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91DD6C">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10439400</wp:posOffset>
            </wp:positionH>
            <wp:positionV relativeFrom="topMargin">
              <wp:posOffset>12458700</wp:posOffset>
            </wp:positionV>
            <wp:extent cx="317500" cy="406400"/>
            <wp:effectExtent l="0" t="0" r="6350" b="12700"/>
            <wp:wrapNone/>
            <wp:docPr id="100110" name="图片 1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0" name="图片 100110"/>
                    <pic:cNvPicPr>
                      <a:picLocks noChangeAspect="1"/>
                    </pic:cNvPicPr>
                  </pic:nvPicPr>
                  <pic:blipFill>
                    <a:blip r:embed="rId6"/>
                    <a:stretch>
                      <a:fillRect/>
                    </a:stretch>
                  </pic:blipFill>
                  <pic:spPr>
                    <a:xfrm>
                      <a:off x="0" y="0"/>
                      <a:ext cx="317500" cy="406400"/>
                    </a:xfrm>
                    <a:prstGeom prst="rect">
                      <a:avLst/>
                    </a:prstGeom>
                  </pic:spPr>
                </pic:pic>
              </a:graphicData>
            </a:graphic>
          </wp:anchor>
        </w:drawing>
      </w:r>
      <w:r>
        <w:rPr>
          <w:rFonts w:ascii="宋体" w:hAnsi="宋体" w:eastAsia="宋体" w:cs="宋体"/>
          <w:b/>
          <w:color w:val="auto"/>
          <w:sz w:val="32"/>
        </w:rPr>
        <w:t>初二第二学期数学第一次月考</w:t>
      </w:r>
    </w:p>
    <w:p w14:paraId="71EADB67">
      <w:pPr>
        <w:spacing w:line="360" w:lineRule="auto"/>
        <w:jc w:val="center"/>
      </w:pPr>
      <w:r>
        <w:rPr>
          <w:rFonts w:ascii="宋体" w:hAnsi="宋体" w:eastAsia="宋体" w:cs="宋体"/>
          <w:b/>
          <w:color w:val="auto"/>
          <w:sz w:val="24"/>
        </w:rPr>
        <w:t>班级</w:t>
      </w:r>
      <w:r>
        <w:rPr>
          <w:rFonts w:ascii="Times New Roman" w:hAnsi="Times New Roman" w:eastAsia="Times New Roman" w:cs="Times New Roman"/>
          <w:b/>
          <w:color w:val="auto"/>
          <w:sz w:val="24"/>
        </w:rPr>
        <w:t xml:space="preserve">              </w:t>
      </w:r>
      <w:r>
        <w:rPr>
          <w:rFonts w:ascii="宋体" w:hAnsi="宋体" w:eastAsia="宋体" w:cs="宋体"/>
          <w:b/>
          <w:color w:val="auto"/>
          <w:sz w:val="24"/>
        </w:rPr>
        <w:t>姓名</w:t>
      </w:r>
      <w:r>
        <w:rPr>
          <w:rFonts w:ascii="Times New Roman" w:hAnsi="Times New Roman" w:eastAsia="Times New Roman" w:cs="Times New Roman"/>
          <w:b/>
          <w:color w:val="auto"/>
          <w:sz w:val="24"/>
        </w:rPr>
        <w:t xml:space="preserve">               </w:t>
      </w:r>
      <w:r>
        <w:rPr>
          <w:rFonts w:ascii="宋体" w:hAnsi="宋体" w:eastAsia="宋体" w:cs="宋体"/>
          <w:b/>
          <w:color w:val="auto"/>
          <w:sz w:val="24"/>
        </w:rPr>
        <w:t>学号</w:t>
      </w:r>
    </w:p>
    <w:p w14:paraId="3B930F03">
      <w:pPr>
        <w:spacing w:line="360" w:lineRule="auto"/>
        <w:jc w:val="both"/>
      </w:pPr>
      <w:r>
        <w:rPr>
          <w:rFonts w:ascii="宋体" w:hAnsi="宋体" w:eastAsia="宋体" w:cs="宋体"/>
          <w:b/>
          <w:color w:val="auto"/>
          <w:sz w:val="24"/>
        </w:rPr>
        <w:t>一、单选题</w:t>
      </w:r>
    </w:p>
    <w:p w14:paraId="408E48B0">
      <w:pPr>
        <w:spacing w:line="360" w:lineRule="auto"/>
        <w:jc w:val="both"/>
      </w:pPr>
      <w:r>
        <w:rPr>
          <w:color w:val="auto"/>
        </w:rPr>
        <w:t xml:space="preserve">1. </w:t>
      </w:r>
      <w:r>
        <w:rPr>
          <w:rFonts w:ascii="宋体" w:hAnsi="宋体" w:eastAsia="宋体" w:cs="宋体"/>
          <w:color w:val="auto"/>
        </w:rPr>
        <w:t>下列函数中，是一次函数的是（   ）</w:t>
      </w:r>
    </w:p>
    <w:p w14:paraId="76A8B985">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8" o:title="eqIdc2b629bea8e22de9bfc49158e2289871"/>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0" o:title="eqId86f084fa42fb0ca06850713e4d3be629"/>
            <o:lock v:ext="edit" aspectratio="t"/>
            <w10:wrap type="none"/>
            <w10:anchorlock/>
          </v:shape>
          <o:OLEObject Type="Embed" ProgID="Equation.DSMT4" ShapeID="_x0000_i1026" DrawAspect="Content" ObjectID="_1468075726" r:id="rId9">
            <o:LockedField>false</o:LockedField>
          </o:OLEObject>
        </w:object>
      </w:r>
    </w:p>
    <w:p w14:paraId="4A429E5A">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2" o:title="eqIdd8c1386365c3282c147d24b2b463107e"/>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4" o:title="eqIdc15fb18163df0690365a0d2e7ee88f5a"/>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rPr>
          <w:rFonts w:ascii="Times New Roman" w:hAnsi="Times New Roman" w:eastAsia="Times New Roman" w:cs="Times New Roman"/>
          <w:i/>
          <w:color w:val="auto"/>
        </w:rPr>
        <w:t>k</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rPr>
        <w:t>是常数）</w:t>
      </w:r>
    </w:p>
    <w:p w14:paraId="41C3694B">
      <w:pPr>
        <w:spacing w:line="360" w:lineRule="auto"/>
        <w:jc w:val="left"/>
        <w:textAlignment w:val="center"/>
        <w:rPr>
          <w:color w:val="000000"/>
        </w:rPr>
      </w:pPr>
      <w:r>
        <w:rPr>
          <w:color w:val="000000"/>
        </w:rPr>
        <w:t xml:space="preserve">2. </w:t>
      </w:r>
      <w:r>
        <w:rPr>
          <w:rFonts w:ascii="宋体" w:hAnsi="宋体" w:eastAsia="宋体" w:cs="宋体"/>
          <w:color w:val="000000"/>
        </w:rPr>
        <w:t>下列函数中，如果</w:t>
      </w:r>
      <w:r>
        <w:object>
          <v:shape id="_x0000_i102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6" o:title="eqId08115d6d9f876dea921a4d32260ff1fb"/>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的值增大而增大，那么这个函数是（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E75A85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20" o:title="eqId4407788e4dc88210bca71a2551d4f2f9"/>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22" o:title="eqIdef854dfcbba9b7dedc1bc52f6332b011"/>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24" o:title="eqId0ec89d17a1b8f7961e2f1f27c2d50685"/>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26" o:title="eqIdec205dd821e251510f265bd53cf62526"/>
            <o:lock v:ext="edit" aspectratio="t"/>
            <w10:wrap type="none"/>
            <w10:anchorlock/>
          </v:shape>
          <o:OLEObject Type="Embed" ProgID="Equation.DSMT4" ShapeID="_x0000_i1034" DrawAspect="Content" ObjectID="_1468075734" r:id="rId25">
            <o:LockedField>false</o:LockedField>
          </o:OLEObject>
        </w:object>
      </w:r>
    </w:p>
    <w:p w14:paraId="1A804A53">
      <w:pPr>
        <w:spacing w:line="360" w:lineRule="auto"/>
        <w:jc w:val="left"/>
        <w:textAlignment w:val="center"/>
        <w:rPr>
          <w:color w:val="000000"/>
        </w:rPr>
      </w:pPr>
      <w:r>
        <w:rPr>
          <w:color w:val="000000"/>
        </w:rPr>
        <w:t xml:space="preserve">3. </w:t>
      </w:r>
      <w:r>
        <w:rPr>
          <w:rFonts w:ascii="宋体" w:hAnsi="宋体" w:eastAsia="宋体" w:cs="宋体"/>
          <w:color w:val="000000"/>
        </w:rPr>
        <w:t>已知一次函数</w:t>
      </w:r>
      <w:r>
        <w:rPr>
          <w:rFonts w:ascii="Times New Roman" w:hAnsi="Times New Roman" w:eastAsia="Times New Roman" w:cs="Times New Roman"/>
          <w:color w:val="000000"/>
        </w:rPr>
        <w:t>y=kx+b（k≠0</w:t>
      </w:r>
      <w:r>
        <w:rPr>
          <w:rFonts w:ascii="宋体" w:hAnsi="宋体" w:eastAsia="宋体" w:cs="宋体"/>
          <w:color w:val="000000"/>
        </w:rPr>
        <w:t>）的图象如图所示，则不等式</w:t>
      </w:r>
      <w:r>
        <w:rPr>
          <w:rFonts w:ascii="Times New Roman" w:hAnsi="Times New Roman" w:eastAsia="Times New Roman" w:cs="Times New Roman"/>
          <w:color w:val="000000"/>
        </w:rPr>
        <w:t>kx+b＞1</w:t>
      </w:r>
      <w:r>
        <w:rPr>
          <w:rFonts w:ascii="宋体" w:hAnsi="宋体" w:eastAsia="宋体" w:cs="宋体"/>
          <w:color w:val="000000"/>
        </w:rPr>
        <w:t>的解集为（</w:t>
      </w:r>
      <w:r>
        <w:rPr>
          <w:rFonts w:ascii="Times New Roman" w:hAnsi="Times New Roman" w:eastAsia="Times New Roman" w:cs="Times New Roman"/>
          <w:color w:val="000000"/>
        </w:rPr>
        <w:t xml:space="preserve">   ） </w:t>
      </w:r>
    </w:p>
    <w:p w14:paraId="74F6DB33">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314450" cy="742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14450" cy="742950"/>
                    </a:xfrm>
                    <a:prstGeom prst="rect">
                      <a:avLst/>
                    </a:prstGeom>
                  </pic:spPr>
                </pic:pic>
              </a:graphicData>
            </a:graphic>
          </wp:inline>
        </w:drawing>
      </w:r>
    </w:p>
    <w:p w14:paraId="7106FC0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x＜0</w:t>
      </w:r>
      <w:r>
        <w:rPr>
          <w:color w:val="000000"/>
        </w:rPr>
        <w:tab/>
      </w:r>
      <w:r>
        <w:rPr>
          <w:color w:val="000000"/>
        </w:rPr>
        <w:t xml:space="preserve">B. </w:t>
      </w:r>
      <w:r>
        <w:rPr>
          <w:rFonts w:ascii="Times New Roman" w:hAnsi="Times New Roman" w:eastAsia="Times New Roman" w:cs="Times New Roman"/>
          <w:color w:val="000000"/>
        </w:rPr>
        <w:t>x＞0</w:t>
      </w:r>
      <w:r>
        <w:rPr>
          <w:color w:val="000000"/>
        </w:rPr>
        <w:tab/>
      </w:r>
      <w:r>
        <w:rPr>
          <w:color w:val="000000"/>
        </w:rPr>
        <w:t xml:space="preserve">C. </w:t>
      </w:r>
      <w:r>
        <w:rPr>
          <w:rFonts w:ascii="Times New Roman" w:hAnsi="Times New Roman" w:eastAsia="Times New Roman" w:cs="Times New Roman"/>
          <w:color w:val="000000"/>
        </w:rPr>
        <w:t>x＜2</w:t>
      </w:r>
      <w:r>
        <w:rPr>
          <w:color w:val="000000"/>
        </w:rPr>
        <w:tab/>
      </w:r>
      <w:r>
        <w:rPr>
          <w:color w:val="000000"/>
        </w:rPr>
        <w:t xml:space="preserve">D. </w:t>
      </w:r>
      <w:r>
        <w:rPr>
          <w:rFonts w:ascii="Times New Roman" w:hAnsi="Times New Roman" w:eastAsia="Times New Roman" w:cs="Times New Roman"/>
          <w:color w:val="000000"/>
        </w:rPr>
        <w:t>x＞2</w:t>
      </w:r>
    </w:p>
    <w:p w14:paraId="60E20DE3">
      <w:pPr>
        <w:spacing w:line="360" w:lineRule="auto"/>
        <w:jc w:val="left"/>
        <w:textAlignment w:val="center"/>
        <w:rPr>
          <w:color w:val="000000"/>
        </w:rPr>
      </w:pPr>
      <w:r>
        <w:rPr>
          <w:color w:val="000000"/>
        </w:rPr>
        <w:t xml:space="preserve">4. </w:t>
      </w:r>
      <w:r>
        <w:rPr>
          <w:rFonts w:ascii="宋体" w:hAnsi="宋体" w:eastAsia="宋体" w:cs="宋体"/>
          <w:color w:val="000000"/>
        </w:rPr>
        <w:t>表示一次函数</w:t>
      </w:r>
      <w:r>
        <w:object>
          <v:shape id="_x0000_i1035"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29" o:title="eqId89c1972246a0a3d1c987d25205dbdd99"/>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与正比例函数</w:t>
      </w:r>
      <w:r>
        <w:object>
          <v:shape id="_x0000_i1036"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31" o:title="eqId5ac2f5d27b863b989f57696066bcc125"/>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position w:val="0"/>
        </w:rPr>
        <w:drawing>
          <wp:inline distT="0" distB="0" distL="114300" distR="114300">
            <wp:extent cx="132080" cy="167640"/>
            <wp:effectExtent l="0" t="0" r="1270" b="3175"/>
            <wp:docPr id="9333428" name="图片 9333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428" name="图片 9333428"/>
                    <pic:cNvPicPr>
                      <a:picLocks noChangeAspect="1"/>
                    </pic:cNvPicPr>
                  </pic:nvPicPr>
                  <pic:blipFill>
                    <a:blip r:embed="rId3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常数且</w:t>
      </w:r>
      <w:r>
        <w:object>
          <v:shape id="_x0000_i1037" o:spt="75" alt="学科网(www.zxxk.com)--教育资源门户，提供试卷、教案、课件、论文、素材以及各类教学资源下载，还有大量而丰富的教学相关资讯！" type="#_x0000_t75" style="height:13.85pt;width:36.7pt;" o:ole="t" filled="f" o:preferrelative="t" stroked="f" coordsize="21600,21600">
            <v:path/>
            <v:fill on="f" focussize="0,0"/>
            <v:stroke on="f" joinstyle="miter"/>
            <v:imagedata r:id="rId34" o:title="eqId343dc2efff2e4a23640d96272d51c550"/>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）图象是（</w:t>
      </w:r>
      <w:r>
        <w:rPr>
          <w:rFonts w:ascii="Times New Roman" w:hAnsi="Times New Roman" w:eastAsia="Times New Roman" w:cs="Times New Roman"/>
          <w:color w:val="000000"/>
        </w:rPr>
        <w:t>  </w:t>
      </w:r>
      <w:r>
        <w:rPr>
          <w:rFonts w:ascii="宋体" w:hAnsi="宋体" w:eastAsia="宋体" w:cs="宋体"/>
          <w:color w:val="000000"/>
        </w:rPr>
        <w:t>）</w:t>
      </w:r>
    </w:p>
    <w:p w14:paraId="0B0A6AF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5250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952500" cy="9334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52500" cy="933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952500" cy="933450"/>
                    </a:xfrm>
                    <a:prstGeom prst="rect">
                      <a:avLst/>
                    </a:prstGeom>
                  </pic:spPr>
                </pic:pic>
              </a:graphicData>
            </a:graphic>
          </wp:inline>
        </w:drawing>
      </w:r>
    </w:p>
    <w:p w14:paraId="61CEAA2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62025" cy="942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962025" cy="9429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62025" cy="990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962025" cy="990600"/>
                    </a:xfrm>
                    <a:prstGeom prst="rect">
                      <a:avLst/>
                    </a:prstGeom>
                  </pic:spPr>
                </pic:pic>
              </a:graphicData>
            </a:graphic>
          </wp:inline>
        </w:drawing>
      </w:r>
    </w:p>
    <w:p w14:paraId="107D7A2D">
      <w:pPr>
        <w:spacing w:line="360" w:lineRule="auto"/>
        <w:jc w:val="left"/>
        <w:textAlignment w:val="center"/>
        <w:rPr>
          <w:color w:val="000000"/>
        </w:rPr>
      </w:pPr>
      <w:r>
        <w:rPr>
          <w:color w:val="000000"/>
        </w:rPr>
        <w:t xml:space="preserve">5. </w:t>
      </w:r>
      <w:r>
        <w:rPr>
          <w:rFonts w:ascii="宋体" w:hAnsi="宋体" w:eastAsia="宋体" w:cs="宋体"/>
          <w:color w:val="000000"/>
        </w:rPr>
        <w:t>某校七年级同学到距学校</w:t>
      </w:r>
      <w:r>
        <w:object>
          <v:shape id="_x0000_i103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0" o:title="eqId6f8c4c029e552954bd493b49aeab82d5"/>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千米的郊外春游，一部分同学步行，另一部分同学骑自行车，如图，</w:t>
      </w:r>
      <w:r>
        <w:object>
          <v:shape id="_x0000_i103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42" o:title="eqId50297ad9f7256b4d2efc3462289f18b7"/>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分别表示步行和骑车的同学前往目的地所走的路程</w:t>
      </w:r>
      <w:r>
        <w:object>
          <v:shape id="_x0000_i10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（千米）与所用时间</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（分钟）之间的函数图象，则以下判断错误的是（　　）</w:t>
      </w:r>
    </w:p>
    <w:p w14:paraId="0024E83C">
      <w:pPr>
        <w:spacing w:line="360" w:lineRule="auto"/>
        <w:jc w:val="both"/>
        <w:textAlignment w:val="center"/>
        <w:rPr>
          <w:color w:val="000000"/>
        </w:rPr>
      </w:pPr>
      <w:r>
        <w:rPr>
          <w:color w:val="000000"/>
        </w:rPr>
        <w:drawing>
          <wp:inline distT="0" distB="0" distL="114300" distR="114300">
            <wp:extent cx="2219325" cy="1514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219325" cy="1514475"/>
                    </a:xfrm>
                    <a:prstGeom prst="rect">
                      <a:avLst/>
                    </a:prstGeom>
                  </pic:spPr>
                </pic:pic>
              </a:graphicData>
            </a:graphic>
          </wp:inline>
        </w:drawing>
      </w:r>
    </w:p>
    <w:p w14:paraId="60A77EA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骑车的同学比步行的同学晚出发</w:t>
      </w:r>
      <w:r>
        <w:object>
          <v:shape id="_x0000_i1042"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48" o:title="eqIdb53c7539ed297ea63b9ace6f5cc58ca8"/>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分钟</w:t>
      </w:r>
      <w:r>
        <w:rPr>
          <w:color w:val="000000"/>
        </w:rPr>
        <w:tab/>
      </w:r>
      <w:r>
        <w:rPr>
          <w:color w:val="000000"/>
        </w:rPr>
        <w:t xml:space="preserve">B. </w:t>
      </w:r>
      <w:r>
        <w:rPr>
          <w:rFonts w:ascii="宋体" w:hAnsi="宋体" w:eastAsia="宋体" w:cs="宋体"/>
          <w:color w:val="000000"/>
        </w:rPr>
        <w:t>步行的速度是</w:t>
      </w:r>
      <w:r>
        <w:object>
          <v:shape id="_x0000_i104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0" o:title="eqId6f8c4c029e552954bd493b49aeab82d5"/>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千米/时</w:t>
      </w:r>
    </w:p>
    <w:p w14:paraId="7FA5E44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骑车的同学从出发到追上步行的同学用了</w:t>
      </w:r>
      <w:r>
        <w:object>
          <v:shape id="_x0000_i1044"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51" o:title="eqId4b7f27ebcef70a3ebbbe8d2e53ea0896"/>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分钟</w:t>
      </w:r>
      <w:r>
        <w:rPr>
          <w:color w:val="000000"/>
        </w:rPr>
        <w:tab/>
      </w:r>
      <w:r>
        <w:rPr>
          <w:color w:val="000000"/>
        </w:rPr>
        <w:t xml:space="preserve">D. </w:t>
      </w:r>
      <w:r>
        <w:rPr>
          <w:rFonts w:ascii="宋体" w:hAnsi="宋体" w:eastAsia="宋体" w:cs="宋体"/>
          <w:color w:val="000000"/>
        </w:rPr>
        <w:t>骑车的同学和步行的同学同时到达目的地</w:t>
      </w:r>
    </w:p>
    <w:p w14:paraId="6E9AAE13">
      <w:pPr>
        <w:spacing w:line="360" w:lineRule="auto"/>
        <w:jc w:val="left"/>
        <w:textAlignment w:val="center"/>
        <w:rPr>
          <w:color w:val="000000"/>
        </w:rPr>
      </w:pPr>
      <w:r>
        <w:rPr>
          <w:color w:val="000000"/>
        </w:rPr>
        <w:t xml:space="preserve">6. </w:t>
      </w:r>
      <w:r>
        <w:rPr>
          <w:rFonts w:ascii="宋体" w:hAnsi="宋体" w:eastAsia="宋体" w:cs="宋体"/>
          <w:color w:val="000000"/>
        </w:rPr>
        <w:t>在平面直角坐标系中，已知点</w:t>
      </w:r>
      <w:r>
        <w:object>
          <v:shape id="_x0000_i1045"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53" o:title="eqId5aba0f8c6f6713263a81032fde8e635e"/>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，直线</w:t>
      </w:r>
      <w:r>
        <w:object>
          <v:shape id="_x0000_i1046"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55" o:title="eqId23afd4553ae5c91203cdc51ef536f597"/>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与线段</w:t>
      </w:r>
      <w:r>
        <w:object>
          <v:shape id="_x0000_i104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 o:title="eqIdf52a58fbaf4fea03567e88a9f0f6e37e"/>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有交点，则</w:t>
      </w:r>
      <w:r>
        <w:rPr>
          <w:rFonts w:ascii="Times New Roman" w:hAnsi="Times New Roman" w:eastAsia="Times New Roman" w:cs="Times New Roman"/>
          <w:i/>
          <w:color w:val="000000"/>
        </w:rPr>
        <w:t>k</w:t>
      </w:r>
      <w:r>
        <w:rPr>
          <w:rFonts w:ascii="宋体" w:hAnsi="宋体" w:eastAsia="宋体" w:cs="宋体"/>
          <w:color w:val="000000"/>
        </w:rPr>
        <w:t>的取值范围为（ ）</w:t>
      </w:r>
    </w:p>
    <w:p w14:paraId="148889A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59" o:title="eqIdd905f048e3ab05e4a6acf38bad8ca173"/>
            <o:lock v:ext="edit" aspectratio="t"/>
            <w10:wrap type="none"/>
            <w10:anchorlock/>
          </v:shape>
          <o:OLEObject Type="Embed" ProgID="Equation.DSMT4" ShapeID="_x0000_i1048" DrawAspect="Content" ObjectID="_1468075748" r:id="rId58">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59" o:title="eqIdd905f048e3ab05e4a6acf38bad8ca173"/>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且</w:t>
      </w:r>
      <w:r>
        <w:object>
          <v:shape id="_x0000_i1050"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62" o:title="eqId04c525393775354325cbf7839366ca50"/>
            <o:lock v:ext="edit" aspectratio="t"/>
            <w10:wrap type="none"/>
            <w10:anchorlock/>
          </v:shape>
          <o:OLEObject Type="Embed" ProgID="Equation.DSMT4" ShapeID="_x0000_i1050" DrawAspect="Content" ObjectID="_1468075750" r:id="rId61">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4" o:title="eqId028ab1762f5dfe14d105f686b8a74600"/>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或</w:t>
      </w:r>
      <w:r>
        <w:object>
          <v:shape id="_x0000_i105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6" o:title="eqId835c74bbb8c61dd2d2f008664a8c8810"/>
            <o:lock v:ext="edit" aspectratio="t"/>
            <w10:wrap type="none"/>
            <w10:anchorlock/>
          </v:shape>
          <o:OLEObject Type="Embed" ProgID="Equation.DSMT4" ShapeID="_x0000_i1052" DrawAspect="Content" ObjectID="_1468075752" r:id="rId65">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4" o:title="eqId028ab1762f5dfe14d105f686b8a74600"/>
            <o:lock v:ext="edit" aspectratio="t"/>
            <w10:wrap type="none"/>
            <w10:anchorlock/>
          </v:shape>
          <o:OLEObject Type="Embed" ProgID="Equation.DSMT4" ShapeID="_x0000_i1053" DrawAspect="Content" ObjectID="_1468075753" r:id="rId67">
            <o:LockedField>false</o:LockedField>
          </o:OLEObject>
        </w:object>
      </w:r>
    </w:p>
    <w:p w14:paraId="0D2676B3">
      <w:pPr>
        <w:spacing w:line="360" w:lineRule="auto"/>
        <w:jc w:val="both"/>
        <w:textAlignment w:val="center"/>
        <w:rPr>
          <w:color w:val="000000"/>
        </w:rPr>
      </w:pPr>
      <w:r>
        <w:rPr>
          <w:rFonts w:ascii="宋体" w:hAnsi="宋体" w:eastAsia="宋体" w:cs="宋体"/>
          <w:b/>
          <w:color w:val="000000"/>
          <w:sz w:val="24"/>
        </w:rPr>
        <w:t>二、填空题</w:t>
      </w:r>
    </w:p>
    <w:p w14:paraId="54CD4260">
      <w:pPr>
        <w:spacing w:line="360" w:lineRule="auto"/>
        <w:jc w:val="left"/>
        <w:textAlignment w:val="center"/>
        <w:rPr>
          <w:color w:val="000000"/>
        </w:rPr>
      </w:pPr>
      <w:r>
        <w:rPr>
          <w:color w:val="000000"/>
        </w:rPr>
        <w:t xml:space="preserve">7. </w:t>
      </w:r>
      <w:r>
        <w:rPr>
          <w:rFonts w:ascii="宋体" w:hAnsi="宋体" w:eastAsia="宋体" w:cs="宋体"/>
          <w:color w:val="000000"/>
        </w:rPr>
        <w:t>已知函数</w:t>
      </w:r>
      <w:r>
        <w:object>
          <v:shape id="_x0000_i1054" o:spt="75" alt="学科网(www.zxxk.com)--教育资源门户，提供试卷、教案、课件、论文、素材以及各类教学资源下载，还有大量而丰富的教学相关资讯！" type="#_x0000_t75" style="height:22pt;width:100pt;" o:ole="t" filled="f" o:preferrelative="t" stroked="f" coordsize="21600,21600">
            <v:path/>
            <v:fill on="f" focussize="0,0"/>
            <v:stroke on="f" joinstyle="miter"/>
            <v:imagedata r:id="rId69" o:title="eqIdb65135f71c4dc4a71b56e26d1eb5bbae"/>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是关于</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的一次函数，则</w:t>
      </w:r>
      <w:r>
        <w:object>
          <v:shape id="_x0000_i105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72" o:title="eqIda6c57bbef89a37f1a3808c0ceeac0c22"/>
            <o:lock v:ext="edit" aspectratio="t"/>
            <w10:wrap type="none"/>
            <w10:anchorlock/>
          </v:shape>
          <o:OLEObject Type="Embed" ProgID="Equation.DSMT4" ShapeID="_x0000_i1056" DrawAspect="Content" ObjectID="_1468075756" r:id="rId71">
            <o:LockedField>false</o:LockedField>
          </o:OLEObject>
        </w:object>
      </w:r>
      <w:r>
        <w:rPr>
          <w:color w:val="000000"/>
        </w:rPr>
        <w:t>______</w:t>
      </w:r>
      <w:r>
        <w:rPr>
          <w:rFonts w:ascii="宋体" w:hAnsi="宋体" w:eastAsia="宋体" w:cs="宋体"/>
          <w:color w:val="000000"/>
        </w:rPr>
        <w:t>．</w:t>
      </w:r>
    </w:p>
    <w:p w14:paraId="6A91B17F">
      <w:pPr>
        <w:spacing w:line="360" w:lineRule="auto"/>
        <w:jc w:val="left"/>
        <w:textAlignment w:val="center"/>
        <w:rPr>
          <w:color w:val="000000"/>
        </w:rPr>
      </w:pPr>
      <w:r>
        <w:rPr>
          <w:color w:val="000000"/>
        </w:rPr>
        <w:t xml:space="preserve">8. </w:t>
      </w:r>
      <w:r>
        <w:rPr>
          <w:rFonts w:ascii="宋体" w:hAnsi="宋体" w:eastAsia="宋体" w:cs="宋体"/>
          <w:color w:val="000000"/>
        </w:rPr>
        <w:t>如果直线</w:t>
      </w:r>
      <w:r>
        <w:object>
          <v:shape id="_x0000_i105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74" o:title="eqId12f9bd7fdb0c44b5e2e1d5a59dd6f7dd"/>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经过点</w:t>
      </w:r>
      <w:r>
        <w:object>
          <v:shape id="_x0000_i1058" o:spt="75" alt="学科网(www.zxxk.com)--教育资源门户，提供试卷、教案、课件、论文、素材以及各类教学资源下载，还有大量而丰富的教学相关资讯！" type="#_x0000_t75" style="height:19.7pt;width:33.3pt;" o:ole="t" filled="f" o:preferrelative="t" stroked="f" coordsize="21600,21600">
            <v:path/>
            <v:fill on="f" focussize="0,0"/>
            <v:stroke on="f" joinstyle="miter"/>
            <v:imagedata r:id="rId76" o:title="eqId76095b03d243fead89a6493614e4b68a"/>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，那么</w:t>
      </w:r>
      <w:r>
        <w:object>
          <v:shape id="_x0000_i1059"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72" o:title="eqIda6c57bbef89a37f1a3808c0ceeac0c22"/>
            <o:lock v:ext="edit" aspectratio="t"/>
            <w10:wrap type="none"/>
            <w10:anchorlock/>
          </v:shape>
          <o:OLEObject Type="Embed" ProgID="Equation.DSMT4" ShapeID="_x0000_i1059" DrawAspect="Content" ObjectID="_1468075759" r:id="rId77">
            <o:LockedField>false</o:LockedField>
          </o:OLEObject>
        </w:object>
      </w:r>
      <w:r>
        <w:rPr>
          <w:color w:val="000000"/>
        </w:rPr>
        <w:t>______</w:t>
      </w:r>
      <w:r>
        <w:rPr>
          <w:rFonts w:ascii="宋体" w:hAnsi="宋体" w:eastAsia="宋体" w:cs="宋体"/>
          <w:color w:val="000000"/>
        </w:rPr>
        <w:t>．</w:t>
      </w:r>
    </w:p>
    <w:p w14:paraId="6A39BB7D">
      <w:pPr>
        <w:spacing w:line="360" w:lineRule="auto"/>
        <w:jc w:val="both"/>
        <w:textAlignment w:val="center"/>
        <w:rPr>
          <w:color w:val="000000"/>
        </w:rPr>
      </w:pPr>
      <w:r>
        <w:rPr>
          <w:color w:val="000000"/>
        </w:rPr>
        <w:t xml:space="preserve">9. </w:t>
      </w:r>
      <w:r>
        <w:rPr>
          <w:rFonts w:ascii="宋体" w:hAnsi="宋体" w:eastAsia="宋体" w:cs="宋体"/>
          <w:color w:val="000000"/>
        </w:rPr>
        <w:t>若直线</w:t>
      </w:r>
      <w:r>
        <w:object>
          <v:shape id="_x0000_i1060"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79" o:title="eqIdbc0b7ecccdda6623f2a49e6e05cd7c4c"/>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经过点</w:t>
      </w:r>
      <w:r>
        <w:object>
          <v:shape id="_x0000_i1061"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81" o:title="eqId085700ae5e6e7b45da6b0935ddb77e13"/>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，则该直线与两坐标围成的三角形面积为</w:t>
      </w:r>
      <w:r>
        <w:rPr>
          <w:color w:val="000000"/>
        </w:rPr>
        <w:t>___________</w:t>
      </w:r>
      <w:r>
        <w:rPr>
          <w:rFonts w:ascii="宋体" w:hAnsi="宋体" w:eastAsia="宋体" w:cs="宋体"/>
          <w:color w:val="000000"/>
        </w:rPr>
        <w:t>．</w:t>
      </w:r>
    </w:p>
    <w:p w14:paraId="4BEB5DFC">
      <w:pPr>
        <w:spacing w:line="360" w:lineRule="auto"/>
        <w:jc w:val="both"/>
        <w:textAlignment w:val="center"/>
        <w:rPr>
          <w:color w:val="000000"/>
        </w:rPr>
      </w:pPr>
      <w:r>
        <w:rPr>
          <w:color w:val="000000"/>
        </w:rPr>
        <w:t xml:space="preserve">10. </w:t>
      </w:r>
      <w:r>
        <w:rPr>
          <w:rFonts w:ascii="宋体" w:hAnsi="宋体" w:eastAsia="宋体" w:cs="宋体"/>
          <w:color w:val="000000"/>
        </w:rPr>
        <w:t>一次函数</w:t>
      </w:r>
      <w:r>
        <w:object>
          <v:shape id="_x0000_i1062"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3" o:title="eqIde18ee0a9e35aea04b71785b249cc4b24"/>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可由一次函数</w:t>
      </w:r>
      <w:r>
        <w:object>
          <v:shape id="_x0000_i1063"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85" o:title="eqIda868095835e9ac5974ea7508622ef549"/>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向下平移</w:t>
      </w:r>
      <w:r>
        <w:rPr>
          <w:color w:val="000000"/>
        </w:rPr>
        <w:t>______</w:t>
      </w:r>
      <w:r>
        <w:rPr>
          <w:rFonts w:ascii="宋体" w:hAnsi="宋体" w:eastAsia="宋体" w:cs="宋体"/>
          <w:color w:val="000000"/>
        </w:rPr>
        <w:t>个单位得到．</w:t>
      </w:r>
    </w:p>
    <w:p w14:paraId="70584756">
      <w:pPr>
        <w:spacing w:line="360" w:lineRule="auto"/>
        <w:jc w:val="both"/>
        <w:textAlignment w:val="center"/>
        <w:rPr>
          <w:color w:val="000000"/>
        </w:rPr>
      </w:pPr>
      <w:r>
        <w:rPr>
          <w:color w:val="000000"/>
        </w:rPr>
        <w:t xml:space="preserve">11. </w:t>
      </w:r>
      <w:r>
        <w:rPr>
          <w:rFonts w:ascii="宋体" w:hAnsi="宋体" w:eastAsia="宋体" w:cs="宋体"/>
          <w:color w:val="000000"/>
        </w:rPr>
        <w:t>经过点</w:t>
      </w:r>
      <w:r>
        <w:object>
          <v:shape id="_x0000_i106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7" o:title="eqId45657ebdba1103099ab644ea39e39e58"/>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，且与直线</w:t>
      </w:r>
      <w:r>
        <w:object>
          <v:shape id="_x0000_i1065"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89" o:title="eqId7d64b2dc05cb38f255f2510f327b3c09"/>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平行的直线的解析式为</w:t>
      </w:r>
      <w:r>
        <w:rPr>
          <w:color w:val="000000"/>
        </w:rPr>
        <w:t>________</w:t>
      </w:r>
      <w:r>
        <w:rPr>
          <w:rFonts w:ascii="宋体" w:hAnsi="宋体" w:eastAsia="宋体" w:cs="宋体"/>
          <w:color w:val="000000"/>
        </w:rPr>
        <w:t>．</w:t>
      </w:r>
    </w:p>
    <w:p w14:paraId="18C549C1">
      <w:pPr>
        <w:spacing w:line="360" w:lineRule="auto"/>
        <w:jc w:val="both"/>
        <w:textAlignment w:val="center"/>
        <w:rPr>
          <w:color w:val="000000"/>
        </w:rPr>
      </w:pPr>
      <w:r>
        <w:rPr>
          <w:color w:val="000000"/>
        </w:rPr>
        <w:t xml:space="preserve">12. </w:t>
      </w:r>
      <w:r>
        <w:rPr>
          <w:rFonts w:ascii="宋体" w:hAnsi="宋体" w:eastAsia="宋体" w:cs="宋体"/>
          <w:color w:val="000000"/>
        </w:rPr>
        <w:t>已知直线</w:t>
      </w:r>
      <w:r>
        <w:object>
          <v:shape id="_x0000_i1066" o:spt="75" alt="学科网(www.zxxk.com)--教育资源门户，提供试卷、教案、课件、论文、素材以及各类教学资源下载，还有大量而丰富的教学相关资讯！" type="#_x0000_t75" style="height:27pt;width:84.5pt;" o:ole="t" filled="f" o:preferrelative="t" stroked="f" coordsize="21600,21600">
            <v:path/>
            <v:fill on="f" focussize="0,0"/>
            <v:stroke on="f" joinstyle="miter"/>
            <v:imagedata r:id="rId91" o:title="eqId9ed5d90e49f2cdaabf111dd05ec96049"/>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轴上的截距为</w:t>
      </w:r>
      <w:r>
        <w:rPr>
          <w:rFonts w:ascii="Times New Roman" w:hAnsi="Times New Roman" w:eastAsia="Times New Roman" w:cs="Times New Roman"/>
          <w:color w:val="000000"/>
        </w:rPr>
        <w:t>2</w:t>
      </w:r>
      <w:r>
        <w:rPr>
          <w:rFonts w:ascii="宋体" w:hAnsi="宋体" w:eastAsia="宋体" w:cs="宋体"/>
          <w:color w:val="000000"/>
        </w:rPr>
        <w:t>，那么该直线与</w:t>
      </w:r>
      <w:r>
        <w:rPr>
          <w:rFonts w:ascii="Times New Roman" w:hAnsi="Times New Roman" w:eastAsia="Times New Roman" w:cs="Times New Roman"/>
          <w:i/>
          <w:color w:val="000000"/>
        </w:rPr>
        <w:t>x</w:t>
      </w:r>
      <w:r>
        <w:rPr>
          <w:rFonts w:ascii="宋体" w:hAnsi="宋体" w:eastAsia="宋体" w:cs="宋体"/>
          <w:color w:val="000000"/>
        </w:rPr>
        <w:t>轴的交点坐标为</w:t>
      </w:r>
      <w:r>
        <w:rPr>
          <w:color w:val="000000"/>
        </w:rPr>
        <w:t>______</w:t>
      </w:r>
      <w:r>
        <w:rPr>
          <w:rFonts w:ascii="宋体" w:hAnsi="宋体" w:eastAsia="宋体" w:cs="宋体"/>
          <w:color w:val="000000"/>
        </w:rPr>
        <w:t>．</w:t>
      </w:r>
    </w:p>
    <w:p w14:paraId="30CD7707">
      <w:pPr>
        <w:spacing w:line="360" w:lineRule="auto"/>
        <w:jc w:val="left"/>
        <w:textAlignment w:val="center"/>
        <w:rPr>
          <w:color w:val="000000"/>
        </w:rPr>
      </w:pPr>
      <w:r>
        <w:rPr>
          <w:color w:val="000000"/>
        </w:rPr>
        <w:t xml:space="preserve">13. </w:t>
      </w:r>
      <w:r>
        <w:rPr>
          <w:rFonts w:ascii="宋体" w:hAnsi="宋体" w:eastAsia="宋体" w:cs="宋体"/>
          <w:color w:val="000000"/>
        </w:rPr>
        <w:t>函数</w:t>
      </w:r>
      <w:r>
        <w:object>
          <v:shape id="_x0000_i1067" o:spt="75" alt="学科网(www.zxxk.com)--教育资源门户，提供试卷、教案、课件、论文、素材以及各类教学资源下载，还有大量而丰富的教学相关资讯！" type="#_x0000_t75" style="height:19.9pt;width:106.9pt;" o:ole="t" filled="f" o:preferrelative="t" stroked="f" coordsize="21600,21600">
            <v:path/>
            <v:fill on="f" focussize="0,0"/>
            <v:stroke on="f" joinstyle="miter"/>
            <v:imagedata r:id="rId93" o:title="eqId4ccfd63e230a5063764de24c8d149c30"/>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333430" name="图片 933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430" name="图片 9333430"/>
                    <pic:cNvPicPr>
                      <a:picLocks noChangeAspect="1"/>
                    </pic:cNvPicPr>
                  </pic:nvPicPr>
                  <pic:blipFill>
                    <a:blip r:embed="rId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图像不经过第一象限，则</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0655FB88">
      <w:pPr>
        <w:spacing w:line="360" w:lineRule="auto"/>
        <w:jc w:val="left"/>
        <w:textAlignment w:val="center"/>
        <w:rPr>
          <w:color w:val="000000"/>
        </w:rPr>
      </w:pPr>
      <w:r>
        <w:rPr>
          <w:color w:val="000000"/>
        </w:rPr>
        <w:t xml:space="preserve">14. </w:t>
      </w:r>
      <w:r>
        <w:rPr>
          <w:rFonts w:ascii="宋体" w:hAnsi="宋体" w:eastAsia="宋体" w:cs="宋体"/>
          <w:color w:val="000000"/>
        </w:rPr>
        <w:t>已知甲乙两地相距</w:t>
      </w:r>
      <w:r>
        <w:rPr>
          <w:rFonts w:ascii="Times New Roman" w:hAnsi="Times New Roman" w:eastAsia="Times New Roman" w:cs="Times New Roman"/>
          <w:color w:val="000000"/>
        </w:rPr>
        <w:t>500</w:t>
      </w:r>
      <w:r>
        <w:rPr>
          <w:rFonts w:ascii="宋体" w:hAnsi="宋体" w:eastAsia="宋体" w:cs="宋体"/>
          <w:color w:val="000000"/>
        </w:rPr>
        <w:t>千米，一辆汽车加满</w:t>
      </w:r>
      <w:r>
        <w:rPr>
          <w:rFonts w:ascii="Times New Roman" w:hAnsi="Times New Roman" w:eastAsia="Times New Roman" w:cs="Times New Roman"/>
          <w:color w:val="000000"/>
        </w:rPr>
        <w:t>60</w:t>
      </w:r>
      <w:r>
        <w:rPr>
          <w:rFonts w:ascii="宋体" w:hAnsi="宋体" w:eastAsia="宋体" w:cs="宋体"/>
          <w:color w:val="000000"/>
        </w:rPr>
        <w:t>升油后由甲地开往乙地，油箱中的剩余油量</w:t>
      </w:r>
      <w:r>
        <w:rPr>
          <w:rFonts w:ascii="Times New Roman" w:hAnsi="Times New Roman" w:eastAsia="Times New Roman" w:cs="Times New Roman"/>
          <w:i/>
          <w:color w:val="000000"/>
        </w:rPr>
        <w:t>y</w:t>
      </w:r>
      <w:r>
        <w:rPr>
          <w:rFonts w:ascii="宋体" w:hAnsi="宋体" w:eastAsia="宋体" w:cs="宋体"/>
          <w:color w:val="000000"/>
        </w:rPr>
        <w:t>（升）与行驶路程</w:t>
      </w:r>
      <w:r>
        <w:rPr>
          <w:rFonts w:ascii="Times New Roman" w:hAnsi="Times New Roman" w:eastAsia="Times New Roman" w:cs="Times New Roman"/>
          <w:i/>
          <w:color w:val="000000"/>
        </w:rPr>
        <w:t>x</w:t>
      </w:r>
      <w:r>
        <w:rPr>
          <w:rFonts w:ascii="宋体" w:hAnsi="宋体" w:eastAsia="宋体" w:cs="宋体"/>
          <w:color w:val="000000"/>
        </w:rPr>
        <w:t>（千米）之间是一次函数关系，其部分图象如图所示．当油箱中的剩余油量为</w:t>
      </w:r>
      <w:r>
        <w:rPr>
          <w:rFonts w:ascii="Times New Roman" w:hAnsi="Times New Roman" w:eastAsia="Times New Roman" w:cs="Times New Roman"/>
          <w:color w:val="000000"/>
        </w:rPr>
        <w:t>20</w:t>
      </w:r>
      <w:r>
        <w:rPr>
          <w:rFonts w:ascii="宋体" w:hAnsi="宋体" w:eastAsia="宋体" w:cs="宋体"/>
          <w:color w:val="000000"/>
        </w:rPr>
        <w:t>升时，汽车距离乙地</w:t>
      </w:r>
      <w:r>
        <w:rPr>
          <w:color w:val="000000"/>
        </w:rPr>
        <w:t>________</w:t>
      </w:r>
      <w:r>
        <w:rPr>
          <w:rFonts w:ascii="宋体" w:hAnsi="宋体" w:eastAsia="宋体" w:cs="宋体"/>
          <w:color w:val="000000"/>
        </w:rPr>
        <w:t>千米．</w:t>
      </w:r>
    </w:p>
    <w:p w14:paraId="1C06D6DF">
      <w:pPr>
        <w:spacing w:line="360" w:lineRule="auto"/>
        <w:jc w:val="left"/>
        <w:textAlignment w:val="center"/>
        <w:rPr>
          <w:color w:val="000000"/>
        </w:rPr>
      </w:pPr>
      <w:r>
        <w:rPr>
          <w:color w:val="000000"/>
        </w:rPr>
        <w:drawing>
          <wp:inline distT="0" distB="0" distL="114300" distR="114300">
            <wp:extent cx="1657350" cy="1304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657350" cy="1304925"/>
                    </a:xfrm>
                    <a:prstGeom prst="rect">
                      <a:avLst/>
                    </a:prstGeom>
                  </pic:spPr>
                </pic:pic>
              </a:graphicData>
            </a:graphic>
          </wp:inline>
        </w:drawing>
      </w:r>
    </w:p>
    <w:p w14:paraId="48E868F8">
      <w:pPr>
        <w:spacing w:line="360" w:lineRule="auto"/>
        <w:jc w:val="both"/>
        <w:textAlignment w:val="center"/>
        <w:rPr>
          <w:color w:val="000000"/>
        </w:rPr>
      </w:pPr>
      <w:r>
        <w:rPr>
          <w:color w:val="000000"/>
        </w:rPr>
        <w:t xml:space="preserve">15. </w:t>
      </w:r>
      <w:r>
        <w:rPr>
          <w:rFonts w:ascii="宋体" w:hAnsi="宋体" w:eastAsia="宋体" w:cs="宋体"/>
          <w:color w:val="000000"/>
        </w:rPr>
        <w:t>如图，函数</w:t>
      </w:r>
      <w:r>
        <w:object>
          <v:shape id="_x0000_i1068"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97" o:title="eqId08b9f0b9e53a83e68f5fec944f343119"/>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和</w:t>
      </w:r>
      <w:r>
        <w:object>
          <v:shape id="_x0000_i1069"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99" o:title="eqId5ef1746cfa5d3f0bfeb1e3726b1fe771"/>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的图象交于点</w:t>
      </w:r>
      <w:r>
        <w:object>
          <v:shape id="_x0000_i107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1" o:title="eqId8930fec6ef05fff19c3045363ed4ac6f"/>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071"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03" o:title="eqId42148383fdbfa66651007ee9a82344bf"/>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的解集为</w:t>
      </w:r>
      <w:r>
        <w:rPr>
          <w:color w:val="000000"/>
        </w:rPr>
        <w:t>________</w:t>
      </w:r>
      <w:r>
        <w:rPr>
          <w:rFonts w:ascii="宋体" w:hAnsi="宋体" w:eastAsia="宋体" w:cs="宋体"/>
          <w:color w:val="000000"/>
        </w:rPr>
        <w:t>．</w:t>
      </w:r>
    </w:p>
    <w:p w14:paraId="4782A4DD">
      <w:pPr>
        <w:spacing w:line="360" w:lineRule="auto"/>
        <w:jc w:val="both"/>
        <w:textAlignment w:val="center"/>
        <w:rPr>
          <w:color w:val="000000"/>
        </w:rPr>
      </w:pPr>
      <w:r>
        <w:rPr>
          <w:color w:val="000000"/>
        </w:rPr>
        <w:drawing>
          <wp:inline distT="0" distB="0" distL="114300" distR="114300">
            <wp:extent cx="1019175" cy="1000125"/>
            <wp:effectExtent l="0" t="0" r="9525" b="889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019175" cy="1000125"/>
                    </a:xfrm>
                    <a:prstGeom prst="rect">
                      <a:avLst/>
                    </a:prstGeom>
                  </pic:spPr>
                </pic:pic>
              </a:graphicData>
            </a:graphic>
          </wp:inline>
        </w:drawing>
      </w:r>
    </w:p>
    <w:p w14:paraId="1EFED96A">
      <w:pPr>
        <w:spacing w:line="360" w:lineRule="auto"/>
        <w:jc w:val="both"/>
        <w:textAlignment w:val="center"/>
        <w:rPr>
          <w:color w:val="000000"/>
        </w:rPr>
      </w:pPr>
      <w:r>
        <w:rPr>
          <w:color w:val="000000"/>
        </w:rPr>
        <w:t xml:space="preserve">16. </w:t>
      </w:r>
      <w:r>
        <w:rPr>
          <w:rFonts w:ascii="宋体" w:hAnsi="宋体" w:eastAsia="宋体" w:cs="宋体"/>
          <w:color w:val="000000"/>
        </w:rPr>
        <w:t>如图，已知直线</w:t>
      </w:r>
      <w:r>
        <w:object>
          <v:shape id="_x0000_i1072" o:spt="75" alt="学科网(www.zxxk.com)--教育资源门户，提供试卷、教案、课件、论文、素材以及各类教学资源下载，还有大量而丰富的教学相关资讯！" type="#_x0000_t75" style="height:34.15pt;width:89.85pt;" o:ole="t" filled="f" o:preferrelative="t" stroked="f" coordsize="21600,21600">
            <v:path/>
            <v:fill on="f" focussize="0,0"/>
            <v:stroke on="f" joinstyle="miter"/>
            <v:imagedata r:id="rId106" o:title="eqId4687e12a25a09a40523925d019c2d0c3"/>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交</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轴负半轴于点</w:t>
      </w:r>
      <w:r>
        <w:rPr>
          <w:rFonts w:ascii="Times New Roman" w:hAnsi="Times New Roman" w:eastAsia="Times New Roman" w:cs="Times New Roman"/>
          <w:i/>
          <w:color w:val="000000"/>
        </w:rPr>
        <w:t>A</w:t>
      </w:r>
      <w:r>
        <w:rPr>
          <w:rFonts w:ascii="宋体" w:hAnsi="宋体" w:eastAsia="宋体" w:cs="宋体"/>
          <w:color w:val="000000"/>
        </w:rPr>
        <w:t>，交</w:t>
      </w:r>
      <w:r>
        <w:object>
          <v:shape id="_x0000_i10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轴于点</w:t>
      </w:r>
      <w:r>
        <w:object>
          <v:shape id="_x0000_i10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0" o:title="eqId7f9e8449aad35c5d840a3395ea86df6d"/>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，点</w:t>
      </w:r>
      <w:r>
        <w:object>
          <v:shape id="_x0000_i107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2" o:title="eqIdc5db41a1f31d6baee7c69990811edb9f"/>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是</w:t>
      </w:r>
      <w:r>
        <w:object>
          <v:shape id="_x0000_i10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轴上的一点，且</w:t>
      </w:r>
      <w:r>
        <w:object>
          <v:shape id="_x0000_i1078"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15" o:title="eqId85bdcc2742be52cc80ba7dbe79f9a574"/>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14.1pt;width:38.6pt;" o:ole="t" filled="f" o:preferrelative="t" stroked="f" coordsize="21600,21600">
            <v:path/>
            <v:fill on="f" focussize="0,0"/>
            <v:stroke on="f" joinstyle="miter"/>
            <v:imagedata r:id="rId117" o:title="eqId91471da4a77df63164169d4858666563"/>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的度数为</w:t>
      </w:r>
      <w:r>
        <w:rPr>
          <w:color w:val="000000"/>
        </w:rPr>
        <w:t>______________</w:t>
      </w:r>
      <w:r>
        <w:rPr>
          <w:rFonts w:ascii="宋体" w:hAnsi="宋体" w:eastAsia="宋体" w:cs="宋体"/>
          <w:color w:val="000000"/>
        </w:rPr>
        <w:t>．</w:t>
      </w:r>
    </w:p>
    <w:p w14:paraId="08C00B40">
      <w:pPr>
        <w:spacing w:line="360" w:lineRule="auto"/>
        <w:jc w:val="both"/>
        <w:textAlignment w:val="center"/>
        <w:rPr>
          <w:color w:val="000000"/>
        </w:rPr>
      </w:pPr>
      <w:r>
        <w:rPr>
          <w:color w:val="000000"/>
        </w:rPr>
        <w:drawing>
          <wp:inline distT="0" distB="0" distL="114300" distR="114300">
            <wp:extent cx="1524000" cy="11715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524000" cy="1171575"/>
                    </a:xfrm>
                    <a:prstGeom prst="rect">
                      <a:avLst/>
                    </a:prstGeom>
                  </pic:spPr>
                </pic:pic>
              </a:graphicData>
            </a:graphic>
          </wp:inline>
        </w:drawing>
      </w:r>
    </w:p>
    <w:p w14:paraId="700B77A8">
      <w:pPr>
        <w:spacing w:line="360" w:lineRule="auto"/>
        <w:jc w:val="left"/>
        <w:textAlignment w:val="center"/>
        <w:rPr>
          <w:color w:val="000000"/>
        </w:rPr>
      </w:pPr>
      <w:r>
        <w:rPr>
          <w:color w:val="000000"/>
        </w:rPr>
        <w:t xml:space="preserve">17. </w:t>
      </w:r>
      <w:r>
        <w:rPr>
          <w:rFonts w:ascii="宋体" w:hAnsi="宋体" w:eastAsia="宋体" w:cs="宋体"/>
          <w:color w:val="000000"/>
        </w:rPr>
        <w:t>将正比例函数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是常数，</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）的图象，沿着</w:t>
      </w:r>
      <w:r>
        <w:rPr>
          <w:rFonts w:ascii="Times New Roman" w:hAnsi="Times New Roman" w:eastAsia="Times New Roman" w:cs="Times New Roman"/>
          <w:i/>
          <w:color w:val="000000"/>
        </w:rPr>
        <w:t>y</w:t>
      </w:r>
      <w:r>
        <w:rPr>
          <w:rFonts w:ascii="宋体" w:hAnsi="宋体" w:eastAsia="宋体" w:cs="宋体"/>
          <w:color w:val="000000"/>
        </w:rPr>
        <w:t>轴的一个方向平移</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宋体" w:hAnsi="宋体" w:eastAsia="宋体" w:cs="宋体"/>
          <w:color w:val="000000"/>
        </w:rPr>
        <w:t>个单位后与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轴围成一个三角形，我们称这个三角形为正比例函数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的坐标轴三角形，如果一个正比例函数的图象经过第一、三象限，且它的坐标轴三角形的面积为</w:t>
      </w:r>
      <w:r>
        <w:rPr>
          <w:rFonts w:ascii="Times New Roman" w:hAnsi="Times New Roman" w:eastAsia="Times New Roman" w:cs="Times New Roman"/>
          <w:color w:val="000000"/>
        </w:rPr>
        <w:t>5</w:t>
      </w:r>
      <w:r>
        <w:rPr>
          <w:rFonts w:ascii="宋体" w:hAnsi="宋体" w:eastAsia="宋体" w:cs="宋体"/>
          <w:color w:val="000000"/>
        </w:rPr>
        <w:t>，那么这个正比例函数的解析式是</w:t>
      </w:r>
      <w:r>
        <w:rPr>
          <w:color w:val="000000"/>
        </w:rPr>
        <w:t>__</w:t>
      </w:r>
      <w:r>
        <w:rPr>
          <w:rFonts w:ascii="宋体" w:hAnsi="宋体" w:eastAsia="宋体" w:cs="宋体"/>
          <w:color w:val="000000"/>
        </w:rPr>
        <w:t>．</w:t>
      </w:r>
    </w:p>
    <w:p w14:paraId="68DED9D1">
      <w:pPr>
        <w:spacing w:line="360" w:lineRule="auto"/>
        <w:jc w:val="left"/>
        <w:textAlignment w:val="center"/>
        <w:rPr>
          <w:color w:val="000000"/>
        </w:rPr>
      </w:pPr>
      <w:r>
        <w:rPr>
          <w:color w:val="000000"/>
        </w:rPr>
        <w:t xml:space="preserve">18. </w:t>
      </w:r>
      <w:r>
        <w:rPr>
          <w:rFonts w:ascii="宋体" w:hAnsi="宋体" w:eastAsia="宋体" w:cs="宋体"/>
          <w:color w:val="000000"/>
        </w:rPr>
        <w:t>如图，在直角坐标</w:t>
      </w:r>
      <w:r>
        <w:rPr>
          <w:rFonts w:ascii="Times New Roman" w:hAnsi="Times New Roman" w:eastAsia="Times New Roman" w:cs="Times New Roman"/>
          <w:color w:val="000000"/>
        </w:rPr>
        <w:t>xoy</w:t>
      </w:r>
      <w:r>
        <w:rPr>
          <w:rFonts w:ascii="宋体" w:hAnsi="宋体" w:eastAsia="宋体" w:cs="宋体"/>
          <w:color w:val="000000"/>
        </w:rPr>
        <w:t>系中，点</w:t>
      </w:r>
      <w:r>
        <w:rPr>
          <w:rFonts w:ascii="Times New Roman" w:hAnsi="Times New Roman" w:eastAsia="Times New Roman" w:cs="Times New Roman"/>
          <w:color w:val="000000"/>
        </w:rPr>
        <w:t>A</w:t>
      </w:r>
      <w:r>
        <w:rPr>
          <w:rFonts w:ascii="宋体" w:hAnsi="宋体" w:eastAsia="宋体" w:cs="宋体"/>
          <w:color w:val="000000"/>
        </w:rPr>
        <w:t>的坐标是（</w:t>
      </w:r>
      <w:r>
        <w:rPr>
          <w:rFonts w:ascii="Times New Roman" w:hAnsi="Times New Roman" w:eastAsia="Times New Roman" w:cs="Times New Roman"/>
          <w:color w:val="000000"/>
        </w:rPr>
        <w:t>2，0</w:t>
      </w: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的坐标是（</w:t>
      </w:r>
      <w:r>
        <w:rPr>
          <w:rFonts w:ascii="Times New Roman" w:hAnsi="Times New Roman" w:eastAsia="Times New Roman" w:cs="Times New Roman"/>
          <w:color w:val="000000"/>
        </w:rPr>
        <w:t>0，2</w:t>
      </w:r>
      <w:r>
        <w:rPr>
          <w:rFonts w:ascii="宋体" w:hAnsi="宋体" w:eastAsia="宋体" w:cs="宋体"/>
          <w:color w:val="000000"/>
        </w:rPr>
        <w:t>）、点</w:t>
      </w:r>
      <w:r>
        <w:rPr>
          <w:rFonts w:ascii="Times New Roman" w:hAnsi="Times New Roman" w:eastAsia="Times New Roman" w:cs="Times New Roman"/>
          <w:color w:val="000000"/>
        </w:rPr>
        <w:t>C</w:t>
      </w:r>
      <w:r>
        <w:rPr>
          <w:rFonts w:ascii="宋体" w:hAnsi="宋体" w:eastAsia="宋体" w:cs="宋体"/>
          <w:color w:val="000000"/>
        </w:rPr>
        <w:t>的坐标是（</w:t>
      </w:r>
      <w:r>
        <w:rPr>
          <w:rFonts w:ascii="Times New Roman" w:hAnsi="Times New Roman" w:eastAsia="Times New Roman" w:cs="Times New Roman"/>
          <w:color w:val="000000"/>
        </w:rPr>
        <w:t>0，3</w:t>
      </w:r>
      <w:r>
        <w:rPr>
          <w:rFonts w:ascii="宋体" w:hAnsi="宋体" w:eastAsia="宋体" w:cs="宋体"/>
          <w:color w:val="000000"/>
        </w:rPr>
        <w:t>），若直线</w:t>
      </w:r>
      <w:r>
        <w:rPr>
          <w:rFonts w:ascii="Times New Roman" w:hAnsi="Times New Roman" w:eastAsia="Times New Roman" w:cs="Times New Roman"/>
          <w:color w:val="000000"/>
        </w:rPr>
        <w:t>CD</w:t>
      </w:r>
      <w:r>
        <w:rPr>
          <w:rFonts w:ascii="宋体" w:hAnsi="宋体" w:eastAsia="宋体" w:cs="宋体"/>
          <w:color w:val="000000"/>
        </w:rPr>
        <w:t>的解析式为</w:t>
      </w:r>
      <w:r>
        <w:rPr>
          <w:rFonts w:ascii="Times New Roman" w:hAnsi="Times New Roman" w:eastAsia="Times New Roman" w:cs="Times New Roman"/>
          <w:color w:val="000000"/>
        </w:rPr>
        <w:t>y=-x+3</w:t>
      </w:r>
      <w:r>
        <w:rPr>
          <w:rFonts w:ascii="宋体" w:hAnsi="宋体" w:eastAsia="宋体" w:cs="宋体"/>
          <w:color w:val="000000"/>
        </w:rPr>
        <w:t>，则</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ABD</w:t>
      </w:r>
      <w:r>
        <w:rPr>
          <w:rFonts w:ascii="宋体" w:hAnsi="宋体" w:eastAsia="宋体" w:cs="宋体"/>
          <w:color w:val="000000"/>
        </w:rPr>
        <w:t>为</w:t>
      </w:r>
      <w:r>
        <w:rPr>
          <w:color w:val="000000"/>
        </w:rPr>
        <w:t>___________</w:t>
      </w:r>
      <w:r>
        <w:rPr>
          <w:rFonts w:ascii="Times New Roman" w:hAnsi="Times New Roman" w:eastAsia="Times New Roman" w:cs="Times New Roman"/>
          <w:color w:val="000000"/>
        </w:rPr>
        <w:t>.</w:t>
      </w:r>
    </w:p>
    <w:p w14:paraId="11B2F713">
      <w:pPr>
        <w:spacing w:line="360" w:lineRule="auto"/>
        <w:jc w:val="left"/>
        <w:textAlignment w:val="center"/>
        <w:rPr>
          <w:color w:val="000000"/>
        </w:rPr>
      </w:pPr>
      <w:r>
        <w:rPr>
          <w:color w:val="000000"/>
        </w:rPr>
        <w:drawing>
          <wp:inline distT="0" distB="0" distL="114300" distR="114300">
            <wp:extent cx="1504950" cy="14382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504950" cy="1438275"/>
                    </a:xfrm>
                    <a:prstGeom prst="rect">
                      <a:avLst/>
                    </a:prstGeom>
                  </pic:spPr>
                </pic:pic>
              </a:graphicData>
            </a:graphic>
          </wp:inline>
        </w:drawing>
      </w:r>
    </w:p>
    <w:p w14:paraId="295D94E6">
      <w:pPr>
        <w:spacing w:line="360" w:lineRule="auto"/>
        <w:jc w:val="left"/>
        <w:textAlignment w:val="center"/>
        <w:rPr>
          <w:color w:val="000000"/>
        </w:rPr>
      </w:pPr>
      <w:r>
        <w:rPr>
          <w:color w:val="000000"/>
        </w:rPr>
        <w:t xml:space="preserve">19. </w:t>
      </w:r>
      <w:r>
        <w:rPr>
          <w:rFonts w:ascii="宋体" w:hAnsi="宋体" w:eastAsia="宋体" w:cs="宋体"/>
          <w:color w:val="000000"/>
        </w:rPr>
        <w:t>如图，在平面直角坐标系中，点</w:t>
      </w:r>
      <w:r>
        <w:object>
          <v:shape id="_x0000_i1080" o:spt="75" alt="学科网(www.zxxk.com)--教育资源门户，提供试卷、教案、课件、论文、素材以及各类教学资源下载，还有大量而丰富的教学相关资讯！" type="#_x0000_t75" style="height:21.9pt;width:36.3pt;" o:ole="t" filled="f" o:preferrelative="t" stroked="f" coordsize="21600,21600">
            <v:path/>
            <v:fill on="f" focussize="0,0"/>
            <v:stroke on="f" joinstyle="miter"/>
            <v:imagedata r:id="rId121" o:title="eqId1dc03fafb03395ed84030f03c5d93aa3"/>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，射线</w:t>
      </w:r>
      <w:r>
        <w:object>
          <v:shape id="_x0000_i108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23" o:title="eqId8301beca90c1183fe3d7cb4b40bdf7e1"/>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轴，直线</w:t>
      </w:r>
      <w:r>
        <w:object>
          <v:shape id="_x0000_i1082"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25" o:title="eqId15206717884bea18dfe2d7099489f849"/>
            <o:lock v:ext="edit" aspectratio="t"/>
            <w10:wrap type="none"/>
            <w10:anchorlock/>
          </v:shape>
          <o:OLEObject Type="Embed" ProgID="Equation.DSMT4" ShapeID="_x0000_i1082" DrawAspect="Content" ObjectID="_1468075782" r:id="rId124">
            <o:LockedField>false</o:LockedField>
          </o:OLEObject>
        </w:object>
      </w:r>
      <w:r>
        <w:rPr>
          <w:rFonts w:ascii="宋体" w:hAnsi="宋体" w:eastAsia="宋体" w:cs="宋体"/>
          <w:color w:val="000000"/>
        </w:rPr>
        <w:t>交线段</w:t>
      </w:r>
      <w:r>
        <w:object>
          <v:shape id="_x0000_i108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27" o:title="eqId828628c0876b45381c9a0edeb0fec236"/>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是射线</w:t>
      </w:r>
      <w:r>
        <w:object>
          <v:shape id="_x0000_i108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9" o:title="eqId4eedae8d316c76e3d0b451256de03fb9"/>
            <o:lock v:ext="edit" aspectratio="t"/>
            <w10:wrap type="none"/>
            <w10:anchorlock/>
          </v:shape>
          <o:OLEObject Type="Embed" ProgID="Equation.DSMT4" ShapeID="_x0000_i1084" DrawAspect="Content" ObjectID="_1468075784" r:id="rId128">
            <o:LockedField>false</o:LockedField>
          </o:OLEObject>
        </w:object>
      </w:r>
      <w:r>
        <w:rPr>
          <w:rFonts w:ascii="宋体" w:hAnsi="宋体" w:eastAsia="宋体" w:cs="宋体"/>
          <w:color w:val="000000"/>
        </w:rPr>
        <w:t>上一点．若存在点</w:t>
      </w:r>
      <w:r>
        <w:rPr>
          <w:rFonts w:ascii="Times New Roman" w:hAnsi="Times New Roman" w:eastAsia="Times New Roman" w:cs="Times New Roman"/>
          <w:i/>
          <w:color w:val="000000"/>
        </w:rPr>
        <w:t>D</w:t>
      </w:r>
      <w:r>
        <w:rPr>
          <w:rFonts w:ascii="宋体" w:hAnsi="宋体" w:eastAsia="宋体" w:cs="宋体"/>
          <w:color w:val="000000"/>
        </w:rPr>
        <w:t>，使得</w:t>
      </w:r>
      <w:r>
        <w:object>
          <v:shape id="_x0000_i108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1" o:title="eqIdab2a2834d80ff574e79eae8ca8d4e94f"/>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恰为等腰直角三角形，则</w:t>
      </w:r>
      <w:r>
        <w:rPr>
          <w:rFonts w:ascii="Times New Roman" w:hAnsi="Times New Roman" w:eastAsia="Times New Roman" w:cs="Times New Roman"/>
          <w:i/>
          <w:color w:val="000000"/>
        </w:rPr>
        <w:t>b</w:t>
      </w:r>
      <w:r>
        <w:rPr>
          <w:rFonts w:ascii="宋体" w:hAnsi="宋体" w:eastAsia="宋体" w:cs="宋体"/>
          <w:color w:val="000000"/>
        </w:rPr>
        <w:t>的值为</w:t>
      </w:r>
      <w:r>
        <w:rPr>
          <w:color w:val="000000"/>
        </w:rPr>
        <w:t>______</w:t>
      </w:r>
      <w:r>
        <w:rPr>
          <w:rFonts w:ascii="宋体" w:hAnsi="宋体" w:eastAsia="宋体" w:cs="宋体"/>
          <w:color w:val="000000"/>
        </w:rPr>
        <w:t>．</w:t>
      </w:r>
    </w:p>
    <w:p w14:paraId="0E3E9D39">
      <w:pPr>
        <w:spacing w:line="360" w:lineRule="auto"/>
        <w:jc w:val="left"/>
        <w:textAlignment w:val="center"/>
        <w:rPr>
          <w:color w:val="000000"/>
        </w:rPr>
      </w:pPr>
      <w:r>
        <w:rPr>
          <w:color w:val="000000"/>
        </w:rPr>
        <w:drawing>
          <wp:inline distT="0" distB="0" distL="114300" distR="114300">
            <wp:extent cx="1590675" cy="12192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590675" cy="1219200"/>
                    </a:xfrm>
                    <a:prstGeom prst="rect">
                      <a:avLst/>
                    </a:prstGeom>
                  </pic:spPr>
                </pic:pic>
              </a:graphicData>
            </a:graphic>
          </wp:inline>
        </w:drawing>
      </w:r>
    </w:p>
    <w:p w14:paraId="5E8C8A86">
      <w:pPr>
        <w:spacing w:line="360" w:lineRule="auto"/>
        <w:jc w:val="left"/>
        <w:textAlignment w:val="center"/>
        <w:rPr>
          <w:color w:val="000000"/>
        </w:rPr>
      </w:pPr>
      <w:r>
        <w:rPr>
          <w:color w:val="000000"/>
        </w:rPr>
        <w:t xml:space="preserve">20. </w:t>
      </w:r>
      <w:r>
        <w:rPr>
          <w:rFonts w:ascii="宋体" w:hAnsi="宋体" w:eastAsia="宋体" w:cs="宋体"/>
          <w:color w:val="000000"/>
        </w:rPr>
        <w:t>八个边长为</w:t>
      </w:r>
      <w:r>
        <w:rPr>
          <w:rFonts w:ascii="Times New Roman" w:hAnsi="Times New Roman" w:eastAsia="Times New Roman" w:cs="Times New Roman"/>
          <w:color w:val="000000"/>
        </w:rPr>
        <w:t>1</w:t>
      </w:r>
      <w:r>
        <w:rPr>
          <w:rFonts w:ascii="宋体" w:hAnsi="宋体" w:eastAsia="宋体" w:cs="宋体"/>
          <w:color w:val="000000"/>
        </w:rPr>
        <w:t>的正方形如图摆放在平面直角坐标系中，经过原点的一条直线</w:t>
      </w:r>
      <w:r>
        <w:rPr>
          <w:rFonts w:ascii="Times New Roman" w:hAnsi="Times New Roman" w:eastAsia="Times New Roman" w:cs="Times New Roman"/>
          <w:i/>
          <w:color w:val="000000"/>
        </w:rPr>
        <w:t>l</w:t>
      </w:r>
      <w:r>
        <w:rPr>
          <w:rFonts w:ascii="宋体" w:hAnsi="宋体" w:eastAsia="宋体" w:cs="宋体"/>
          <w:color w:val="000000"/>
        </w:rPr>
        <w:t>将这八个正方形分成面积相等的两部分，设直线</w:t>
      </w:r>
      <w:r>
        <w:rPr>
          <w:rFonts w:ascii="Times New Roman" w:hAnsi="Times New Roman" w:eastAsia="Times New Roman" w:cs="Times New Roman"/>
          <w:i/>
          <w:color w:val="000000"/>
        </w:rPr>
        <w:t>l</w:t>
      </w:r>
      <w:r>
        <w:rPr>
          <w:rFonts w:ascii="宋体" w:hAnsi="宋体" w:eastAsia="宋体" w:cs="宋体"/>
          <w:color w:val="000000"/>
        </w:rPr>
        <w:t>和八个正方形的最上面交点为</w:t>
      </w:r>
      <w:r>
        <w:rPr>
          <w:rFonts w:ascii="Times New Roman" w:hAnsi="Times New Roman" w:eastAsia="Times New Roman" w:cs="Times New Roman"/>
          <w:i/>
          <w:color w:val="000000"/>
        </w:rPr>
        <w:t>A</w:t>
      </w:r>
      <w:r>
        <w:rPr>
          <w:rFonts w:ascii="宋体" w:hAnsi="宋体" w:eastAsia="宋体" w:cs="宋体"/>
          <w:color w:val="000000"/>
        </w:rPr>
        <w:t>，则直线</w:t>
      </w:r>
      <w:r>
        <w:rPr>
          <w:rFonts w:ascii="Times New Roman" w:hAnsi="Times New Roman" w:eastAsia="Times New Roman" w:cs="Times New Roman"/>
          <w:i/>
          <w:color w:val="000000"/>
        </w:rPr>
        <w:t>l</w:t>
      </w:r>
      <w:r>
        <w:rPr>
          <w:rFonts w:ascii="宋体" w:hAnsi="宋体" w:eastAsia="宋体" w:cs="宋体"/>
          <w:color w:val="000000"/>
        </w:rPr>
        <w:t>的解析式是</w:t>
      </w:r>
      <w:r>
        <w:rPr>
          <w:color w:val="000000"/>
        </w:rPr>
        <w:t>_____</w:t>
      </w:r>
      <w:r>
        <w:rPr>
          <w:rFonts w:ascii="宋体" w:hAnsi="宋体" w:eastAsia="宋体" w:cs="宋体"/>
          <w:color w:val="000000"/>
        </w:rPr>
        <w:t>．</w:t>
      </w:r>
    </w:p>
    <w:p w14:paraId="0A53AF35">
      <w:pPr>
        <w:spacing w:line="360" w:lineRule="auto"/>
        <w:jc w:val="left"/>
        <w:textAlignment w:val="center"/>
        <w:rPr>
          <w:color w:val="000000"/>
        </w:rPr>
      </w:pPr>
      <w:r>
        <w:rPr>
          <w:color w:val="000000"/>
        </w:rPr>
        <w:drawing>
          <wp:inline distT="0" distB="0" distL="114300" distR="114300">
            <wp:extent cx="1514475" cy="12858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514475" cy="1285875"/>
                    </a:xfrm>
                    <a:prstGeom prst="rect">
                      <a:avLst/>
                    </a:prstGeom>
                  </pic:spPr>
                </pic:pic>
              </a:graphicData>
            </a:graphic>
          </wp:inline>
        </w:drawing>
      </w:r>
    </w:p>
    <w:p w14:paraId="05EB4110">
      <w:pPr>
        <w:spacing w:line="360" w:lineRule="auto"/>
        <w:jc w:val="both"/>
        <w:textAlignment w:val="center"/>
        <w:rPr>
          <w:color w:val="000000"/>
        </w:rPr>
      </w:pPr>
      <w:r>
        <w:rPr>
          <w:rFonts w:ascii="宋体" w:hAnsi="宋体" w:eastAsia="宋体" w:cs="宋体"/>
          <w:b/>
          <w:color w:val="000000"/>
          <w:sz w:val="24"/>
        </w:rPr>
        <w:t>三、解答题</w:t>
      </w:r>
    </w:p>
    <w:p w14:paraId="1F7EA1AC">
      <w:pPr>
        <w:spacing w:line="360" w:lineRule="auto"/>
        <w:jc w:val="both"/>
        <w:textAlignment w:val="center"/>
        <w:rPr>
          <w:color w:val="000000"/>
        </w:rPr>
      </w:pPr>
      <w:r>
        <w:rPr>
          <w:color w:val="000000"/>
        </w:rPr>
        <w:t xml:space="preserve">21. </w:t>
      </w:r>
      <w:r>
        <w:rPr>
          <w:rFonts w:ascii="宋体" w:hAnsi="宋体" w:eastAsia="宋体" w:cs="宋体"/>
          <w:color w:val="000000"/>
        </w:rPr>
        <w:t>已知一次函数图象经过点</w:t>
      </w:r>
      <w:r>
        <w:object>
          <v:shape id="_x0000_i108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35" o:title="eqIdfdf81874fa4475d682574fb8ba91ef0c"/>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、点</w:t>
      </w:r>
      <w:r>
        <w:object>
          <v:shape id="_x0000_i1087"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37" o:title="eqIdf4495635b907ff741d51dcba5d71bba5"/>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w:t>
      </w:r>
    </w:p>
    <w:p w14:paraId="22121711">
      <w:pPr>
        <w:spacing w:line="360" w:lineRule="auto"/>
        <w:jc w:val="left"/>
        <w:textAlignment w:val="center"/>
        <w:rPr>
          <w:color w:val="000000"/>
        </w:rPr>
      </w:pPr>
      <w:r>
        <w:rPr>
          <w:color w:val="000000"/>
        </w:rPr>
        <w:t>（1）</w:t>
      </w:r>
      <w:r>
        <w:rPr>
          <w:rFonts w:ascii="宋体" w:hAnsi="宋体" w:eastAsia="宋体" w:cs="宋体"/>
          <w:color w:val="000000"/>
        </w:rPr>
        <w:t>求这个一次函数的解析式；</w:t>
      </w:r>
    </w:p>
    <w:p w14:paraId="62A69671">
      <w:pPr>
        <w:spacing w:line="360" w:lineRule="auto"/>
        <w:jc w:val="left"/>
        <w:textAlignment w:val="center"/>
        <w:rPr>
          <w:color w:val="000000"/>
        </w:rPr>
      </w:pPr>
      <w:r>
        <w:rPr>
          <w:color w:val="000000"/>
        </w:rPr>
        <w:t>（2）</w:t>
      </w:r>
      <w:r>
        <w:rPr>
          <w:rFonts w:ascii="宋体" w:hAnsi="宋体" w:eastAsia="宋体" w:cs="宋体"/>
          <w:color w:val="000000"/>
        </w:rPr>
        <w:t>求这个一次函数图象、直线</w:t>
      </w:r>
      <w:r>
        <w:object>
          <v:shape id="_x0000_i108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39" o:title="eqId8f1d8d5cea065075fe50706abe3ae802"/>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与</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轴围成的三角形面积．</w:t>
      </w:r>
    </w:p>
    <w:p w14:paraId="043B1CD0">
      <w:pPr>
        <w:spacing w:line="360" w:lineRule="auto"/>
        <w:jc w:val="left"/>
        <w:textAlignment w:val="center"/>
        <w:rPr>
          <w:color w:val="000000"/>
        </w:rPr>
      </w:pPr>
      <w:r>
        <w:rPr>
          <w:color w:val="000000"/>
        </w:rPr>
        <w:t xml:space="preserve">22. </w:t>
      </w:r>
      <w:r>
        <w:rPr>
          <w:rFonts w:ascii="宋体" w:hAnsi="宋体" w:eastAsia="宋体" w:cs="宋体"/>
          <w:color w:val="000000"/>
        </w:rPr>
        <w:t>已知一次函数</w:t>
      </w:r>
      <w:r>
        <w:object>
          <v:shape id="_x0000_i109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4" o:title="eqIdc15fb18163df0690365a0d2e7ee88f5a"/>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平行于直线</w:t>
      </w:r>
      <w:r>
        <w:object>
          <v:shape id="_x0000_i1091"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143" o:title="eqId70264d1ff887edfe22ebc6fa518446b7"/>
            <o:lock v:ext="edit" aspectratio="t"/>
            <w10:wrap type="none"/>
            <w10:anchorlock/>
          </v:shape>
          <o:OLEObject Type="Embed" ProgID="Equation.DSMT4" ShapeID="_x0000_i1091" DrawAspect="Content" ObjectID="_1468075791" r:id="rId142">
            <o:LockedField>false</o:LockedField>
          </o:OLEObject>
        </w:object>
      </w:r>
      <w:r>
        <w:rPr>
          <w:rFonts w:ascii="宋体" w:hAnsi="宋体" w:eastAsia="宋体" w:cs="宋体"/>
          <w:color w:val="000000"/>
        </w:rPr>
        <w:t>，且与函数</w:t>
      </w:r>
      <w:r>
        <w:object>
          <v:shape id="_x0000_i1092"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145" o:title="eqId0e2106783dfc565f66ee72a28338e9df"/>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有一个交点</w:t>
      </w:r>
      <w:r>
        <w:object>
          <v:shape id="_x0000_i1093" o:spt="75" alt="学科网(www.zxxk.com)--教育资源门户，提供试卷、教案、课件、论文、素材以及各类教学资源下载，还有大量而丰富的教学相关资讯！" type="#_x0000_t75" style="height:20.4pt;width:42pt;" o:ole="t" filled="f" o:preferrelative="t" stroked="f" coordsize="21600,21600">
            <v:path/>
            <v:fill on="f" focussize="0,0"/>
            <v:stroke on="f" joinstyle="miter"/>
            <v:imagedata r:id="rId147" o:title="eqId921502954d8f4c6e58a95487018a8a04"/>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，求：</w:t>
      </w:r>
    </w:p>
    <w:p w14:paraId="250F1AD0">
      <w:pPr>
        <w:spacing w:line="360" w:lineRule="auto"/>
        <w:jc w:val="left"/>
        <w:textAlignment w:val="center"/>
        <w:rPr>
          <w:color w:val="000000"/>
        </w:rPr>
      </w:pPr>
      <w:r>
        <w:rPr>
          <w:color w:val="000000"/>
        </w:rPr>
        <w:t>（1）</w:t>
      </w:r>
      <w:r>
        <w:rPr>
          <w:rFonts w:ascii="宋体" w:hAnsi="宋体" w:eastAsia="宋体" w:cs="宋体"/>
          <w:color w:val="000000"/>
        </w:rPr>
        <w:t>一次函数的解析式．</w:t>
      </w:r>
    </w:p>
    <w:p w14:paraId="593ADDBB">
      <w:pPr>
        <w:spacing w:line="360" w:lineRule="auto"/>
        <w:jc w:val="left"/>
        <w:textAlignment w:val="center"/>
        <w:rPr>
          <w:color w:val="000000"/>
        </w:rPr>
      </w:pPr>
      <w:r>
        <w:rPr>
          <w:color w:val="000000"/>
        </w:rPr>
        <w:t>（2）</w:t>
      </w:r>
      <w:r>
        <w:rPr>
          <w:rFonts w:ascii="宋体" w:hAnsi="宋体" w:eastAsia="宋体" w:cs="宋体"/>
          <w:color w:val="000000"/>
        </w:rPr>
        <w:t>此一次函数与两坐标轴围成的三角形面积．</w:t>
      </w:r>
    </w:p>
    <w:p w14:paraId="7C0FB268">
      <w:pPr>
        <w:spacing w:line="360" w:lineRule="auto"/>
        <w:jc w:val="left"/>
        <w:textAlignment w:val="center"/>
        <w:rPr>
          <w:color w:val="000000"/>
        </w:rPr>
      </w:pPr>
      <w:r>
        <w:rPr>
          <w:color w:val="000000"/>
        </w:rPr>
        <w:t xml:space="preserve">23. </w:t>
      </w:r>
      <w:r>
        <w:rPr>
          <w:rFonts w:ascii="宋体" w:hAnsi="宋体" w:eastAsia="宋体" w:cs="宋体"/>
          <w:color w:val="000000"/>
        </w:rPr>
        <w:t>已知函数</w:t>
      </w:r>
      <w:r>
        <w:object>
          <v:shape id="_x0000_i1094"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149" o:title="eqIda61761a6638af25e7926788d55bab3b6"/>
            <o:lock v:ext="edit" aspectratio="t"/>
            <w10:wrap type="none"/>
            <w10:anchorlock/>
          </v:shape>
          <o:OLEObject Type="Embed" ProgID="Equation.DSMT4" ShapeID="_x0000_i1094" DrawAspect="Content" ObjectID="_1468075794" r:id="rId148">
            <o:LockedField>false</o:LockedField>
          </o:OLEObject>
        </w:object>
      </w:r>
    </w:p>
    <w:p w14:paraId="02951FA0">
      <w:pPr>
        <w:spacing w:line="360" w:lineRule="auto"/>
        <w:jc w:val="left"/>
        <w:textAlignment w:val="center"/>
        <w:rPr>
          <w:color w:val="000000"/>
        </w:rPr>
      </w:pPr>
      <w:r>
        <w:rPr>
          <w:color w:val="000000"/>
        </w:rPr>
        <w:t>（1）</w:t>
      </w:r>
      <w:r>
        <w:rPr>
          <w:rFonts w:ascii="宋体" w:hAnsi="宋体" w:eastAsia="宋体" w:cs="宋体"/>
          <w:color w:val="000000"/>
        </w:rPr>
        <w:t>若函数图象经过原点，求</w:t>
      </w:r>
      <w:r>
        <w:rPr>
          <w:rFonts w:ascii="Times New Roman" w:hAnsi="Times New Roman" w:eastAsia="Times New Roman" w:cs="Times New Roman"/>
          <w:i/>
          <w:color w:val="000000"/>
        </w:rPr>
        <w:t>m</w:t>
      </w:r>
      <w:r>
        <w:rPr>
          <w:rFonts w:ascii="宋体" w:hAnsi="宋体" w:eastAsia="宋体" w:cs="宋体"/>
          <w:color w:val="000000"/>
          <w:position w:val="0"/>
        </w:rPr>
        <w:drawing>
          <wp:inline distT="0" distB="0" distL="114300" distR="114300">
            <wp:extent cx="133350" cy="177800"/>
            <wp:effectExtent l="0" t="0" r="0" b="13335"/>
            <wp:docPr id="9333432" name="图片 9333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432" name="图片 9333432"/>
                    <pic:cNvPicPr>
                      <a:picLocks noChangeAspect="1"/>
                    </pic:cNvPicPr>
                  </pic:nvPicPr>
                  <pic:blipFill>
                    <a:blip r:embed="rId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11A5B5D5">
      <w:pPr>
        <w:spacing w:line="360" w:lineRule="auto"/>
        <w:jc w:val="left"/>
        <w:textAlignment w:val="center"/>
        <w:rPr>
          <w:color w:val="000000"/>
        </w:rPr>
      </w:pPr>
      <w:r>
        <w:rPr>
          <w:color w:val="000000"/>
        </w:rPr>
        <w:t>（2）</w:t>
      </w:r>
      <w:r>
        <w:rPr>
          <w:rFonts w:ascii="宋体" w:hAnsi="宋体" w:eastAsia="宋体" w:cs="宋体"/>
          <w:color w:val="000000"/>
        </w:rPr>
        <w:t>若这个函数是一次函数，且</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的增大而减小，求</w:t>
      </w:r>
      <w:r>
        <w:rPr>
          <w:rFonts w:ascii="Times New Roman" w:hAnsi="Times New Roman" w:eastAsia="Times New Roman" w:cs="Times New Roman"/>
          <w:i/>
          <w:color w:val="000000"/>
        </w:rPr>
        <w:t>m</w:t>
      </w:r>
      <w:r>
        <w:rPr>
          <w:rFonts w:ascii="宋体" w:hAnsi="宋体" w:eastAsia="宋体" w:cs="宋体"/>
          <w:color w:val="000000"/>
        </w:rPr>
        <w:t>的取值范围．</w:t>
      </w:r>
    </w:p>
    <w:p w14:paraId="3EADE71E">
      <w:pPr>
        <w:spacing w:line="360" w:lineRule="auto"/>
        <w:jc w:val="left"/>
        <w:textAlignment w:val="center"/>
        <w:rPr>
          <w:color w:val="000000"/>
        </w:rPr>
      </w:pPr>
      <w:r>
        <w:rPr>
          <w:color w:val="000000"/>
        </w:rPr>
        <w:t>（3）</w:t>
      </w:r>
      <w:r>
        <w:rPr>
          <w:rFonts w:ascii="宋体" w:hAnsi="宋体" w:eastAsia="宋体" w:cs="宋体"/>
          <w:color w:val="000000"/>
        </w:rPr>
        <w:t>若函数图象经过第一，三，四象限，求</w:t>
      </w:r>
      <w:r>
        <w:rPr>
          <w:rFonts w:ascii="Times New Roman" w:hAnsi="Times New Roman" w:eastAsia="Times New Roman" w:cs="Times New Roman"/>
          <w:i/>
          <w:color w:val="000000"/>
        </w:rPr>
        <w:t>m</w:t>
      </w:r>
      <w:r>
        <w:rPr>
          <w:rFonts w:ascii="宋体" w:hAnsi="宋体" w:eastAsia="宋体" w:cs="宋体"/>
          <w:color w:val="000000"/>
        </w:rPr>
        <w:t>的取值范围．</w:t>
      </w:r>
    </w:p>
    <w:p w14:paraId="58AD0CDE">
      <w:pPr>
        <w:spacing w:line="360" w:lineRule="auto"/>
        <w:jc w:val="left"/>
        <w:textAlignment w:val="center"/>
        <w:rPr>
          <w:color w:val="000000"/>
        </w:rPr>
      </w:pPr>
      <w:r>
        <w:rPr>
          <w:color w:val="000000"/>
        </w:rPr>
        <w:t xml:space="preserve">24. </w:t>
      </w:r>
      <w:r>
        <w:rPr>
          <w:rFonts w:ascii="宋体" w:hAnsi="宋体" w:eastAsia="宋体" w:cs="宋体"/>
          <w:color w:val="000000"/>
        </w:rPr>
        <w:t>有甲乙两个均装有进水管和出水管</w:t>
      </w:r>
      <w:r>
        <w:rPr>
          <w:rFonts w:ascii="宋体" w:hAnsi="宋体" w:eastAsia="宋体" w:cs="宋体"/>
          <w:color w:val="000000"/>
          <w:position w:val="0"/>
        </w:rPr>
        <w:drawing>
          <wp:inline distT="0" distB="0" distL="114300" distR="114300">
            <wp:extent cx="133350" cy="177800"/>
            <wp:effectExtent l="0" t="0" r="0" b="13335"/>
            <wp:docPr id="9333436" name="图片 9333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436" name="图片 9333436"/>
                    <pic:cNvPicPr>
                      <a:picLocks noChangeAspect="1"/>
                    </pic:cNvPicPr>
                  </pic:nvPicPr>
                  <pic:blipFill>
                    <a:blip r:embed="rId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容器，初始时，两容器同时开进水管，甲容器到</w:t>
      </w:r>
      <w:r>
        <w:object>
          <v:shape id="_x0000_i109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51" o:title="eqIdcd3304e23f3b0f9569c4140ca89b6498"/>
            <o:lock v:ext="edit" aspectratio="t"/>
            <w10:wrap type="none"/>
            <w10:anchorlock/>
          </v:shape>
          <o:OLEObject Type="Embed" ProgID="Equation.DSMT4" ShapeID="_x0000_i1095" DrawAspect="Content" ObjectID="_1468075795" r:id="rId150">
            <o:LockedField>false</o:LockedField>
          </o:OLEObject>
        </w:object>
      </w:r>
      <w:r>
        <w:rPr>
          <w:rFonts w:ascii="宋体" w:hAnsi="宋体" w:eastAsia="宋体" w:cs="宋体"/>
          <w:color w:val="000000"/>
        </w:rPr>
        <w:t>分钟时，关闭进水管打开出水管；到</w:t>
      </w:r>
      <w:r>
        <w:object>
          <v:shape id="_x0000_i109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53" o:title="eqId8c748e40ba21ac5063d3bccaa57ef278"/>
            <o:lock v:ext="edit" aspectratio="t"/>
            <w10:wrap type="none"/>
            <w10:anchorlock/>
          </v:shape>
          <o:OLEObject Type="Embed" ProgID="Equation.DSMT4" ShapeID="_x0000_i1096" DrawAspect="Content" ObjectID="_1468075796" r:id="rId152">
            <o:LockedField>false</o:LockedField>
          </o:OLEObject>
        </w:object>
      </w:r>
      <w:r>
        <w:rPr>
          <w:rFonts w:ascii="宋体" w:hAnsi="宋体" w:eastAsia="宋体" w:cs="宋体"/>
          <w:color w:val="000000"/>
        </w:rPr>
        <w:t>分钟时，又打开了进水管，此时既进水又出水，到</w:t>
      </w:r>
      <w:r>
        <w:object>
          <v:shape id="_x0000_i109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55" o:title="eqIdfbbecbd7e92dcbe1766462fcf40066de"/>
            <o:lock v:ext="edit" aspectratio="t"/>
            <w10:wrap type="none"/>
            <w10:anchorlock/>
          </v:shape>
          <o:OLEObject Type="Embed" ProgID="Equation.DSMT4" ShapeID="_x0000_i1097" DrawAspect="Content" ObjectID="_1468075797" r:id="rId154">
            <o:LockedField>false</o:LockedField>
          </o:OLEObject>
        </w:object>
      </w:r>
      <w:r>
        <w:rPr>
          <w:rFonts w:ascii="宋体" w:hAnsi="宋体" w:eastAsia="宋体" w:cs="宋体"/>
          <w:color w:val="000000"/>
        </w:rPr>
        <w:t>分钟时，同时关闭两容器的进水管．两容器每分钟进水量与出水量均为常数，容器的水量</w:t>
      </w:r>
      <w:r>
        <w:object>
          <v:shape id="_x0000_i109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098" DrawAspect="Content" ObjectID="_1468075798" r:id="rId156">
            <o:LockedField>false</o:LockedField>
          </o:OLEObject>
        </w:object>
      </w:r>
      <w:r>
        <w:rPr>
          <w:rFonts w:ascii="宋体" w:hAnsi="宋体" w:eastAsia="宋体" w:cs="宋体"/>
          <w:color w:val="000000"/>
        </w:rPr>
        <w:t>（升）与时间</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99" DrawAspect="Content" ObjectID="_1468075799" r:id="rId157">
            <o:LockedField>false</o:LockedField>
          </o:OLEObject>
        </w:object>
      </w:r>
      <w:r>
        <w:rPr>
          <w:rFonts w:ascii="宋体" w:hAnsi="宋体" w:eastAsia="宋体" w:cs="宋体"/>
          <w:color w:val="000000"/>
        </w:rPr>
        <w:t>（分）之间的函数关系如图所示，解答下列问题：</w:t>
      </w:r>
    </w:p>
    <w:p w14:paraId="7C9C67FC">
      <w:pPr>
        <w:spacing w:line="360" w:lineRule="auto"/>
        <w:jc w:val="left"/>
        <w:textAlignment w:val="center"/>
        <w:rPr>
          <w:color w:val="000000"/>
        </w:rPr>
      </w:pPr>
      <w:r>
        <w:rPr>
          <w:color w:val="000000"/>
        </w:rPr>
        <w:drawing>
          <wp:inline distT="0" distB="0" distL="114300" distR="114300">
            <wp:extent cx="2495550" cy="17811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2495550" cy="1781175"/>
                    </a:xfrm>
                    <a:prstGeom prst="rect">
                      <a:avLst/>
                    </a:prstGeom>
                  </pic:spPr>
                </pic:pic>
              </a:graphicData>
            </a:graphic>
          </wp:inline>
        </w:drawing>
      </w:r>
    </w:p>
    <w:p w14:paraId="362A8129">
      <w:pPr>
        <w:spacing w:line="360" w:lineRule="auto"/>
        <w:jc w:val="left"/>
        <w:textAlignment w:val="center"/>
        <w:rPr>
          <w:color w:val="000000"/>
        </w:rPr>
      </w:pPr>
      <w:r>
        <w:rPr>
          <w:color w:val="000000"/>
        </w:rPr>
        <w:t>（1）</w:t>
      </w:r>
      <w:r>
        <w:rPr>
          <w:rFonts w:ascii="宋体" w:hAnsi="宋体" w:eastAsia="宋体" w:cs="宋体"/>
          <w:color w:val="000000"/>
        </w:rPr>
        <w:t>甲容器的进水管每分钟进水</w:t>
      </w:r>
      <w:r>
        <w:rPr>
          <w:rFonts w:ascii="Times New Roman" w:hAnsi="Times New Roman" w:eastAsia="Times New Roman" w:cs="Times New Roman"/>
          <w:color w:val="000000"/>
        </w:rPr>
        <w:t>_________</w:t>
      </w:r>
      <w:r>
        <w:rPr>
          <w:rFonts w:ascii="宋体" w:hAnsi="宋体" w:eastAsia="宋体" w:cs="宋体"/>
          <w:color w:val="000000"/>
        </w:rPr>
        <w:t>升，出水管每分钟出水</w:t>
      </w:r>
      <w:r>
        <w:rPr>
          <w:rFonts w:ascii="Times New Roman" w:hAnsi="Times New Roman" w:eastAsia="Times New Roman" w:cs="Times New Roman"/>
          <w:color w:val="000000"/>
        </w:rPr>
        <w:t>_________</w:t>
      </w:r>
      <w:r>
        <w:rPr>
          <w:rFonts w:ascii="宋体" w:hAnsi="宋体" w:eastAsia="宋体" w:cs="宋体"/>
          <w:color w:val="000000"/>
        </w:rPr>
        <w:t>升．</w:t>
      </w:r>
    </w:p>
    <w:p w14:paraId="49B9F88D">
      <w:pPr>
        <w:spacing w:line="360" w:lineRule="auto"/>
        <w:jc w:val="left"/>
        <w:textAlignment w:val="center"/>
        <w:rPr>
          <w:color w:val="000000"/>
        </w:rPr>
      </w:pPr>
      <w:r>
        <w:rPr>
          <w:color w:val="000000"/>
        </w:rPr>
        <w:t>（2）</w:t>
      </w:r>
      <w:r>
        <w:rPr>
          <w:rFonts w:ascii="宋体" w:hAnsi="宋体" w:eastAsia="宋体" w:cs="宋体"/>
          <w:color w:val="000000"/>
        </w:rPr>
        <w:t>求乙容器内</w:t>
      </w:r>
      <w:r>
        <w:rPr>
          <w:rFonts w:ascii="宋体" w:hAnsi="宋体" w:eastAsia="宋体" w:cs="宋体"/>
          <w:color w:val="000000"/>
          <w:position w:val="0"/>
        </w:rPr>
        <w:drawing>
          <wp:inline distT="0" distB="0" distL="114300" distR="114300">
            <wp:extent cx="133350" cy="177800"/>
            <wp:effectExtent l="0" t="0" r="0" b="13335"/>
            <wp:docPr id="9333434" name="图片 9333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434" name="图片 9333434"/>
                    <pic:cNvPicPr>
                      <a:picLocks noChangeAspect="1"/>
                    </pic:cNvPicPr>
                  </pic:nvPicPr>
                  <pic:blipFill>
                    <a:blip r:embed="rId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水量</w:t>
      </w:r>
      <w:r>
        <w:object>
          <v:shape id="_x0000_i11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与时间</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101" DrawAspect="Content" ObjectID="_1468075801" r:id="rId160">
            <o:LockedField>false</o:LockedField>
          </o:OLEObject>
        </w:object>
      </w:r>
      <w:r>
        <w:rPr>
          <w:rFonts w:ascii="宋体" w:hAnsi="宋体" w:eastAsia="宋体" w:cs="宋体"/>
          <w:color w:val="000000"/>
        </w:rPr>
        <w:t>的函数关系式．</w:t>
      </w:r>
    </w:p>
    <w:p w14:paraId="099EBE68">
      <w:pPr>
        <w:spacing w:line="360" w:lineRule="auto"/>
        <w:jc w:val="left"/>
        <w:textAlignment w:val="center"/>
        <w:rPr>
          <w:color w:val="000000"/>
        </w:rPr>
      </w:pPr>
      <w:r>
        <w:rPr>
          <w:color w:val="000000"/>
        </w:rPr>
        <w:t>（3）</w:t>
      </w:r>
      <w:r>
        <w:rPr>
          <w:rFonts w:ascii="宋体" w:hAnsi="宋体" w:eastAsia="宋体" w:cs="宋体"/>
          <w:color w:val="000000"/>
        </w:rPr>
        <w:t>求从初始时刻到两容器最后一次水量相等时所需的时间．</w:t>
      </w:r>
    </w:p>
    <w:p w14:paraId="4EEB987D">
      <w:pPr>
        <w:spacing w:line="360" w:lineRule="auto"/>
        <w:jc w:val="left"/>
        <w:textAlignment w:val="center"/>
        <w:rPr>
          <w:color w:val="000000"/>
        </w:rPr>
      </w:pPr>
      <w:r>
        <w:rPr>
          <w:color w:val="000000"/>
        </w:rPr>
        <w:t xml:space="preserve">25. </w:t>
      </w:r>
      <w:r>
        <w:rPr>
          <w:rFonts w:ascii="宋体" w:hAnsi="宋体" w:eastAsia="宋体" w:cs="宋体"/>
          <w:color w:val="000000"/>
        </w:rPr>
        <w:t>如图，已知点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），将线段</w:t>
      </w:r>
      <w:r>
        <w:rPr>
          <w:rFonts w:ascii="Times New Roman" w:hAnsi="Times New Roman" w:eastAsia="Times New Roman" w:cs="Times New Roman"/>
          <w:i/>
          <w:color w:val="000000"/>
        </w:rPr>
        <w:t>AC</w: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顺时针旋转</w:t>
      </w:r>
      <w:r>
        <w:object>
          <v:shape id="_x0000_i11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2" o:title="eqIdc02b54dc6b3e1bb6544f47d4c8743fcf"/>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落在点</w:t>
      </w:r>
      <w:r>
        <w:rPr>
          <w:rFonts w:ascii="Times New Roman" w:hAnsi="Times New Roman" w:eastAsia="Times New Roman" w:cs="Times New Roman"/>
          <w:i/>
          <w:color w:val="000000"/>
        </w:rPr>
        <w:t>B</w:t>
      </w:r>
      <w:r>
        <w:rPr>
          <w:rFonts w:ascii="宋体" w:hAnsi="宋体" w:eastAsia="宋体" w:cs="宋体"/>
          <w:color w:val="000000"/>
        </w:rPr>
        <w:t>处，点</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轴上一动点．</w:t>
      </w:r>
    </w:p>
    <w:p w14:paraId="6DAB9FE0">
      <w:pPr>
        <w:spacing w:line="360" w:lineRule="auto"/>
        <w:jc w:val="left"/>
        <w:textAlignment w:val="center"/>
        <w:rPr>
          <w:color w:val="000000"/>
        </w:rPr>
      </w:pPr>
      <w:r>
        <w:rPr>
          <w:color w:val="000000"/>
        </w:rPr>
        <w:drawing>
          <wp:inline distT="0" distB="0" distL="114300" distR="114300">
            <wp:extent cx="2714625" cy="13239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2714625" cy="1323975"/>
                    </a:xfrm>
                    <a:prstGeom prst="rect">
                      <a:avLst/>
                    </a:prstGeom>
                  </pic:spPr>
                </pic:pic>
              </a:graphicData>
            </a:graphic>
          </wp:inline>
        </w:drawing>
      </w:r>
    </w:p>
    <w:p w14:paraId="41C883B7">
      <w:pPr>
        <w:spacing w:line="360" w:lineRule="auto"/>
        <w:jc w:val="left"/>
        <w:textAlignment w:val="center"/>
        <w:rPr>
          <w:color w:val="000000"/>
        </w:rPr>
      </w:pPr>
      <w:r>
        <w:rPr>
          <w:color w:val="000000"/>
        </w:rPr>
        <w:t>（1）</w:t>
      </w:r>
      <w:r>
        <w:rPr>
          <w:rFonts w:ascii="宋体" w:hAnsi="宋体" w:eastAsia="宋体" w:cs="宋体"/>
          <w:color w:val="000000"/>
        </w:rPr>
        <w:t>求直线</w:t>
      </w:r>
      <w:r>
        <w:rPr>
          <w:rFonts w:ascii="Times New Roman" w:hAnsi="Times New Roman" w:eastAsia="Times New Roman" w:cs="Times New Roman"/>
          <w:i/>
          <w:color w:val="000000"/>
        </w:rPr>
        <w:t>BC</w:t>
      </w:r>
      <w:r>
        <w:rPr>
          <w:rFonts w:ascii="宋体" w:hAnsi="宋体" w:eastAsia="宋体" w:cs="宋体"/>
          <w:color w:val="000000"/>
        </w:rPr>
        <w:t>的解析式；</w:t>
      </w:r>
    </w:p>
    <w:p w14:paraId="4186D07E">
      <w:pPr>
        <w:spacing w:line="360" w:lineRule="auto"/>
        <w:jc w:val="left"/>
        <w:textAlignment w:val="center"/>
        <w:rPr>
          <w:color w:val="000000"/>
        </w:rPr>
      </w:pPr>
      <w:r>
        <w:rPr>
          <w:color w:val="000000"/>
        </w:rPr>
        <w:t>（2）</w:t>
      </w:r>
      <w:r>
        <w:rPr>
          <w:rFonts w:ascii="宋体" w:hAnsi="宋体" w:eastAsia="宋体" w:cs="宋体"/>
          <w:color w:val="000000"/>
        </w:rPr>
        <w:t>联结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．若</w:t>
      </w:r>
      <w:r>
        <w:object>
          <v:shape id="_x0000_i1103"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65" o:title="eqId2c631670e02d2a38e9c78708a3916140"/>
            <o:lock v:ext="edit" aspectratio="t"/>
            <w10:wrap type="none"/>
            <w10:anchorlock/>
          </v:shape>
          <o:OLEObject Type="Embed" ProgID="Equation.DSMT4" ShapeID="_x0000_i1103" DrawAspect="Content" ObjectID="_1468075803" r:id="rId164">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D</w:t>
      </w:r>
      <w:r>
        <w:rPr>
          <w:rFonts w:ascii="宋体" w:hAnsi="宋体" w:eastAsia="宋体" w:cs="宋体"/>
          <w:color w:val="000000"/>
        </w:rPr>
        <w:t>的坐标；</w:t>
      </w:r>
    </w:p>
    <w:p w14:paraId="4118C66D">
      <w:pPr>
        <w:spacing w:line="360" w:lineRule="auto"/>
        <w:jc w:val="left"/>
        <w:textAlignment w:val="center"/>
        <w:rPr>
          <w:color w:val="000000"/>
        </w:rPr>
      </w:pPr>
      <w:r>
        <w:rPr>
          <w:color w:val="000000"/>
        </w:rPr>
        <w:t>（3）</w:t>
      </w:r>
      <w:r>
        <w:rPr>
          <w:rFonts w:ascii="宋体" w:hAnsi="宋体" w:eastAsia="宋体" w:cs="宋体"/>
          <w:color w:val="000000"/>
        </w:rPr>
        <w:t>联结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交线段</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，且∠</w:t>
      </w:r>
      <w:r>
        <w:rPr>
          <w:rFonts w:ascii="Times New Roman" w:hAnsi="Times New Roman" w:eastAsia="Times New Roman" w:cs="Times New Roman"/>
          <w:i/>
          <w:color w:val="000000"/>
        </w:rPr>
        <w:t>OAC</w:t>
      </w:r>
      <w:r>
        <w:rPr>
          <w:rFonts w:ascii="宋体" w:hAnsi="宋体" w:eastAsia="宋体" w:cs="宋体"/>
          <w:color w:val="000000"/>
        </w:rPr>
        <w:t>＝∠</w:t>
      </w:r>
      <w:r>
        <w:rPr>
          <w:rFonts w:ascii="Times New Roman" w:hAnsi="Times New Roman" w:eastAsia="Times New Roman" w:cs="Times New Roman"/>
          <w:i/>
          <w:color w:val="000000"/>
        </w:rPr>
        <w:t>CAQ</w:t>
      </w:r>
      <w:r>
        <w:rPr>
          <w:rFonts w:ascii="宋体" w:hAnsi="宋体" w:eastAsia="宋体" w:cs="宋体"/>
          <w:color w:val="000000"/>
        </w:rPr>
        <w:t>．求</w:t>
      </w:r>
      <w:r>
        <w:rPr>
          <w:rFonts w:ascii="Cambria Math" w:hAnsi="Cambria Math" w:eastAsia="Cambria Math" w:cs="Cambria Math"/>
          <w:color w:val="000000"/>
        </w:rPr>
        <w:t>△</w:t>
      </w:r>
      <w:r>
        <w:rPr>
          <w:rFonts w:ascii="Times New Roman" w:hAnsi="Times New Roman" w:eastAsia="Times New Roman" w:cs="Times New Roman"/>
          <w:i/>
          <w:color w:val="000000"/>
        </w:rPr>
        <w:t>BCD</w:t>
      </w:r>
      <w:r>
        <w:rPr>
          <w:rFonts w:ascii="宋体" w:hAnsi="宋体" w:eastAsia="宋体" w:cs="宋体"/>
          <w:color w:val="000000"/>
        </w:rPr>
        <w:t>的面积．</w:t>
      </w:r>
    </w:p>
    <w:p w14:paraId="33EE03E4">
      <w:pPr>
        <w:spacing w:line="360" w:lineRule="auto"/>
        <w:jc w:val="left"/>
        <w:textAlignment w:val="center"/>
        <w:rPr>
          <w:color w:val="000000"/>
        </w:rPr>
      </w:pPr>
      <w:r>
        <w:rPr>
          <w:color w:val="000000"/>
        </w:rPr>
        <w:br w:type="textWrapping"/>
      </w:r>
    </w:p>
    <w:p w14:paraId="088F2949">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359CD3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0556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80251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png"/><Relationship Id="rId94" Type="http://schemas.openxmlformats.org/officeDocument/2006/relationships/image" Target="media/image46.wmf"/><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image" Target="media/image32.wmf"/><Relationship Id="rId63" Type="http://schemas.openxmlformats.org/officeDocument/2006/relationships/oleObject" Target="embeddings/oleObject27.bin"/><Relationship Id="rId62" Type="http://schemas.openxmlformats.org/officeDocument/2006/relationships/image" Target="media/image31.wmf"/><Relationship Id="rId61" Type="http://schemas.openxmlformats.org/officeDocument/2006/relationships/oleObject" Target="embeddings/oleObject26.bin"/><Relationship Id="rId60" Type="http://schemas.openxmlformats.org/officeDocument/2006/relationships/oleObject" Target="embeddings/oleObject25.bin"/><Relationship Id="rId6" Type="http://schemas.openxmlformats.org/officeDocument/2006/relationships/image" Target="media/image1.png"/><Relationship Id="rId59" Type="http://schemas.openxmlformats.org/officeDocument/2006/relationships/image" Target="media/image30.wmf"/><Relationship Id="rId58" Type="http://schemas.openxmlformats.org/officeDocument/2006/relationships/oleObject" Target="embeddings/oleObject24.bin"/><Relationship Id="rId57" Type="http://schemas.openxmlformats.org/officeDocument/2006/relationships/image" Target="media/image29.wmf"/><Relationship Id="rId56" Type="http://schemas.openxmlformats.org/officeDocument/2006/relationships/oleObject" Target="embeddings/oleObject23.bin"/><Relationship Id="rId55" Type="http://schemas.openxmlformats.org/officeDocument/2006/relationships/image" Target="media/image28.wmf"/><Relationship Id="rId54" Type="http://schemas.openxmlformats.org/officeDocument/2006/relationships/oleObject" Target="embeddings/oleObject22.bin"/><Relationship Id="rId53" Type="http://schemas.openxmlformats.org/officeDocument/2006/relationships/image" Target="media/image27.wmf"/><Relationship Id="rId52" Type="http://schemas.openxmlformats.org/officeDocument/2006/relationships/oleObject" Target="embeddings/oleObject21.bin"/><Relationship Id="rId51" Type="http://schemas.openxmlformats.org/officeDocument/2006/relationships/image" Target="media/image26.wmf"/><Relationship Id="rId50" Type="http://schemas.openxmlformats.org/officeDocument/2006/relationships/oleObject" Target="embeddings/oleObject20.bin"/><Relationship Id="rId5" Type="http://schemas.openxmlformats.org/officeDocument/2006/relationships/theme" Target="theme/theme1.xml"/><Relationship Id="rId49" Type="http://schemas.openxmlformats.org/officeDocument/2006/relationships/oleObject" Target="embeddings/oleObject19.bin"/><Relationship Id="rId48" Type="http://schemas.openxmlformats.org/officeDocument/2006/relationships/image" Target="media/image25.wmf"/><Relationship Id="rId47" Type="http://schemas.openxmlformats.org/officeDocument/2006/relationships/oleObject" Target="embeddings/oleObject18.bin"/><Relationship Id="rId46" Type="http://schemas.openxmlformats.org/officeDocument/2006/relationships/image" Target="media/image24.png"/><Relationship Id="rId45" Type="http://schemas.openxmlformats.org/officeDocument/2006/relationships/image" Target="media/image23.wmf"/><Relationship Id="rId44" Type="http://schemas.openxmlformats.org/officeDocument/2006/relationships/oleObject" Target="embeddings/oleObject17.bin"/><Relationship Id="rId43" Type="http://schemas.openxmlformats.org/officeDocument/2006/relationships/oleObject" Target="embeddings/oleObject16.bin"/><Relationship Id="rId42" Type="http://schemas.openxmlformats.org/officeDocument/2006/relationships/image" Target="media/image22.wmf"/><Relationship Id="rId41" Type="http://schemas.openxmlformats.org/officeDocument/2006/relationships/oleObject" Target="embeddings/oleObject15.bin"/><Relationship Id="rId40" Type="http://schemas.openxmlformats.org/officeDocument/2006/relationships/image" Target="media/image21.wmf"/><Relationship Id="rId4" Type="http://schemas.openxmlformats.org/officeDocument/2006/relationships/footer" Target="footer1.xml"/><Relationship Id="rId39" Type="http://schemas.openxmlformats.org/officeDocument/2006/relationships/oleObject" Target="embeddings/oleObject14.bin"/><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png"/><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7" Type="http://schemas.openxmlformats.org/officeDocument/2006/relationships/fontTable" Target="fontTable.xml"/><Relationship Id="rId166" Type="http://schemas.openxmlformats.org/officeDocument/2006/relationships/customXml" Target="../customXml/item1.xml"/><Relationship Id="rId165" Type="http://schemas.openxmlformats.org/officeDocument/2006/relationships/image" Target="media/image81.wmf"/><Relationship Id="rId164" Type="http://schemas.openxmlformats.org/officeDocument/2006/relationships/oleObject" Target="embeddings/oleObject79.bin"/><Relationship Id="rId163" Type="http://schemas.openxmlformats.org/officeDocument/2006/relationships/image" Target="media/image80.png"/><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oleObject" Target="embeddings/oleObject77.bin"/><Relationship Id="rId16" Type="http://schemas.openxmlformats.org/officeDocument/2006/relationships/image" Target="media/image6.wmf"/><Relationship Id="rId159" Type="http://schemas.openxmlformats.org/officeDocument/2006/relationships/oleObject" Target="embeddings/oleObject76.bin"/><Relationship Id="rId158" Type="http://schemas.openxmlformats.org/officeDocument/2006/relationships/image" Target="media/image78.png"/><Relationship Id="rId157" Type="http://schemas.openxmlformats.org/officeDocument/2006/relationships/oleObject" Target="embeddings/oleObject75.bin"/><Relationship Id="rId156" Type="http://schemas.openxmlformats.org/officeDocument/2006/relationships/oleObject" Target="embeddings/oleObject74.bin"/><Relationship Id="rId155" Type="http://schemas.openxmlformats.org/officeDocument/2006/relationships/image" Target="media/image77.wmf"/><Relationship Id="rId154" Type="http://schemas.openxmlformats.org/officeDocument/2006/relationships/oleObject" Target="embeddings/oleObject73.bin"/><Relationship Id="rId153" Type="http://schemas.openxmlformats.org/officeDocument/2006/relationships/image" Target="media/image76.wmf"/><Relationship Id="rId152" Type="http://schemas.openxmlformats.org/officeDocument/2006/relationships/oleObject" Target="embeddings/oleObject72.bin"/><Relationship Id="rId151" Type="http://schemas.openxmlformats.org/officeDocument/2006/relationships/image" Target="media/image75.wmf"/><Relationship Id="rId150" Type="http://schemas.openxmlformats.org/officeDocument/2006/relationships/oleObject" Target="embeddings/oleObject71.bin"/><Relationship Id="rId15" Type="http://schemas.openxmlformats.org/officeDocument/2006/relationships/oleObject" Target="embeddings/oleObject5.bin"/><Relationship Id="rId149" Type="http://schemas.openxmlformats.org/officeDocument/2006/relationships/image" Target="media/image74.wmf"/><Relationship Id="rId148" Type="http://schemas.openxmlformats.org/officeDocument/2006/relationships/oleObject" Target="embeddings/oleObject70.bin"/><Relationship Id="rId147" Type="http://schemas.openxmlformats.org/officeDocument/2006/relationships/image" Target="media/image73.wmf"/><Relationship Id="rId146" Type="http://schemas.openxmlformats.org/officeDocument/2006/relationships/oleObject" Target="embeddings/oleObject69.bin"/><Relationship Id="rId145" Type="http://schemas.openxmlformats.org/officeDocument/2006/relationships/image" Target="media/image72.wmf"/><Relationship Id="rId144" Type="http://schemas.openxmlformats.org/officeDocument/2006/relationships/oleObject" Target="embeddings/oleObject68.bin"/><Relationship Id="rId143" Type="http://schemas.openxmlformats.org/officeDocument/2006/relationships/image" Target="media/image71.wmf"/><Relationship Id="rId142" Type="http://schemas.openxmlformats.org/officeDocument/2006/relationships/oleObject" Target="embeddings/oleObject67.bin"/><Relationship Id="rId141" Type="http://schemas.openxmlformats.org/officeDocument/2006/relationships/oleObject" Target="embeddings/oleObject66.bin"/><Relationship Id="rId140" Type="http://schemas.openxmlformats.org/officeDocument/2006/relationships/oleObject" Target="embeddings/oleObject65.bin"/><Relationship Id="rId14" Type="http://schemas.openxmlformats.org/officeDocument/2006/relationships/image" Target="media/image5.wmf"/><Relationship Id="rId139" Type="http://schemas.openxmlformats.org/officeDocument/2006/relationships/image" Target="media/image70.wmf"/><Relationship Id="rId138" Type="http://schemas.openxmlformats.org/officeDocument/2006/relationships/oleObject" Target="embeddings/oleObject64.bin"/><Relationship Id="rId137" Type="http://schemas.openxmlformats.org/officeDocument/2006/relationships/image" Target="media/image69.wmf"/><Relationship Id="rId136" Type="http://schemas.openxmlformats.org/officeDocument/2006/relationships/oleObject" Target="embeddings/oleObject63.bin"/><Relationship Id="rId135" Type="http://schemas.openxmlformats.org/officeDocument/2006/relationships/image" Target="media/image68.wmf"/><Relationship Id="rId134" Type="http://schemas.openxmlformats.org/officeDocument/2006/relationships/oleObject" Target="embeddings/oleObject62.bin"/><Relationship Id="rId133" Type="http://schemas.openxmlformats.org/officeDocument/2006/relationships/image" Target="media/image67.png"/><Relationship Id="rId132" Type="http://schemas.openxmlformats.org/officeDocument/2006/relationships/image" Target="media/image66.png"/><Relationship Id="rId131" Type="http://schemas.openxmlformats.org/officeDocument/2006/relationships/image" Target="media/image65.wmf"/><Relationship Id="rId130" Type="http://schemas.openxmlformats.org/officeDocument/2006/relationships/oleObject" Target="embeddings/oleObject61.bin"/><Relationship Id="rId13" Type="http://schemas.openxmlformats.org/officeDocument/2006/relationships/oleObject" Target="embeddings/oleObject4.bin"/><Relationship Id="rId129" Type="http://schemas.openxmlformats.org/officeDocument/2006/relationships/image" Target="media/image64.wmf"/><Relationship Id="rId128" Type="http://schemas.openxmlformats.org/officeDocument/2006/relationships/oleObject" Target="embeddings/oleObject60.bin"/><Relationship Id="rId127" Type="http://schemas.openxmlformats.org/officeDocument/2006/relationships/image" Target="media/image63.wmf"/><Relationship Id="rId126" Type="http://schemas.openxmlformats.org/officeDocument/2006/relationships/oleObject" Target="embeddings/oleObject59.bin"/><Relationship Id="rId125" Type="http://schemas.openxmlformats.org/officeDocument/2006/relationships/image" Target="media/image62.wmf"/><Relationship Id="rId124" Type="http://schemas.openxmlformats.org/officeDocument/2006/relationships/oleObject" Target="embeddings/oleObject58.bin"/><Relationship Id="rId123" Type="http://schemas.openxmlformats.org/officeDocument/2006/relationships/image" Target="media/image61.wmf"/><Relationship Id="rId122" Type="http://schemas.openxmlformats.org/officeDocument/2006/relationships/oleObject" Target="embeddings/oleObject57.bin"/><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image" Target="media/image4.wmf"/><Relationship Id="rId119" Type="http://schemas.openxmlformats.org/officeDocument/2006/relationships/image" Target="media/image59.png"/><Relationship Id="rId118" Type="http://schemas.openxmlformats.org/officeDocument/2006/relationships/image" Target="media/image58.png"/><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oleObject" Target="embeddings/oleObject50.bin"/><Relationship Id="rId107" Type="http://schemas.openxmlformats.org/officeDocument/2006/relationships/oleObject" Target="embeddings/oleObject49.bin"/><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image" Target="media/image52.png"/><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2025-03-10T20:51:00Z</dcterms:created>
  <dc:creator>学科网试题生产平台</dc:creator>
  <dc:description>3708866157854720</dc:description>
  <cp:lastModifiedBy>小英alice</cp:lastModifiedBy>
  <dcterms:modified xsi:type="dcterms:W3CDTF">2025-03-30T02:08:41Z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FEBB834F8E9545549C5880103D8033CD_12</vt:lpwstr>
  </property>
</Properties>
</file>