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789C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11747500</wp:posOffset>
            </wp:positionV>
            <wp:extent cx="368300" cy="317500"/>
            <wp:effectExtent l="0" t="0" r="12700" b="635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6"/>
                    <a:stretch>
                      <a:fillRect/>
                    </a:stretch>
                  </pic:blipFill>
                  <pic:spPr>
                    <a:xfrm>
                      <a:off x="0" y="0"/>
                      <a:ext cx="368300" cy="317500"/>
                    </a:xfrm>
                    <a:prstGeom prst="rect">
                      <a:avLst/>
                    </a:prstGeom>
                  </pic:spPr>
                </pic:pic>
              </a:graphicData>
            </a:graphic>
          </wp:anchor>
        </w:drawing>
      </w:r>
      <w:r>
        <w:rPr>
          <w:rFonts w:ascii="宋体" w:hAnsi="宋体" w:eastAsia="宋体" w:cs="宋体"/>
          <w:b/>
          <w:color w:val="auto"/>
          <w:sz w:val="32"/>
        </w:rPr>
        <w:t>初中部六年级数学组</w:t>
      </w:r>
    </w:p>
    <w:p w14:paraId="2FB71FA7">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学年第一学期六年级数学第</w:t>
      </w:r>
      <w:r>
        <w:rPr>
          <w:rFonts w:ascii="Times New Roman" w:hAnsi="Times New Roman" w:eastAsia="Times New Roman" w:cs="Times New Roman"/>
          <w:b/>
          <w:color w:val="auto"/>
          <w:sz w:val="32"/>
        </w:rPr>
        <w:t>14</w:t>
      </w:r>
      <w:r>
        <w:rPr>
          <w:rFonts w:ascii="宋体" w:hAnsi="宋体" w:eastAsia="宋体" w:cs="宋体"/>
          <w:b/>
          <w:color w:val="auto"/>
          <w:sz w:val="32"/>
        </w:rPr>
        <w:t>周周末练习</w:t>
      </w:r>
    </w:p>
    <w:p w14:paraId="0D4F880F">
      <w:pPr>
        <w:spacing w:line="360" w:lineRule="auto"/>
        <w:jc w:val="left"/>
      </w:pPr>
      <w:r>
        <w:rPr>
          <w:rFonts w:ascii="宋体" w:hAnsi="宋体" w:eastAsia="宋体" w:cs="宋体"/>
          <w:b/>
          <w:color w:val="auto"/>
          <w:sz w:val="24"/>
        </w:rPr>
        <w:t>【本周知识回顾】</w:t>
      </w:r>
    </w:p>
    <w:p w14:paraId="399F971A">
      <w:pPr>
        <w:spacing w:line="360" w:lineRule="auto"/>
        <w:jc w:val="left"/>
      </w:pPr>
      <w:r>
        <w:rPr>
          <w:rFonts w:ascii="宋体" w:hAnsi="宋体" w:eastAsia="宋体" w:cs="宋体"/>
          <w:color w:val="auto"/>
          <w:sz w:val="21"/>
        </w:rPr>
        <w:t>系数含字母参数的方程</w:t>
      </w:r>
    </w:p>
    <w:p w14:paraId="7BC93E0D">
      <w:pPr>
        <w:spacing w:line="360" w:lineRule="auto"/>
        <w:jc w:val="left"/>
      </w:pPr>
      <w:r>
        <w:rPr>
          <w:rFonts w:ascii="宋体" w:hAnsi="宋体" w:eastAsia="宋体" w:cs="宋体"/>
          <w:color w:val="auto"/>
          <w:sz w:val="21"/>
        </w:rPr>
        <w:t>含有字母系数的方程</w:t>
      </w:r>
      <w:r>
        <w:object>
          <v:shape id="_x0000_i102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 o:title="eqId40cb7125a7b832153bb37fb614a73e6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sz w:val="21"/>
        </w:rPr>
        <w:t>的形式，方程的解由</w:t>
      </w:r>
      <w:r>
        <w:object>
          <v:shape id="_x0000_i102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 o:title="eqId632244ea6931507f8656e1cc3437d39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sz w:val="21"/>
        </w:rPr>
        <w:t>的取值范围进行分类讨论，得到如下结论：</w:t>
      </w:r>
    </w:p>
    <w:p w14:paraId="03832E3B">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1</w:t>
      </w:r>
      <w:r>
        <w:rPr>
          <w:rFonts w:ascii="宋体" w:hAnsi="宋体" w:eastAsia="宋体" w:cs="宋体"/>
          <w:color w:val="auto"/>
          <w:sz w:val="21"/>
        </w:rPr>
        <w:t>）当</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20849c00c47cbdc43f18d53341b6c4e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sz w:val="21"/>
        </w:rPr>
        <w:t>，则方程有唯一解</w:t>
      </w:r>
      <w:r>
        <w:object>
          <v:shape id="_x0000_i1028"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14" o:title="eqId8258794ee3b21a0b26b6eb9527d5bfb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sz w:val="21"/>
        </w:rPr>
        <w:t>；</w:t>
      </w:r>
    </w:p>
    <w:p w14:paraId="0DF153CE">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2</w:t>
      </w:r>
      <w:r>
        <w:rPr>
          <w:rFonts w:ascii="宋体" w:hAnsi="宋体" w:eastAsia="宋体" w:cs="宋体"/>
          <w:color w:val="auto"/>
          <w:sz w:val="21"/>
        </w:rPr>
        <w:t>）当</w:t>
      </w:r>
      <w:r>
        <w:object>
          <v:shape id="_x0000_i102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sz w:val="21"/>
        </w:rPr>
        <w:t>且</w:t>
      </w:r>
      <w:r>
        <w:object>
          <v:shape id="_x0000_i103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8" o:title="eqId143b917df0520097be222accbddf939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sz w:val="21"/>
        </w:rPr>
        <w:t>时，则方程有无穷解，取一切实数；</w:t>
      </w:r>
    </w:p>
    <w:p w14:paraId="3DF1E1E8">
      <w:pPr>
        <w:spacing w:line="360" w:lineRule="auto"/>
        <w:jc w:val="left"/>
      </w:pPr>
      <w:r>
        <w:rPr>
          <w:rFonts w:ascii="宋体" w:hAnsi="宋体" w:eastAsia="宋体" w:cs="宋体"/>
          <w:color w:val="auto"/>
          <w:sz w:val="21"/>
        </w:rPr>
        <w:t>（</w:t>
      </w:r>
      <w:r>
        <w:rPr>
          <w:rFonts w:ascii="Times New Roman" w:hAnsi="Times New Roman" w:eastAsia="Times New Roman" w:cs="Times New Roman"/>
          <w:color w:val="auto"/>
          <w:sz w:val="21"/>
        </w:rPr>
        <w:t>3</w:t>
      </w:r>
      <w:r>
        <w:rPr>
          <w:rFonts w:ascii="宋体" w:hAnsi="宋体" w:eastAsia="宋体" w:cs="宋体"/>
          <w:color w:val="auto"/>
          <w:sz w:val="21"/>
        </w:rPr>
        <w:t>）当</w:t>
      </w:r>
      <w:r>
        <w:object>
          <v:shape id="_x0000_i1031"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sz w:val="21"/>
        </w:rPr>
        <w:t>且</w:t>
      </w:r>
      <w:r>
        <w:object>
          <v:shape id="_x0000_i103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1" o:title="eqIdb03b011f69dfc5262a3d82f64676739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auto"/>
          <w:sz w:val="21"/>
        </w:rPr>
        <w:t>时，则方程无解．</w:t>
      </w:r>
    </w:p>
    <w:p w14:paraId="528BDE10">
      <w:pPr>
        <w:spacing w:line="360" w:lineRule="auto"/>
        <w:jc w:val="left"/>
      </w:pPr>
      <w:r>
        <w:rPr>
          <w:rFonts w:ascii="宋体" w:hAnsi="宋体" w:eastAsia="宋体" w:cs="宋体"/>
          <w:color w:val="auto"/>
          <w:sz w:val="21"/>
        </w:rPr>
        <w:t>反过来，也可根据一元一次方程解的情况得到相应字母的取值范围．</w:t>
      </w:r>
    </w:p>
    <w:p w14:paraId="51C5EC86">
      <w:pPr>
        <w:spacing w:line="360" w:lineRule="auto"/>
        <w:jc w:val="left"/>
      </w:pPr>
      <w:r>
        <w:rPr>
          <w:rFonts w:ascii="宋体" w:hAnsi="宋体" w:eastAsia="宋体" w:cs="宋体"/>
          <w:b/>
          <w:color w:val="auto"/>
          <w:sz w:val="21"/>
        </w:rPr>
        <w:t>一元一次方程的应用</w:t>
      </w:r>
    </w:p>
    <w:p w14:paraId="7418C6AE">
      <w:pPr>
        <w:spacing w:line="360" w:lineRule="auto"/>
        <w:jc w:val="left"/>
      </w:pPr>
      <w:r>
        <w:rPr>
          <w:rFonts w:ascii="宋体" w:hAnsi="宋体" w:eastAsia="宋体" w:cs="宋体"/>
          <w:color w:val="auto"/>
          <w:sz w:val="21"/>
        </w:rPr>
        <w:t>步骤：①审题（找关键语句，用表格、线段图等方式整理关键信息，将文字语言转换成数学语言）；</w:t>
      </w:r>
    </w:p>
    <w:p w14:paraId="6603C719">
      <w:pPr>
        <w:spacing w:line="360" w:lineRule="auto"/>
        <w:jc w:val="left"/>
      </w:pPr>
      <w:r>
        <w:rPr>
          <w:rFonts w:ascii="宋体" w:hAnsi="宋体" w:eastAsia="宋体" w:cs="宋体"/>
          <w:color w:val="auto"/>
          <w:sz w:val="21"/>
        </w:rPr>
        <w:t>②设元（直接设元或间接设元，通常找“占”、“</w:t>
      </w:r>
      <w:r>
        <w:rPr>
          <w:rFonts w:ascii="宋体" w:hAnsi="宋体" w:eastAsia="宋体" w:cs="宋体"/>
          <w:color w:val="auto"/>
          <w:position w:val="0"/>
          <w:sz w:val="21"/>
        </w:rPr>
        <w:drawing>
          <wp:inline distT="0" distB="0" distL="114300" distR="114300">
            <wp:extent cx="132080" cy="167640"/>
            <wp:effectExtent l="0" t="0" r="1270" b="3175"/>
            <wp:docPr id="9513988" name="图片 951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88" name="图片 9513988"/>
                    <pic:cNvPicPr>
                      <a:picLocks noChangeAspect="1"/>
                    </pic:cNvPicPr>
                  </pic:nvPicPr>
                  <pic:blipFill>
                    <a:blip r:embed="rId22"/>
                    <a:stretch>
                      <a:fillRect/>
                    </a:stretch>
                  </pic:blipFill>
                  <pic:spPr>
                    <a:xfrm>
                      <a:off x="0" y="0"/>
                      <a:ext cx="132080" cy="167640"/>
                    </a:xfrm>
                    <a:prstGeom prst="rect">
                      <a:avLst/>
                    </a:prstGeom>
                  </pic:spPr>
                </pic:pic>
              </a:graphicData>
            </a:graphic>
          </wp:inline>
        </w:drawing>
      </w:r>
      <w:r>
        <w:rPr>
          <w:rFonts w:ascii="宋体" w:hAnsi="宋体" w:eastAsia="宋体" w:cs="宋体"/>
          <w:color w:val="auto"/>
          <w:sz w:val="21"/>
        </w:rPr>
        <w:t>”、“比”等关键词）；</w:t>
      </w:r>
    </w:p>
    <w:p w14:paraId="7397948D">
      <w:pPr>
        <w:spacing w:line="360" w:lineRule="auto"/>
        <w:jc w:val="left"/>
      </w:pPr>
      <w:r>
        <w:rPr>
          <w:rFonts w:ascii="宋体" w:hAnsi="宋体" w:eastAsia="宋体" w:cs="宋体"/>
          <w:color w:val="auto"/>
          <w:sz w:val="21"/>
        </w:rPr>
        <w:t>③列方程：④解方程：⑤检验；⑥作答．</w:t>
      </w:r>
    </w:p>
    <w:p w14:paraId="3E83DB66">
      <w:pPr>
        <w:spacing w:line="360" w:lineRule="auto"/>
        <w:jc w:val="left"/>
      </w:pPr>
      <w:r>
        <w:rPr>
          <w:rFonts w:ascii="宋体" w:hAnsi="宋体" w:eastAsia="宋体" w:cs="宋体"/>
          <w:b/>
          <w:color w:val="auto"/>
          <w:sz w:val="24"/>
        </w:rPr>
        <w:t>线段的大小比较</w:t>
      </w:r>
    </w:p>
    <w:p w14:paraId="57D811F2">
      <w:pPr>
        <w:spacing w:line="360" w:lineRule="auto"/>
        <w:jc w:val="left"/>
      </w:pPr>
      <w:r>
        <w:rPr>
          <w:rFonts w:ascii="宋体" w:hAnsi="宋体" w:eastAsia="宋体" w:cs="宋体"/>
          <w:color w:val="auto"/>
          <w:sz w:val="21"/>
        </w:rPr>
        <w:t>如下图所示；用圆规截取．</w:t>
      </w:r>
    </w:p>
    <w:p w14:paraId="7273D40E">
      <w:pPr>
        <w:spacing w:line="360" w:lineRule="auto"/>
        <w:jc w:val="left"/>
      </w:pPr>
      <w:r>
        <w:drawing>
          <wp:inline distT="0" distB="0" distL="114300" distR="114300">
            <wp:extent cx="4124325" cy="609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24325" cy="609600"/>
                    </a:xfrm>
                    <a:prstGeom prst="rect">
                      <a:avLst/>
                    </a:prstGeom>
                  </pic:spPr>
                </pic:pic>
              </a:graphicData>
            </a:graphic>
          </wp:inline>
        </w:drawing>
      </w:r>
    </w:p>
    <w:p w14:paraId="5B7F9B4D">
      <w:pPr>
        <w:spacing w:line="360" w:lineRule="auto"/>
        <w:jc w:val="left"/>
      </w:pPr>
      <w:r>
        <w:rPr>
          <w:rFonts w:ascii="宋体" w:hAnsi="宋体" w:eastAsia="宋体" w:cs="宋体"/>
          <w:color w:val="auto"/>
          <w:sz w:val="21"/>
        </w:rPr>
        <w:t>线段的性质：</w:t>
      </w:r>
    </w:p>
    <w:p w14:paraId="7F19D530">
      <w:pPr>
        <w:spacing w:line="360" w:lineRule="auto"/>
        <w:jc w:val="left"/>
      </w:pPr>
      <w:r>
        <w:rPr>
          <w:rFonts w:ascii="宋体" w:hAnsi="宋体" w:eastAsia="宋体" w:cs="宋体"/>
          <w:color w:val="auto"/>
          <w:sz w:val="21"/>
        </w:rPr>
        <w:t>①两点之间的距离：联结两点的线段的长度；</w:t>
      </w:r>
    </w:p>
    <w:p w14:paraId="68856F35">
      <w:pPr>
        <w:spacing w:line="360" w:lineRule="auto"/>
        <w:jc w:val="left"/>
      </w:pPr>
      <w:r>
        <w:rPr>
          <w:rFonts w:ascii="宋体" w:hAnsi="宋体" w:eastAsia="宋体" w:cs="宋体"/>
          <w:color w:val="auto"/>
          <w:sz w:val="21"/>
        </w:rPr>
        <w:t>②性质：两点之间，线段最短．</w:t>
      </w:r>
    </w:p>
    <w:p w14:paraId="736A08D8">
      <w:pPr>
        <w:spacing w:line="360" w:lineRule="auto"/>
        <w:jc w:val="center"/>
      </w:pPr>
      <w:r>
        <w:rPr>
          <w:rFonts w:ascii="宋体" w:hAnsi="宋体" w:eastAsia="宋体" w:cs="宋体"/>
          <w:b/>
          <w:color w:val="auto"/>
          <w:sz w:val="24"/>
        </w:rPr>
        <w:t>【练习部分】</w:t>
      </w:r>
    </w:p>
    <w:p w14:paraId="4679DE99">
      <w:pPr>
        <w:spacing w:line="360" w:lineRule="auto"/>
        <w:jc w:val="left"/>
      </w:pPr>
      <w:r>
        <w:rPr>
          <w:rFonts w:ascii="宋体" w:hAnsi="宋体" w:eastAsia="宋体" w:cs="宋体"/>
          <w:b/>
          <w:color w:val="auto"/>
          <w:sz w:val="24"/>
        </w:rPr>
        <w:t>一、选择题</w:t>
      </w:r>
    </w:p>
    <w:p w14:paraId="6A8FA159">
      <w:pPr>
        <w:spacing w:line="360" w:lineRule="auto"/>
        <w:jc w:val="left"/>
      </w:pPr>
      <w:r>
        <w:rPr>
          <w:color w:val="auto"/>
        </w:rPr>
        <w:t xml:space="preserve">1. </w:t>
      </w:r>
      <w:r>
        <w:rPr>
          <w:rFonts w:ascii="宋体" w:hAnsi="宋体" w:eastAsia="宋体" w:cs="宋体"/>
          <w:color w:val="auto"/>
        </w:rPr>
        <w:t>若</w:t>
      </w:r>
      <w:r>
        <w:object>
          <v:shape id="_x0000_i1033"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5" o:title="eqId9c974dafd7f992c28eb67787daa6387b"/>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auto"/>
        </w:rPr>
        <w:t>互为相反数，</w:t>
      </w:r>
      <w:r>
        <w:object>
          <v:shape id="_x0000_i103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 o:title="eqIdb6a24198bd04c29321ae5dc5a28fe42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auto"/>
        </w:rPr>
        <w:t>为正整数，则（</w:t>
      </w:r>
      <w:r>
        <w:rPr>
          <w:rFonts w:ascii="Times New Roman" w:hAnsi="Times New Roman" w:eastAsia="Times New Roman" w:cs="Times New Roman"/>
          <w:color w:val="auto"/>
        </w:rPr>
        <w:t xml:space="preserve">   </w:t>
      </w:r>
      <w:r>
        <w:rPr>
          <w:rFonts w:ascii="宋体" w:hAnsi="宋体" w:eastAsia="宋体" w:cs="宋体"/>
          <w:color w:val="auto"/>
        </w:rPr>
        <w:t>）</w:t>
      </w:r>
    </w:p>
    <w:p w14:paraId="7B008217">
      <w:pPr>
        <w:tabs>
          <w:tab w:val="left" w:pos="4873"/>
        </w:tabs>
        <w:spacing w:line="360" w:lineRule="auto"/>
        <w:jc w:val="left"/>
        <w:textAlignment w:val="center"/>
        <w:rPr>
          <w:color w:val="auto"/>
        </w:rPr>
      </w:pPr>
      <w:r>
        <w:t xml:space="preserve">A. </w:t>
      </w:r>
      <w:r>
        <w:object>
          <v:shape id="_x0000_i1035"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29" o:title="eqIdc5694ea2e4deef4edb7a695edff58cad"/>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auto"/>
        </w:rPr>
        <w:t>与</w:t>
      </w:r>
      <w:r>
        <w:object>
          <v:shape id="_x0000_i103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31" o:title="eqId8a4f202905e7f7f7e07bb98d5a4c46cd"/>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auto"/>
        </w:rPr>
        <w:t>互为相反数</w:t>
      </w:r>
      <w:r>
        <w:tab/>
      </w:r>
      <w:r>
        <w:t xml:space="preserve">B. </w:t>
      </w:r>
      <w:r>
        <w:object>
          <v:shape id="_x0000_i103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3" o:title="eqId8bb9693779c59474f717f109eb67abb7"/>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auto"/>
        </w:rPr>
        <w:t>与</w:t>
      </w:r>
      <w:r>
        <w:object>
          <v:shape id="_x0000_i103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5" o:title="eqId9ef872ce0513bf4abedc3af65d75fdbb"/>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auto"/>
        </w:rPr>
        <w:t>互为相反数</w:t>
      </w:r>
    </w:p>
    <w:p w14:paraId="6E303E53">
      <w:pPr>
        <w:tabs>
          <w:tab w:val="left" w:pos="4873"/>
        </w:tabs>
        <w:spacing w:line="360" w:lineRule="auto"/>
        <w:jc w:val="left"/>
        <w:textAlignment w:val="center"/>
        <w:rPr>
          <w:color w:val="000000"/>
        </w:rPr>
      </w:pPr>
      <w:r>
        <w:t xml:space="preserve">C. </w:t>
      </w:r>
      <w:r>
        <w:object>
          <v:shape id="_x0000_i1039"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37" o:title="eqId81baf482546f298ba289d723bc21e0c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auto"/>
        </w:rPr>
        <w:t>与</w:t>
      </w:r>
      <w:r>
        <w:object>
          <v:shape id="_x0000_i104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9" o:title="eqId8212e307836cb33f16575e23f6b808e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auto"/>
        </w:rPr>
        <w:t>互为相反数</w:t>
      </w:r>
      <w:r>
        <w:tab/>
      </w:r>
      <w:r>
        <w:t xml:space="preserve">D. </w:t>
      </w:r>
      <w:r>
        <w:object>
          <v:shape id="_x0000_i104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1" o:title="eqIdf561b981917e1248e21eedfdd86d3f7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auto"/>
        </w:rPr>
        <w:t>与</w:t>
      </w:r>
      <w:r>
        <w:object>
          <v:shape id="_x0000_i104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3" o:title="eqIddc85d37d1befdf7f9001d6e9c362791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auto"/>
        </w:rPr>
        <w:t>互为相反数</w:t>
      </w:r>
    </w:p>
    <w:p w14:paraId="31154759">
      <w:pPr>
        <w:spacing w:line="360" w:lineRule="auto"/>
        <w:jc w:val="left"/>
        <w:textAlignment w:val="center"/>
        <w:rPr>
          <w:color w:val="000000"/>
        </w:rPr>
      </w:pPr>
      <w:r>
        <w:rPr>
          <w:color w:val="000000"/>
        </w:rPr>
        <w:t xml:space="preserve">2. </w:t>
      </w:r>
      <w:r>
        <w:rPr>
          <w:rFonts w:ascii="宋体" w:hAnsi="宋体" w:eastAsia="宋体" w:cs="宋体"/>
          <w:color w:val="000000"/>
        </w:rPr>
        <w:t>由</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2pt;width:64.65pt;" o:ole="t" filled="f" o:preferrelative="t" stroked="f" coordsize="21600,21600">
            <v:path/>
            <v:fill on="f" focussize="0,0"/>
            <v:stroke on="f" joinstyle="miter"/>
            <v:imagedata r:id="rId45" o:title="eqId0da34b843d47c1f903aa91c43f042a4e"/>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47" o:title="eqId3e1c2a790a6108df97c9bd39cc1b6d3a"/>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，是等式两边同时加上了（</w:t>
      </w:r>
      <w:r>
        <w:rPr>
          <w:rFonts w:ascii="Times New Roman" w:hAnsi="Times New Roman" w:eastAsia="Times New Roman" w:cs="Times New Roman"/>
          <w:color w:val="000000"/>
        </w:rPr>
        <w:t xml:space="preserve">  </w:t>
      </w:r>
      <w:r>
        <w:rPr>
          <w:rFonts w:ascii="宋体" w:hAnsi="宋体" w:eastAsia="宋体" w:cs="宋体"/>
          <w:color w:val="000000"/>
        </w:rPr>
        <w:t>）</w:t>
      </w:r>
    </w:p>
    <w:p w14:paraId="639B54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49" o:title="eqIde7a39ce78c8f22968b140ae7dc4e739a"/>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1" o:title="eqId28388a72abd9094cbf44e217194c96b8"/>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3" o:title="eqId42a4060d57dacdbfcaac976acf330129"/>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5" o:title="eqIdffbc2030d6dadf5170cee0ef5b867d65"/>
            <o:lock v:ext="edit" aspectratio="t"/>
            <w10:wrap type="none"/>
            <w10:anchorlock/>
          </v:shape>
          <o:OLEObject Type="Embed" ProgID="Equation.DSMT4" ShapeID="_x0000_i1048" DrawAspect="Content" ObjectID="_1468075748" r:id="rId54">
            <o:LockedField>false</o:LockedField>
          </o:OLEObject>
        </w:object>
      </w:r>
    </w:p>
    <w:p w14:paraId="4CAF07A1">
      <w:pPr>
        <w:spacing w:line="360" w:lineRule="auto"/>
        <w:jc w:val="left"/>
        <w:textAlignment w:val="center"/>
        <w:rPr>
          <w:color w:val="000000"/>
        </w:rPr>
      </w:pPr>
      <w:r>
        <w:rPr>
          <w:color w:val="000000"/>
        </w:rPr>
        <w:t xml:space="preserve">3.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57" o:title="eqIde7c9289f40078e3a3d116e427a3f2b1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F9E884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9" o:title="eqId274a9dc37509f01c2606fb3086a46f4f"/>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21.75pt;width:32.25pt;" o:ole="t" filled="f" o:preferrelative="t" stroked="f" coordsize="21600,21600">
            <v:path/>
            <v:fill on="f" focussize="0,0"/>
            <v:stroke on="f" joinstyle="miter"/>
            <v:imagedata r:id="rId61" o:title="eqId50b3e8e5d9d55fc6e23c2bc8efe6077b"/>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63" o:title="eqId20550efa0a106d4da45390838d4d0828"/>
            <o:lock v:ext="edit" aspectratio="t"/>
            <w10:wrap type="none"/>
            <w10:anchorlock/>
          </v:shape>
          <o:OLEObject Type="Embed" ProgID="Equation.DSMT4" ShapeID="_x0000_i1052" DrawAspect="Content" ObjectID="_1468075752" r:id="rId62">
            <o:LockedField>false</o:LockedField>
          </o:OLEObject>
        </w:object>
      </w:r>
    </w:p>
    <w:p w14:paraId="0B42C1A4">
      <w:pPr>
        <w:spacing w:line="360" w:lineRule="auto"/>
        <w:jc w:val="left"/>
        <w:textAlignment w:val="center"/>
        <w:rPr>
          <w:color w:val="000000"/>
        </w:rPr>
      </w:pPr>
      <w:r>
        <w:rPr>
          <w:color w:val="000000"/>
        </w:rPr>
        <w:t xml:space="preserve">4. </w:t>
      </w:r>
      <w:r>
        <w:rPr>
          <w:rFonts w:ascii="宋体" w:hAnsi="宋体" w:eastAsia="宋体" w:cs="宋体"/>
          <w:color w:val="000000"/>
        </w:rPr>
        <w:t>若</w:t>
      </w:r>
      <w:r>
        <w:rPr>
          <w:rFonts w:ascii="Calibri" w:hAnsi="Calibri" w:eastAsia="Calibri" w:cs="Calibri"/>
          <w:color w:val="000000"/>
        </w:rPr>
        <w:t>a，b</w:t>
      </w:r>
      <w:r>
        <w:rPr>
          <w:rFonts w:ascii="宋体" w:hAnsi="宋体" w:eastAsia="宋体" w:cs="宋体"/>
          <w:color w:val="000000"/>
        </w:rPr>
        <w:t>互为相反数（</w:t>
      </w:r>
      <w:r>
        <w:rPr>
          <w:rFonts w:ascii="Calibri" w:hAnsi="Calibri" w:eastAsia="Calibri" w:cs="Calibri"/>
          <w:color w:val="000000"/>
        </w:rPr>
        <w:t>a</w:t>
      </w:r>
      <w:r>
        <w:rPr>
          <w:rFonts w:ascii="宋体" w:hAnsi="宋体" w:eastAsia="宋体" w:cs="宋体"/>
          <w:color w:val="000000"/>
        </w:rPr>
        <w:t>≠</w:t>
      </w:r>
      <w:r>
        <w:rPr>
          <w:rFonts w:ascii="Calibri" w:hAnsi="Calibri" w:eastAsia="Calibri" w:cs="Calibri"/>
          <w:color w:val="000000"/>
        </w:rPr>
        <w:t>0</w:t>
      </w:r>
      <w:r>
        <w:rPr>
          <w:rFonts w:ascii="宋体" w:hAnsi="宋体" w:eastAsia="宋体" w:cs="宋体"/>
          <w:color w:val="000000"/>
        </w:rPr>
        <w:t>），则关于</w:t>
      </w:r>
      <w:r>
        <w:rPr>
          <w:rFonts w:ascii="Calibri" w:hAnsi="Calibri" w:eastAsia="Calibri" w:cs="Calibri"/>
          <w:color w:val="000000"/>
        </w:rPr>
        <w:t>x</w:t>
      </w:r>
      <w:r>
        <w:rPr>
          <w:rFonts w:ascii="宋体" w:hAnsi="宋体" w:eastAsia="宋体" w:cs="宋体"/>
          <w:color w:val="000000"/>
        </w:rPr>
        <w:t>的方程</w:t>
      </w:r>
      <w:r>
        <w:rPr>
          <w:rFonts w:ascii="Calibri" w:hAnsi="Calibri" w:eastAsia="Calibri" w:cs="Calibri"/>
          <w:color w:val="000000"/>
        </w:rPr>
        <w:t>ax</w:t>
      </w:r>
      <w:r>
        <w:rPr>
          <w:rFonts w:ascii="宋体" w:hAnsi="宋体" w:eastAsia="宋体" w:cs="宋体"/>
          <w:color w:val="000000"/>
        </w:rPr>
        <w:t>+</w:t>
      </w:r>
      <w:r>
        <w:rPr>
          <w:rFonts w:ascii="Calibri" w:hAnsi="Calibri" w:eastAsia="Calibri" w:cs="Calibri"/>
          <w:color w:val="000000"/>
        </w:rPr>
        <w:t>b=0</w:t>
      </w:r>
      <w:r>
        <w:rPr>
          <w:rFonts w:ascii="宋体" w:hAnsi="宋体" w:eastAsia="宋体" w:cs="宋体"/>
          <w:color w:val="000000"/>
        </w:rPr>
        <w:t>的解是（　　）</w:t>
      </w:r>
    </w:p>
    <w:p w14:paraId="1966CAE1">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x=1</w:t>
      </w:r>
      <w:r>
        <w:rPr>
          <w:color w:val="000000"/>
        </w:rPr>
        <w:tab/>
      </w:r>
      <w:r>
        <w:rPr>
          <w:color w:val="000000"/>
        </w:rPr>
        <w:t xml:space="preserve">B. </w:t>
      </w:r>
      <w:r>
        <w:rPr>
          <w:rFonts w:ascii="Calibri" w:hAnsi="Calibri" w:eastAsia="Calibri" w:cs="Calibri"/>
          <w:color w:val="000000"/>
        </w:rPr>
        <w:t>x=﹣1</w:t>
      </w:r>
      <w:r>
        <w:rPr>
          <w:color w:val="000000"/>
        </w:rPr>
        <w:tab/>
      </w:r>
      <w:r>
        <w:rPr>
          <w:color w:val="000000"/>
        </w:rPr>
        <w:t xml:space="preserve">C. </w:t>
      </w:r>
      <w:r>
        <w:rPr>
          <w:rFonts w:ascii="Calibri" w:hAnsi="Calibri" w:eastAsia="Calibri" w:cs="Calibri"/>
          <w:color w:val="000000"/>
        </w:rPr>
        <w:t>x=1</w:t>
      </w:r>
      <w:r>
        <w:rPr>
          <w:rFonts w:ascii="宋体" w:hAnsi="宋体" w:eastAsia="宋体" w:cs="宋体"/>
          <w:color w:val="000000"/>
        </w:rPr>
        <w:t>或</w:t>
      </w:r>
      <w:r>
        <w:rPr>
          <w:rFonts w:ascii="Calibri" w:hAnsi="Calibri" w:eastAsia="Calibri" w:cs="Calibri"/>
          <w:color w:val="000000"/>
        </w:rPr>
        <w:t>x=﹣1</w:t>
      </w:r>
      <w:r>
        <w:rPr>
          <w:color w:val="000000"/>
        </w:rPr>
        <w:tab/>
      </w:r>
      <w:r>
        <w:rPr>
          <w:color w:val="000000"/>
        </w:rPr>
        <w:t xml:space="preserve">D. </w:t>
      </w:r>
      <w:r>
        <w:rPr>
          <w:rFonts w:ascii="宋体" w:hAnsi="宋体" w:eastAsia="宋体" w:cs="宋体"/>
          <w:color w:val="000000"/>
        </w:rPr>
        <w:t>不能确定</w:t>
      </w:r>
    </w:p>
    <w:p w14:paraId="6D2A6014">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9513994" name="图片 951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94" name="图片 9513994"/>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7AA22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射线</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与射线</w:t>
      </w:r>
      <w:r>
        <w:object>
          <v:shape id="_x0000_i105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7dea2ae9d515f9ab351ad72306b776ee"/>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是同一条射线</w:t>
      </w:r>
      <w:r>
        <w:rPr>
          <w:color w:val="000000"/>
        </w:rPr>
        <w:tab/>
      </w:r>
      <w:r>
        <w:rPr>
          <w:color w:val="000000"/>
        </w:rPr>
        <w:t xml:space="preserve">B. </w:t>
      </w:r>
      <w:r>
        <w:rPr>
          <w:rFonts w:ascii="宋体" w:hAnsi="宋体" w:eastAsia="宋体" w:cs="宋体"/>
          <w:color w:val="000000"/>
        </w:rPr>
        <w:t>联结两点的线段叫做两点之间的距离</w:t>
      </w:r>
    </w:p>
    <w:p w14:paraId="3D95A1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两点之间，直线最短</w:t>
      </w:r>
      <w:r>
        <w:rPr>
          <w:color w:val="000000"/>
        </w:rPr>
        <w:tab/>
      </w:r>
      <w:r>
        <w:rPr>
          <w:color w:val="000000"/>
        </w:rPr>
        <w:t xml:space="preserve">D. </w:t>
      </w:r>
      <w:r>
        <w:rPr>
          <w:rFonts w:ascii="宋体" w:hAnsi="宋体" w:eastAsia="宋体" w:cs="宋体"/>
          <w:color w:val="000000"/>
        </w:rPr>
        <w:t>线段</w:t>
      </w:r>
      <w:r>
        <w:object>
          <v:shape id="_x0000_i10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与线段</w:t>
      </w:r>
      <w:r>
        <w:object>
          <v:shape id="_x0000_i105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7dea2ae9d515f9ab351ad72306b776ee"/>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是同一条线段</w:t>
      </w:r>
    </w:p>
    <w:p w14:paraId="25D87323">
      <w:pPr>
        <w:tabs>
          <w:tab w:val="left" w:pos="4873"/>
        </w:tabs>
        <w:spacing w:line="360" w:lineRule="auto"/>
        <w:jc w:val="left"/>
        <w:textAlignment w:val="center"/>
        <w:rPr>
          <w:color w:val="000000"/>
        </w:rPr>
      </w:pPr>
      <w:r>
        <w:rPr>
          <w:color w:val="000000"/>
        </w:rPr>
        <w:t xml:space="preserve">E. </w:t>
      </w:r>
    </w:p>
    <w:p w14:paraId="1947ED8B">
      <w:pPr>
        <w:spacing w:line="360" w:lineRule="auto"/>
        <w:jc w:val="left"/>
        <w:textAlignment w:val="center"/>
        <w:rPr>
          <w:color w:val="000000"/>
        </w:rPr>
      </w:pPr>
      <w:r>
        <w:rPr>
          <w:color w:val="000000"/>
        </w:rPr>
        <w:t xml:space="preserve">6. </w:t>
      </w:r>
      <w:r>
        <w:rPr>
          <w:rFonts w:ascii="宋体" w:hAnsi="宋体" w:eastAsia="宋体" w:cs="宋体"/>
          <w:color w:val="000000"/>
        </w:rPr>
        <w:t>某幼儿园阿姨给小朋友分苹果，每人分</w:t>
      </w:r>
      <w:r>
        <w:rPr>
          <w:rFonts w:ascii="Times New Roman" w:hAnsi="Times New Roman" w:eastAsia="Times New Roman" w:cs="Times New Roman"/>
          <w:color w:val="000000"/>
        </w:rPr>
        <w:t>3</w:t>
      </w:r>
      <w:r>
        <w:rPr>
          <w:rFonts w:ascii="宋体" w:hAnsi="宋体" w:eastAsia="宋体" w:cs="宋体"/>
          <w:color w:val="000000"/>
        </w:rPr>
        <w:t>个则剩</w:t>
      </w:r>
      <w:r>
        <w:rPr>
          <w:rFonts w:ascii="Times New Roman" w:hAnsi="Times New Roman" w:eastAsia="Times New Roman" w:cs="Times New Roman"/>
          <w:color w:val="000000"/>
        </w:rPr>
        <w:t>1</w:t>
      </w:r>
      <w:r>
        <w:rPr>
          <w:rFonts w:ascii="宋体" w:hAnsi="宋体" w:eastAsia="宋体" w:cs="宋体"/>
          <w:color w:val="000000"/>
        </w:rPr>
        <w:t>个；每人分</w:t>
      </w:r>
      <w:r>
        <w:rPr>
          <w:rFonts w:ascii="Times New Roman" w:hAnsi="Times New Roman" w:eastAsia="Times New Roman" w:cs="Times New Roman"/>
          <w:color w:val="000000"/>
        </w:rPr>
        <w:t>4</w:t>
      </w:r>
      <w:r>
        <w:rPr>
          <w:rFonts w:ascii="宋体" w:hAnsi="宋体" w:eastAsia="宋体" w:cs="宋体"/>
          <w:color w:val="000000"/>
        </w:rPr>
        <w:t>个则差</w:t>
      </w:r>
      <w:r>
        <w:rPr>
          <w:rFonts w:ascii="Times New Roman" w:hAnsi="Times New Roman" w:eastAsia="Times New Roman" w:cs="Times New Roman"/>
          <w:color w:val="000000"/>
        </w:rPr>
        <w:t>2</w:t>
      </w:r>
      <w:r>
        <w:rPr>
          <w:rFonts w:ascii="宋体" w:hAnsi="宋体" w:eastAsia="宋体" w:cs="宋体"/>
          <w:color w:val="000000"/>
        </w:rPr>
        <w:t>个；问有多少个苹果？</w:t>
      </w:r>
    </w:p>
    <w:p w14:paraId="052787D3">
      <w:pPr>
        <w:spacing w:line="360" w:lineRule="auto"/>
        <w:jc w:val="left"/>
        <w:textAlignment w:val="center"/>
        <w:rPr>
          <w:color w:val="000000"/>
        </w:rPr>
      </w:pPr>
      <w:r>
        <w:rPr>
          <w:rFonts w:ascii="宋体" w:hAnsi="宋体" w:eastAsia="宋体" w:cs="宋体"/>
          <w:color w:val="000000"/>
        </w:rPr>
        <w:t>设有</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个苹果，则可列方程</w:t>
      </w:r>
      <w:r>
        <w:rPr>
          <w:rFonts w:ascii="宋体" w:hAnsi="宋体" w:eastAsia="宋体" w:cs="宋体"/>
          <w:color w:val="000000"/>
          <w:position w:val="0"/>
        </w:rPr>
        <w:drawing>
          <wp:inline distT="0" distB="0" distL="114300" distR="114300">
            <wp:extent cx="158750" cy="190500"/>
            <wp:effectExtent l="0" t="0" r="12700" b="0"/>
            <wp:docPr id="9513992" name="图片 951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92" name="图片 9513992"/>
                    <pic:cNvPicPr>
                      <a:picLocks noChangeAspect="1"/>
                    </pic:cNvPicPr>
                  </pic:nvPicPr>
                  <pic:blipFill>
                    <a:blip r:embed="rId7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7609761">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75" o:title="eqIdf3fea146be54dae24cc551405a3d89da"/>
            <o:lock v:ext="edit" aspectratio="t"/>
            <w10:wrap type="none"/>
            <w10:anchorlock/>
          </v:shape>
          <o:OLEObject Type="Embed" ProgID="Equation.DSMT4" ShapeID="_x0000_i1058" DrawAspect="Content" ObjectID="_1468075758" r:id="rId74">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7" o:title="eqIdea04f93fb4f0d9be4c61c12daa52add5"/>
            <o:lock v:ext="edit" aspectratio="t"/>
            <w10:wrap type="none"/>
            <w10:anchorlock/>
          </v:shape>
          <o:OLEObject Type="Embed" ProgID="Equation.DSMT4" ShapeID="_x0000_i1059" DrawAspect="Content" ObjectID="_1468075759" r:id="rId76">
            <o:LockedField>false</o:LockedField>
          </o:OLEObject>
        </w:object>
      </w:r>
    </w:p>
    <w:p w14:paraId="55C03D92">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9" o:title="eqId612ee006d783fe9764af29f669bd85b7"/>
            <o:lock v:ext="edit" aspectratio="t"/>
            <w10:wrap type="none"/>
            <w10:anchorlock/>
          </v:shape>
          <o:OLEObject Type="Embed" ProgID="Equation.DSMT4" ShapeID="_x0000_i1060" DrawAspect="Content" ObjectID="_1468075760" r:id="rId78">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1" o:title="eqIdbef51ba866fa0222f407107652a34028"/>
            <o:lock v:ext="edit" aspectratio="t"/>
            <w10:wrap type="none"/>
            <w10:anchorlock/>
          </v:shape>
          <o:OLEObject Type="Embed" ProgID="Equation.DSMT4" ShapeID="_x0000_i1061" DrawAspect="Content" ObjectID="_1468075761" r:id="rId80">
            <o:LockedField>false</o:LockedField>
          </o:OLEObject>
        </w:object>
      </w:r>
    </w:p>
    <w:p w14:paraId="444735D9">
      <w:pPr>
        <w:spacing w:line="360" w:lineRule="auto"/>
        <w:jc w:val="left"/>
        <w:textAlignment w:val="center"/>
        <w:rPr>
          <w:color w:val="000000"/>
        </w:rPr>
      </w:pPr>
      <w:r>
        <w:rPr>
          <w:color w:val="000000"/>
        </w:rPr>
        <w:t xml:space="preserve">7. </w:t>
      </w:r>
      <w:r>
        <w:rPr>
          <w:rFonts w:ascii="宋体" w:hAnsi="宋体" w:eastAsia="宋体" w:cs="宋体"/>
          <w:color w:val="000000"/>
        </w:rPr>
        <w:t>在一次数学活动中，小明在某月的日历上圈出了相邻的三个数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，求出它们的和为</w:t>
      </w:r>
      <w:r>
        <w:rPr>
          <w:rFonts w:ascii="Times New Roman" w:hAnsi="Times New Roman" w:eastAsia="Times New Roman" w:cs="Times New Roman"/>
          <w:color w:val="000000"/>
        </w:rPr>
        <w:t>33</w:t>
      </w:r>
      <w:r>
        <w:rPr>
          <w:rFonts w:ascii="宋体" w:hAnsi="宋体" w:eastAsia="宋体" w:cs="宋体"/>
          <w:color w:val="000000"/>
        </w:rPr>
        <w:t>，则这三个数在日历中的排布不可能的是（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481F3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238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32385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81025"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581025"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81025"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81025" cy="571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66775"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866775" cy="857250"/>
                    </a:xfrm>
                    <a:prstGeom prst="rect">
                      <a:avLst/>
                    </a:prstGeom>
                  </pic:spPr>
                </pic:pic>
              </a:graphicData>
            </a:graphic>
          </wp:inline>
        </w:drawing>
      </w:r>
    </w:p>
    <w:p w14:paraId="7C5CAF48">
      <w:pPr>
        <w:spacing w:line="360" w:lineRule="auto"/>
        <w:jc w:val="left"/>
        <w:textAlignment w:val="center"/>
        <w:rPr>
          <w:color w:val="000000"/>
        </w:rPr>
      </w:pPr>
      <w:r>
        <w:rPr>
          <w:rFonts w:ascii="宋体" w:hAnsi="宋体" w:eastAsia="宋体" w:cs="宋体"/>
          <w:b/>
          <w:color w:val="000000"/>
          <w:sz w:val="24"/>
        </w:rPr>
        <w:t>二、填空题</w:t>
      </w:r>
    </w:p>
    <w:p w14:paraId="0F938819">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62"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87" o:title="eqIdbfc3a73eea58b9b5568875769833fd6a"/>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9" o:title="eqId3c1b7dc50f63e6ac313fddebac20530a"/>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且</w:t>
      </w:r>
      <w:r>
        <w:object>
          <v:shape id="_x0000_i1064"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91" o:title="eqIda5c340de34ddfd056682b2b17e57fe34"/>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93" o:title="eqId934d37c81b2266c7b86bcc11afaf5f91"/>
            <o:lock v:ext="edit" aspectratio="t"/>
            <w10:wrap type="none"/>
            <w10:anchorlock/>
          </v:shape>
          <o:OLEObject Type="Embed" ProgID="Equation.DSMT4" ShapeID="_x0000_i1065" DrawAspect="Content" ObjectID="_1468075765" r:id="rId92">
            <o:LockedField>false</o:LockedField>
          </o:OLEObject>
        </w:object>
      </w:r>
      <w:r>
        <w:rPr>
          <w:color w:val="000000"/>
        </w:rPr>
        <w:t>__________</w:t>
      </w:r>
      <w:r>
        <w:rPr>
          <w:rFonts w:ascii="宋体" w:hAnsi="宋体" w:eastAsia="宋体" w:cs="宋体"/>
          <w:color w:val="000000"/>
        </w:rPr>
        <w:t>．</w:t>
      </w:r>
    </w:p>
    <w:p w14:paraId="6484FB15">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5" o:title="eqIdd05f5d00cc3f78da58d8e39df9b16088"/>
            <o:lock v:ext="edit" aspectratio="t"/>
            <w10:wrap type="none"/>
            <w10:anchorlock/>
          </v:shape>
          <o:OLEObject Type="Embed" ProgID="Equation.DSMT4" ShapeID="_x0000_i1066" DrawAspect="Content" ObjectID="_1468075766" r:id="rId94">
            <o:LockedField>false</o:LockedField>
          </o:OLEObject>
        </w:object>
      </w:r>
      <w:r>
        <w:rPr>
          <w:color w:val="000000"/>
        </w:rPr>
        <w:t>___________</w:t>
      </w:r>
      <w:r>
        <w:rPr>
          <w:rFonts w:ascii="宋体" w:hAnsi="宋体" w:eastAsia="宋体" w:cs="宋体"/>
          <w:color w:val="000000"/>
        </w:rPr>
        <w:t>时，方程</w:t>
      </w:r>
      <w:r>
        <w:object>
          <v:shape id="_x0000_i106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97" o:title="eqId00b07924a9a9960274b9454771be5abe"/>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和方程</w:t>
      </w:r>
      <w:r>
        <w:object>
          <v:shape id="_x0000_i1068"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99" o:title="eqIdd6688cd30156367f1847655b1dc8c151"/>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的解相同．</w:t>
      </w:r>
    </w:p>
    <w:p w14:paraId="1581336A">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69" o:spt="75" alt="学科网(www.zxxk.com)--教育资源门户，提供试卷、教案、课件、论文、素材以及各类教学资源下载，还有大量而丰富的教学相关资讯！" type="#_x0000_t75" style="height:30.75pt;width:201pt;" o:ole="t" filled="f" o:preferrelative="t" stroked="f" coordsize="21600,21600">
            <v:path/>
            <v:fill on="f" focussize="0,0"/>
            <v:stroke on="f" joinstyle="miter"/>
            <v:imagedata r:id="rId101" o:title="eqIda7a7ab38fb97976b683d04034b85b9fb"/>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13986" name="图片 951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86" name="图片 9513986"/>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rPr>
          <w:color w:val="000000"/>
        </w:rPr>
        <w:t>____________</w:t>
      </w:r>
      <w:r>
        <w:rPr>
          <w:rFonts w:ascii="宋体" w:hAnsi="宋体" w:eastAsia="宋体" w:cs="宋体"/>
          <w:color w:val="000000"/>
        </w:rPr>
        <w:t>．</w:t>
      </w:r>
    </w:p>
    <w:p w14:paraId="3EFEE183">
      <w:pPr>
        <w:spacing w:line="360" w:lineRule="auto"/>
        <w:jc w:val="left"/>
        <w:textAlignment w:val="center"/>
        <w:rPr>
          <w:color w:val="000000"/>
        </w:rPr>
      </w:pPr>
      <w:r>
        <w:rPr>
          <w:color w:val="000000"/>
        </w:rPr>
        <w:t xml:space="preserve">11. </w:t>
      </w:r>
      <w:r>
        <w:rPr>
          <w:rFonts w:ascii="宋体" w:hAnsi="宋体" w:eastAsia="宋体" w:cs="宋体"/>
          <w:color w:val="000000"/>
        </w:rPr>
        <w:t>小明在做解方程作业时，不小心将方程中的一个常数污染了看不清楚，被污染的方程是：</w:t>
      </w:r>
      <w:r>
        <w:object>
          <v:shape id="_x0000_i1070"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03" o:title="eqId296a17fdb2a6cc730aaa434c8a09ec20"/>
            <o:lock v:ext="edit" aspectratio="t"/>
            <w10:wrap type="none"/>
            <w10:anchorlock/>
          </v:shape>
          <o:OLEObject Type="Embed" ProgID="Equation.DSMT4" ShapeID="_x0000_i1070" DrawAspect="Content" ObjectID="_1468075770" r:id="rId102">
            <o:LockedField>false</o:LockedField>
          </o:OLEObject>
        </w:object>
      </w:r>
      <w:r>
        <w:rPr>
          <w:rFonts w:ascii="Times New Roman" w:hAnsi="Times New Roman" w:eastAsia="Times New Roman" w:cs="Times New Roman"/>
          <w:color w:val="000000"/>
        </w:rPr>
        <w:t xml:space="preserve"> </w:t>
      </w:r>
      <w:r>
        <w:rPr>
          <w:color w:val="000000"/>
        </w:rPr>
        <w:drawing>
          <wp:inline distT="0" distB="0" distL="114300" distR="114300">
            <wp:extent cx="276225" cy="228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76225" cy="228600"/>
                    </a:xfrm>
                    <a:prstGeom prst="rect">
                      <a:avLst/>
                    </a:prstGeom>
                  </pic:spPr>
                </pic:pic>
              </a:graphicData>
            </a:graphic>
          </wp:inline>
        </w:drawing>
      </w:r>
      <w:r>
        <w:rPr>
          <w:rFonts w:ascii="宋体" w:hAnsi="宋体" w:eastAsia="宋体" w:cs="宋体"/>
          <w:color w:val="000000"/>
        </w:rPr>
        <w:t>，怎么办呢？小明想了想，便翻看书后答案，此方程的解是</w:t>
      </w:r>
      <w:r>
        <w:object>
          <v:shape id="_x0000_i107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6" o:title="eqIdba53065eb180a682305fddb95d14b62f"/>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，于是很快就补好了这个常数，他补出的这个常数是</w:t>
      </w:r>
      <w:r>
        <w:rPr>
          <w:color w:val="000000"/>
        </w:rPr>
        <w:t>____________</w:t>
      </w:r>
      <w:r>
        <w:rPr>
          <w:rFonts w:ascii="宋体" w:hAnsi="宋体" w:eastAsia="宋体" w:cs="宋体"/>
          <w:color w:val="000000"/>
        </w:rPr>
        <w:t>．</w:t>
      </w:r>
    </w:p>
    <w:p w14:paraId="0BDCF17D">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08" o:title="eqId639c3d2ff5ee566fcc1b69c65712a661"/>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是方程</w:t>
      </w:r>
      <w:r>
        <w:object>
          <v:shape id="_x0000_i107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10" o:title="eqId344b15f06e181a680fab66fcdd4a1830"/>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的解，则</w:t>
      </w:r>
      <w:r>
        <w:object>
          <v:shape id="_x0000_i1074" o:spt="75" alt="学科网(www.zxxk.com)--教育资源门户，提供试卷、教案、课件、论文、素材以及各类教学资源下载，还有大量而丰富的教学相关资讯！" type="#_x0000_t75" style="height:15.7pt;width:28.8pt;" o:ole="t" filled="f" o:preferrelative="t" stroked="f" coordsize="21600,21600">
            <v:path/>
            <v:fill on="f" focussize="0,0"/>
            <v:stroke on="f" joinstyle="miter"/>
            <v:imagedata r:id="rId112" o:title="eqId1ad82fa37dff30a4c54465ff7ef9f7ec"/>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479ADF0F">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15" o:title="eqId9790f778b8cbc942b280a8fc8e33703b"/>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有无数多个解，那么</w:t>
      </w:r>
      <w:r>
        <w:object>
          <v:shape id="_x0000_i107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17" o:title="eqId380bbacf854e30e2e747fc286d2b9997"/>
            <o:lock v:ext="edit" aspectratio="t"/>
            <w10:wrap type="none"/>
            <w10:anchorlock/>
          </v:shape>
          <o:OLEObject Type="Embed" ProgID="Equation.DSMT4" ShapeID="_x0000_i1077" DrawAspect="Content" ObjectID="_1468075777" r:id="rId116">
            <o:LockedField>false</o:LockedField>
          </o:OLEObject>
        </w:object>
      </w:r>
      <w:r>
        <w:rPr>
          <w:color w:val="000000"/>
        </w:rPr>
        <w:t>__________</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9" o:title="eqId5ccd4162c7d09f970cb77cadacdbe521"/>
            <o:lock v:ext="edit" aspectratio="t"/>
            <w10:wrap type="none"/>
            <w10:anchorlock/>
          </v:shape>
          <o:OLEObject Type="Embed" ProgID="Equation.DSMT4" ShapeID="_x0000_i1078" DrawAspect="Content" ObjectID="_1468075778" r:id="rId118">
            <o:LockedField>false</o:LockedField>
          </o:OLEObject>
        </w:object>
      </w:r>
      <w:r>
        <w:rPr>
          <w:color w:val="000000"/>
        </w:rPr>
        <w:t>___________</w:t>
      </w:r>
      <w:r>
        <w:rPr>
          <w:rFonts w:ascii="宋体" w:hAnsi="宋体" w:eastAsia="宋体" w:cs="宋体"/>
          <w:color w:val="000000"/>
        </w:rPr>
        <w:t>．</w:t>
      </w:r>
    </w:p>
    <w:p w14:paraId="55DC5894">
      <w:pPr>
        <w:spacing w:line="360" w:lineRule="auto"/>
        <w:jc w:val="left"/>
        <w:textAlignment w:val="center"/>
        <w:rPr>
          <w:color w:val="000000"/>
        </w:rPr>
      </w:pPr>
      <w:r>
        <w:rPr>
          <w:color w:val="000000"/>
        </w:rPr>
        <w:t xml:space="preserve">14. </w:t>
      </w:r>
      <w:r>
        <w:rPr>
          <w:rFonts w:ascii="宋体" w:hAnsi="宋体" w:eastAsia="宋体" w:cs="宋体"/>
          <w:color w:val="000000"/>
        </w:rPr>
        <w:t>一家商店将某种服装按成本提高</w:t>
      </w:r>
      <w:r>
        <w:object>
          <v:shape id="_x0000_i107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1" o:title="eqId5f494ca9d5c6541a2f087ceefa9cab40"/>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后标价，又以标价的</w:t>
      </w:r>
      <w:r>
        <w:rPr>
          <w:rFonts w:ascii="Times New Roman" w:hAnsi="Times New Roman" w:eastAsia="Times New Roman" w:cs="Times New Roman"/>
          <w:color w:val="000000"/>
        </w:rPr>
        <w:t>9</w:t>
      </w:r>
      <w:r>
        <w:rPr>
          <w:rFonts w:ascii="宋体" w:hAnsi="宋体" w:eastAsia="宋体" w:cs="宋体"/>
          <w:color w:val="000000"/>
        </w:rPr>
        <w:t>折卖出，结果每件服装仍可获利</w:t>
      </w:r>
      <w:r>
        <w:rPr>
          <w:rFonts w:ascii="Times New Roman" w:hAnsi="Times New Roman" w:eastAsia="Times New Roman" w:cs="Times New Roman"/>
          <w:color w:val="000000"/>
        </w:rPr>
        <w:t>7</w:t>
      </w:r>
      <w:r>
        <w:rPr>
          <w:rFonts w:ascii="宋体" w:hAnsi="宋体" w:eastAsia="宋体" w:cs="宋体"/>
          <w:color w:val="000000"/>
        </w:rPr>
        <w:t>元，则这种服装每件的成本价是</w:t>
      </w:r>
      <w:r>
        <w:rPr>
          <w:color w:val="000000"/>
        </w:rPr>
        <w:t>___________</w:t>
      </w:r>
      <w:r>
        <w:rPr>
          <w:rFonts w:ascii="宋体" w:hAnsi="宋体" w:eastAsia="宋体" w:cs="宋体"/>
          <w:color w:val="000000"/>
        </w:rPr>
        <w:t>元．</w:t>
      </w:r>
    </w:p>
    <w:p w14:paraId="007B86AB">
      <w:pPr>
        <w:spacing w:line="360" w:lineRule="auto"/>
        <w:jc w:val="left"/>
        <w:textAlignment w:val="center"/>
        <w:rPr>
          <w:color w:val="000000"/>
        </w:rPr>
      </w:pPr>
      <w:r>
        <w:rPr>
          <w:color w:val="000000"/>
        </w:rPr>
        <w:t xml:space="preserve">15. </w:t>
      </w:r>
      <w:r>
        <w:rPr>
          <w:rFonts w:ascii="宋体" w:hAnsi="宋体" w:eastAsia="宋体" w:cs="宋体"/>
          <w:color w:val="000000"/>
        </w:rPr>
        <w:t>已知线段</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，如果将</w:t>
      </w:r>
      <w:r>
        <w:object>
          <v:shape id="_x0000_i10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移动到</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的位置，使点</w:t>
      </w:r>
      <w:r>
        <w:object>
          <v:shape id="_x0000_i10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8" o:title="eqIdc5db41a1f31d6baee7c69990811edb9f"/>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与点</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0" o:title="eqId5963abe8f421bd99a2aaa94831a951e9"/>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重合，</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叠合，点</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4" o:title="eqId8455657dde27aabe6adb7b188e031c11"/>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在线段</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上，那么</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90" DrawAspect="Content" ObjectID="_1468075790" r:id="rId136">
            <o:LockedField>false</o:LockedField>
          </o:OLEObject>
        </w:object>
      </w:r>
      <w:r>
        <w:rPr>
          <w:color w:val="000000"/>
        </w:rPr>
        <w:t>__________</w:t>
      </w:r>
      <w:r>
        <w:object>
          <v:shape id="_x0000_i10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．（填“</w:t>
      </w:r>
      <w:r>
        <w:object>
          <v:shape id="_x0000_i10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9" o:title="eqId392cdb9d30684cce244bef94b8d861b9"/>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1" o:title="eqId4ff7942da6c3fc4005256fb1458557c0"/>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”或“</w:t>
      </w:r>
      <w:r>
        <w:object>
          <v:shape id="_x0000_i109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3" o:title="eqId6706fe00b4e231e62d9ecbec567d526b"/>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w:t>
      </w:r>
    </w:p>
    <w:p w14:paraId="2E25060C">
      <w:pPr>
        <w:spacing w:line="360" w:lineRule="auto"/>
        <w:jc w:val="left"/>
        <w:textAlignment w:val="center"/>
        <w:rPr>
          <w:color w:val="000000"/>
        </w:rPr>
      </w:pPr>
      <w:r>
        <w:rPr>
          <w:color w:val="000000"/>
        </w:rPr>
        <w:t xml:space="preserve">16. </w:t>
      </w:r>
      <w:r>
        <w:rPr>
          <w:rFonts w:ascii="宋体" w:hAnsi="宋体" w:eastAsia="宋体" w:cs="宋体"/>
          <w:color w:val="000000"/>
        </w:rPr>
        <w:t>《九章算术》中记载，浮箭漏出现于汉武帝时期、如图，它由供水壶和箭壶组成，箭壶内装有箭尺，水匀速地从供水壶流到箭壶，箭壶中</w:t>
      </w:r>
      <w:r>
        <w:rPr>
          <w:rFonts w:ascii="宋体" w:hAnsi="宋体" w:eastAsia="宋体" w:cs="宋体"/>
          <w:color w:val="000000"/>
          <w:position w:val="0"/>
        </w:rPr>
        <w:drawing>
          <wp:inline distT="0" distB="0" distL="114300" distR="114300">
            <wp:extent cx="133350" cy="177800"/>
            <wp:effectExtent l="0" t="0" r="0" b="0"/>
            <wp:docPr id="9513990" name="图片 951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990" name="图片 9513990"/>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水位逐渐上升，箭尺匀速上浮，可通过读取箭尺刻度计算时间．已知在箭尺有一定读数的情况下，供水</w:t>
      </w:r>
      <w:r>
        <w:rPr>
          <w:rFonts w:ascii="Times New Roman" w:hAnsi="Times New Roman" w:eastAsia="Times New Roman" w:cs="Times New Roman"/>
          <w:color w:val="000000"/>
        </w:rPr>
        <w:t>2</w:t>
      </w:r>
      <w:r>
        <w:rPr>
          <w:rFonts w:ascii="宋体" w:hAnsi="宋体" w:eastAsia="宋体" w:cs="宋体"/>
          <w:color w:val="000000"/>
        </w:rPr>
        <w:t>小时，箭尺读数为</w:t>
      </w:r>
      <w:r>
        <w:object>
          <v:shape id="_x0000_i109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45" o:title="eqIdff748d864eeeefef79124c297c0675c0"/>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；供水</w:t>
      </w:r>
      <w:r>
        <w:rPr>
          <w:rFonts w:ascii="Times New Roman" w:hAnsi="Times New Roman" w:eastAsia="Times New Roman" w:cs="Times New Roman"/>
          <w:color w:val="000000"/>
        </w:rPr>
        <w:t>6</w:t>
      </w:r>
      <w:r>
        <w:rPr>
          <w:rFonts w:ascii="宋体" w:hAnsi="宋体" w:eastAsia="宋体" w:cs="宋体"/>
          <w:color w:val="000000"/>
        </w:rPr>
        <w:t>小时，箭尺读数为</w:t>
      </w:r>
      <w:r>
        <w:object>
          <v:shape id="_x0000_i1096"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147" o:title="eqIdbd507983ffb3f77f6349aa1554b5ac48"/>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．若设箭尺每小时上升</w:t>
      </w:r>
      <w:r>
        <w:object>
          <v:shape id="_x0000_i1097"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149" o:title="eqIdee3160fce05b551569b8c7b5de6dd8b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，则可列方程</w:t>
      </w:r>
      <w:r>
        <w:rPr>
          <w:color w:val="000000"/>
        </w:rPr>
        <w:t>___________</w:t>
      </w:r>
      <w:r>
        <w:rPr>
          <w:rFonts w:ascii="宋体" w:hAnsi="宋体" w:eastAsia="宋体" w:cs="宋体"/>
          <w:color w:val="000000"/>
        </w:rPr>
        <w:t>．</w:t>
      </w:r>
    </w:p>
    <w:p w14:paraId="281CCD17">
      <w:pPr>
        <w:spacing w:line="360" w:lineRule="auto"/>
        <w:jc w:val="left"/>
        <w:textAlignment w:val="center"/>
        <w:rPr>
          <w:color w:val="000000"/>
        </w:rPr>
      </w:pPr>
      <w:r>
        <w:rPr>
          <w:color w:val="000000"/>
        </w:rPr>
        <w:drawing>
          <wp:inline distT="0" distB="0" distL="114300" distR="114300">
            <wp:extent cx="2286000" cy="1857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286000" cy="1857375"/>
                    </a:xfrm>
                    <a:prstGeom prst="rect">
                      <a:avLst/>
                    </a:prstGeom>
                  </pic:spPr>
                </pic:pic>
              </a:graphicData>
            </a:graphic>
          </wp:inline>
        </w:drawing>
      </w:r>
    </w:p>
    <w:p w14:paraId="40CDC978">
      <w:pPr>
        <w:spacing w:line="360" w:lineRule="auto"/>
        <w:jc w:val="left"/>
        <w:textAlignment w:val="center"/>
        <w:rPr>
          <w:color w:val="000000"/>
        </w:rPr>
      </w:pPr>
      <w:r>
        <w:rPr>
          <w:color w:val="000000"/>
        </w:rPr>
        <w:t xml:space="preserve">17. </w:t>
      </w:r>
      <w:r>
        <w:rPr>
          <w:rFonts w:ascii="宋体" w:hAnsi="宋体" w:eastAsia="宋体" w:cs="宋体"/>
          <w:color w:val="000000"/>
        </w:rPr>
        <w:t>《九章算术》方程篇中有这样一道题：“今有善行者行百步，不善行者行六十步，今不善行者先行百步，善行者追之，问几何步及之？”意思是说：“走路快的人走</w:t>
      </w:r>
      <w:r>
        <w:rPr>
          <w:rFonts w:ascii="Times New Roman" w:hAnsi="Times New Roman" w:eastAsia="Times New Roman" w:cs="Times New Roman"/>
          <w:color w:val="000000"/>
        </w:rPr>
        <w:t>100</w:t>
      </w:r>
      <w:r>
        <w:rPr>
          <w:rFonts w:ascii="宋体" w:hAnsi="宋体" w:eastAsia="宋体" w:cs="宋体"/>
          <w:color w:val="000000"/>
        </w:rPr>
        <w:t>步的时候，走路慢的才走了</w:t>
      </w:r>
      <w:r>
        <w:rPr>
          <w:rFonts w:ascii="Times New Roman" w:hAnsi="Times New Roman" w:eastAsia="Times New Roman" w:cs="Times New Roman"/>
          <w:color w:val="000000"/>
        </w:rPr>
        <w:t>60</w:t>
      </w:r>
      <w:r>
        <w:rPr>
          <w:rFonts w:ascii="宋体" w:hAnsi="宋体" w:eastAsia="宋体" w:cs="宋体"/>
          <w:color w:val="000000"/>
        </w:rPr>
        <w:t>步；走路慢的人先走</w:t>
      </w:r>
      <w:r>
        <w:rPr>
          <w:rFonts w:ascii="Times New Roman" w:hAnsi="Times New Roman" w:eastAsia="Times New Roman" w:cs="Times New Roman"/>
          <w:color w:val="000000"/>
        </w:rPr>
        <w:t>100</w:t>
      </w:r>
      <w:r>
        <w:rPr>
          <w:rFonts w:ascii="宋体" w:hAnsi="宋体" w:eastAsia="宋体" w:cs="宋体"/>
          <w:color w:val="000000"/>
        </w:rPr>
        <w:t>步，然后走路快的人去追赶，问走路快的人要走多少步才能追上走路慢的人？如果走路慢的人先走</w:t>
      </w:r>
      <w:r>
        <w:rPr>
          <w:rFonts w:ascii="Times New Roman" w:hAnsi="Times New Roman" w:eastAsia="Times New Roman" w:cs="Times New Roman"/>
          <w:color w:val="000000"/>
        </w:rPr>
        <w:t>100</w:t>
      </w:r>
      <w:r>
        <w:rPr>
          <w:rFonts w:ascii="宋体" w:hAnsi="宋体" w:eastAsia="宋体" w:cs="宋体"/>
          <w:color w:val="000000"/>
        </w:rPr>
        <w:t>步，设走路快的人要走</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步才能追上走路慢的人，那么可列方程为</w:t>
      </w:r>
      <w:r>
        <w:rPr>
          <w:color w:val="000000"/>
        </w:rPr>
        <w:t>____________</w:t>
      </w:r>
      <w:r>
        <w:rPr>
          <w:rFonts w:ascii="宋体" w:hAnsi="宋体" w:eastAsia="宋体" w:cs="宋体"/>
          <w:color w:val="000000"/>
        </w:rPr>
        <w:t>．</w:t>
      </w:r>
    </w:p>
    <w:p w14:paraId="4220225A">
      <w:pPr>
        <w:spacing w:line="360" w:lineRule="auto"/>
        <w:jc w:val="both"/>
        <w:textAlignment w:val="center"/>
        <w:rPr>
          <w:color w:val="000000"/>
        </w:rPr>
      </w:pPr>
      <w:r>
        <w:rPr>
          <w:color w:val="000000"/>
        </w:rPr>
        <w:t xml:space="preserve">18. </w:t>
      </w:r>
      <w:r>
        <w:rPr>
          <w:rFonts w:ascii="宋体" w:hAnsi="宋体" w:eastAsia="宋体" w:cs="宋体"/>
          <w:color w:val="000000"/>
        </w:rPr>
        <w:t>同学们都熟悉“幻方”游戏，现将“幻方”游戏稍作改进变成“幻圆”游戏，将</w:t>
      </w:r>
      <w:r>
        <w:object>
          <v:shape id="_x0000_i10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3" o:title="eqIdacbc6a613224461ade69362d46550474"/>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5" o:title="eqId81fb134b2b48acc99213fff6ccfee65f"/>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57" o:title="eqIdd13ce3ebd1112220c639562739f1f9d1"/>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59" o:title="eqId4a94acdfb41489d5694b5a64b9e99754"/>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分别填入图中的圆圈内，使横、竖以及内外两圈上的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个数字之和都相等，则</w:t>
      </w:r>
      <w:r>
        <w:object>
          <v:shape id="_x0000_i110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61" o:title="eqId20d6fc9b90f370fbb27552876b650f8f"/>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C18395C">
      <w:pPr>
        <w:spacing w:line="360" w:lineRule="auto"/>
        <w:jc w:val="both"/>
        <w:textAlignment w:val="center"/>
        <w:rPr>
          <w:color w:val="000000"/>
        </w:rPr>
      </w:pPr>
      <w:r>
        <w:rPr>
          <w:color w:val="000000"/>
        </w:rPr>
        <w:drawing>
          <wp:inline distT="0" distB="0" distL="114300" distR="114300">
            <wp:extent cx="134302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43025" cy="1333500"/>
                    </a:xfrm>
                    <a:prstGeom prst="rect">
                      <a:avLst/>
                    </a:prstGeom>
                  </pic:spPr>
                </pic:pic>
              </a:graphicData>
            </a:graphic>
          </wp:inline>
        </w:drawing>
      </w:r>
    </w:p>
    <w:p w14:paraId="077C8FC5">
      <w:pPr>
        <w:spacing w:line="360" w:lineRule="auto"/>
        <w:jc w:val="left"/>
        <w:textAlignment w:val="center"/>
        <w:rPr>
          <w:color w:val="000000"/>
        </w:rPr>
      </w:pPr>
      <w:r>
        <w:rPr>
          <w:rFonts w:ascii="宋体" w:hAnsi="宋体" w:eastAsia="宋体" w:cs="宋体"/>
          <w:b/>
          <w:color w:val="000000"/>
          <w:sz w:val="24"/>
        </w:rPr>
        <w:t>三、计算题</w:t>
      </w:r>
    </w:p>
    <w:p w14:paraId="36867A3B">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的方程</w:t>
      </w:r>
    </w:p>
    <w:p w14:paraId="349665D6">
      <w:pPr>
        <w:spacing w:line="360" w:lineRule="auto"/>
        <w:jc w:val="left"/>
        <w:textAlignment w:val="center"/>
        <w:rPr>
          <w:color w:val="000000"/>
        </w:rPr>
      </w:pPr>
      <w:r>
        <w:rPr>
          <w:color w:val="000000"/>
        </w:rPr>
        <w:t>（1）</w:t>
      </w:r>
      <w:r>
        <w:object>
          <v:shape id="_x0000_i110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65" o:title="eqId5cd3f3c3553553dbbe38401e0355856b"/>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p>
    <w:p w14:paraId="548AD159">
      <w:pPr>
        <w:spacing w:line="360" w:lineRule="auto"/>
        <w:jc w:val="left"/>
        <w:textAlignment w:val="center"/>
        <w:rPr>
          <w:color w:val="000000"/>
        </w:rPr>
      </w:pPr>
      <w:r>
        <w:rPr>
          <w:color w:val="000000"/>
        </w:rPr>
        <w:t>（2）</w:t>
      </w:r>
      <w:r>
        <w:object>
          <v:shape id="_x0000_i1106" o:spt="75" alt="学科网(www.zxxk.com)--教育资源门户，提供试卷、教案、课件、论文、素材以及各类教学资源下载，还有大量而丰富的教学相关资讯！" type="#_x0000_t75" style="height:31.5pt;width:109pt;" o:ole="t" filled="f" o:preferrelative="t" stroked="f" coordsize="21600,21600">
            <v:path/>
            <v:fill on="f" focussize="0,0"/>
            <v:stroke on="f" joinstyle="miter"/>
            <v:imagedata r:id="rId167" o:title="eqId362ea985f9e9b7bb7bcdd868a1aa2fed"/>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p>
    <w:p w14:paraId="55A88DD3">
      <w:pPr>
        <w:spacing w:line="360" w:lineRule="auto"/>
        <w:jc w:val="left"/>
        <w:textAlignment w:val="center"/>
        <w:rPr>
          <w:color w:val="000000"/>
        </w:rPr>
      </w:pPr>
      <w:r>
        <w:rPr>
          <w:color w:val="000000"/>
        </w:rPr>
        <w:t>（3）</w:t>
      </w:r>
      <w:r>
        <w:object>
          <v:shape id="_x0000_i1107"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169" o:title="eqIdc55804af08e2dc5cde0d6ba3edf11609"/>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p>
    <w:p w14:paraId="12657D72">
      <w:pPr>
        <w:spacing w:line="360" w:lineRule="auto"/>
        <w:jc w:val="left"/>
        <w:textAlignment w:val="center"/>
        <w:rPr>
          <w:color w:val="000000"/>
        </w:rPr>
      </w:pPr>
      <w:r>
        <w:rPr>
          <w:color w:val="000000"/>
        </w:rPr>
        <w:t>（4）</w:t>
      </w:r>
      <w:r>
        <w:object>
          <v:shape id="_x0000_i1108"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171" o:title="eqId346ecf6bdd9d9a944c43274afe0c9e75"/>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p>
    <w:p w14:paraId="058E702A">
      <w:pPr>
        <w:spacing w:line="360" w:lineRule="auto"/>
        <w:jc w:val="left"/>
        <w:textAlignment w:val="center"/>
        <w:rPr>
          <w:color w:val="000000"/>
        </w:rPr>
      </w:pPr>
      <w:r>
        <w:rPr>
          <w:rFonts w:ascii="宋体" w:hAnsi="宋体" w:eastAsia="宋体" w:cs="宋体"/>
          <w:b/>
          <w:color w:val="000000"/>
          <w:sz w:val="24"/>
        </w:rPr>
        <w:t>四、解答题</w:t>
      </w:r>
    </w:p>
    <w:p w14:paraId="19751108">
      <w:pPr>
        <w:spacing w:line="360" w:lineRule="auto"/>
        <w:jc w:val="left"/>
        <w:textAlignment w:val="center"/>
        <w:rPr>
          <w:color w:val="000000"/>
        </w:rPr>
      </w:pPr>
      <w:r>
        <w:rPr>
          <w:color w:val="000000"/>
        </w:rPr>
        <w:t xml:space="preserve">20. </w:t>
      </w:r>
      <w:r>
        <w:rPr>
          <w:rFonts w:ascii="宋体" w:hAnsi="宋体" w:eastAsia="宋体" w:cs="宋体"/>
          <w:color w:val="000000"/>
        </w:rPr>
        <w:t>列方程解决问题：已知</w:t>
      </w:r>
      <w:r>
        <w:object>
          <v:shape id="_x0000_i11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0" o:title="eqId5963abe8f421bd99a2aaa94831a951e9"/>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120</w:t>
      </w:r>
      <w:r>
        <w:rPr>
          <w:rFonts w:ascii="宋体" w:hAnsi="宋体" w:eastAsia="宋体" w:cs="宋体"/>
          <w:color w:val="000000"/>
        </w:rPr>
        <w:t>千米，甲车的速度为每小时</w:t>
      </w:r>
      <w:r>
        <w:rPr>
          <w:rFonts w:ascii="Times New Roman" w:hAnsi="Times New Roman" w:eastAsia="Times New Roman" w:cs="Times New Roman"/>
          <w:color w:val="000000"/>
        </w:rPr>
        <w:t>50</w:t>
      </w:r>
      <w:r>
        <w:rPr>
          <w:rFonts w:ascii="宋体" w:hAnsi="宋体" w:eastAsia="宋体" w:cs="宋体"/>
          <w:color w:val="000000"/>
        </w:rPr>
        <w:t>千米，乙车的速度为每小时</w:t>
      </w:r>
      <w:r>
        <w:rPr>
          <w:rFonts w:ascii="Times New Roman" w:hAnsi="Times New Roman" w:eastAsia="Times New Roman" w:cs="Times New Roman"/>
          <w:color w:val="000000"/>
        </w:rPr>
        <w:t>45</w:t>
      </w:r>
      <w:r>
        <w:rPr>
          <w:rFonts w:ascii="宋体" w:hAnsi="宋体" w:eastAsia="宋体" w:cs="宋体"/>
          <w:color w:val="000000"/>
        </w:rPr>
        <w:t>千米．两车分别从</w:t>
      </w:r>
      <w:r>
        <w:object>
          <v:shape id="_x0000_i11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0" o:title="eqId5963abe8f421bd99a2aaa94831a951e9"/>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两地出发，相向而行，若甲车先行驶</w:t>
      </w:r>
      <w:r>
        <w:rPr>
          <w:rFonts w:ascii="Times New Roman" w:hAnsi="Times New Roman" w:eastAsia="Times New Roman" w:cs="Times New Roman"/>
          <w:color w:val="000000"/>
        </w:rPr>
        <w:t>30</w:t>
      </w:r>
      <w:r>
        <w:rPr>
          <w:rFonts w:ascii="宋体" w:hAnsi="宋体" w:eastAsia="宋体" w:cs="宋体"/>
          <w:color w:val="000000"/>
        </w:rPr>
        <w:t>分钟，那么乙车行驶几小时后与甲车相遇？</w:t>
      </w:r>
    </w:p>
    <w:p w14:paraId="229CD380">
      <w:pPr>
        <w:spacing w:line="360" w:lineRule="auto"/>
        <w:jc w:val="left"/>
        <w:textAlignment w:val="center"/>
        <w:rPr>
          <w:color w:val="000000"/>
        </w:rPr>
      </w:pPr>
      <w:r>
        <w:rPr>
          <w:color w:val="000000"/>
        </w:rPr>
        <w:t xml:space="preserve">21. </w:t>
      </w:r>
      <w:r>
        <w:rPr>
          <w:rFonts w:ascii="宋体" w:hAnsi="宋体" w:eastAsia="宋体" w:cs="宋体"/>
          <w:color w:val="000000"/>
        </w:rPr>
        <w:t>在《九章算术》方田章“圆田术”中指出：“割之弥细，所失弥少，割之又割，以至于不可割，则与圆周合体而无所失矣”，这里所用的割圆术所体现的是一种无限与有限的转化的思想，比如在</w:t>
      </w:r>
      <w:r>
        <w:object>
          <v:shape id="_x0000_i1113"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78" o:title="eqIda08cd0430bda952d67ba2ac082bf779d"/>
            <o:lock v:ext="edit" aspectratio="t"/>
            <w10:wrap type="none"/>
            <w10:anchorlock/>
          </v:shape>
          <o:OLEObject Type="Embed" ProgID="Equation.DSMT4" ShapeID="_x0000_i1113" DrawAspect="Content" ObjectID="_1468075813" r:id="rId177">
            <o:LockedField>false</o:LockedField>
          </o:OLEObject>
        </w:object>
      </w:r>
      <w:r>
        <w:object>
          <v:shape id="_x0000_i111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80" o:title="eqId638f5c94a5358e61d87ca4546ace83c1"/>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中，“…”代表按规律不断求和，设</w:t>
      </w:r>
      <w:r>
        <w:object>
          <v:shape id="_x0000_i1115" o:spt="75" alt="学科网(www.zxxk.com)--教育资源门户，提供试卷、教案、课件、论文、素材以及各类教学资源下载，还有大量而丰富的教学相关资讯！" type="#_x0000_t75" style="height:31pt;width:136pt;" o:ole="t" filled="f" o:preferrelative="t" stroked="f" coordsize="21600,21600">
            <v:path/>
            <v:fill on="f" focussize="0,0"/>
            <v:stroke on="f" joinstyle="miter"/>
            <v:imagedata r:id="rId182" o:title="eqId8214690dc1edc72190f9f3c8d165bf53"/>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．则有</w:t>
      </w:r>
      <w:r>
        <w:object>
          <v:shape id="_x0000_i111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84" o:title="eqId0735d533c57fa202819c867b34f6e9e9"/>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6" o:title="eqId707ea658f3a9359f5740d5aab48f7948"/>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，故</w:t>
      </w:r>
      <w:r>
        <w:object>
          <v:shape id="_x0000_i111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88" o:title="eqIdc43d83e4a80ad00d1d65d6970839ef7d"/>
            <o:lock v:ext="edit" aspectratio="t"/>
            <w10:wrap type="none"/>
            <w10:anchorlock/>
          </v:shape>
          <o:OLEObject Type="Embed" ProgID="Equation.DSMT4" ShapeID="_x0000_i1118" DrawAspect="Content" ObjectID="_1468075818" r:id="rId187">
            <o:LockedField>false</o:LockedField>
          </o:OLEObject>
        </w:object>
      </w:r>
      <w:r>
        <w:object>
          <v:shape id="_x0000_i111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90" o:title="eqId3762d52ce7c400decfe9c736100cf83a"/>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．请根据材料的方法，通过设元列方程求出：</w:t>
      </w:r>
      <w:r>
        <w:object>
          <v:shape id="_x0000_i1120"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92" o:title="eqId57401349bf56336db9e3dc8b0ef78842"/>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的结果．</w:t>
      </w:r>
    </w:p>
    <w:p w14:paraId="4DAD783C">
      <w:pPr>
        <w:spacing w:line="360" w:lineRule="auto"/>
        <w:jc w:val="left"/>
        <w:textAlignment w:val="center"/>
        <w:rPr>
          <w:color w:val="000000"/>
        </w:rPr>
      </w:pPr>
      <w:r>
        <w:rPr>
          <w:color w:val="000000"/>
        </w:rPr>
        <w:t xml:space="preserve">22. </w:t>
      </w:r>
      <w:r>
        <w:rPr>
          <w:rFonts w:ascii="宋体" w:hAnsi="宋体" w:eastAsia="宋体" w:cs="宋体"/>
          <w:color w:val="000000"/>
        </w:rPr>
        <w:t>某数学兴趣小组研究我国古代《算法统宗》里这样一首诗：我问开店李三公，众客都来到店中，一房七客多七客，一房九客一房空．诗中后两句的意思是：如果每一间客房住</w:t>
      </w:r>
      <w:r>
        <w:rPr>
          <w:rFonts w:ascii="Times New Roman" w:hAnsi="Times New Roman" w:eastAsia="Times New Roman" w:cs="Times New Roman"/>
          <w:color w:val="000000"/>
        </w:rPr>
        <w:t>7</w:t>
      </w:r>
      <w:r>
        <w:rPr>
          <w:rFonts w:ascii="宋体" w:hAnsi="宋体" w:eastAsia="宋体" w:cs="宋体"/>
          <w:color w:val="000000"/>
        </w:rPr>
        <w:t>人，那么有</w:t>
      </w:r>
      <w:r>
        <w:rPr>
          <w:rFonts w:ascii="Times New Roman" w:hAnsi="Times New Roman" w:eastAsia="Times New Roman" w:cs="Times New Roman"/>
          <w:color w:val="000000"/>
        </w:rPr>
        <w:t>7</w:t>
      </w:r>
      <w:r>
        <w:rPr>
          <w:rFonts w:ascii="宋体" w:hAnsi="宋体" w:eastAsia="宋体" w:cs="宋体"/>
          <w:color w:val="000000"/>
        </w:rPr>
        <w:t>人无房可住；如果每一间客房住</w:t>
      </w:r>
      <w:r>
        <w:rPr>
          <w:rFonts w:ascii="Times New Roman" w:hAnsi="Times New Roman" w:eastAsia="Times New Roman" w:cs="Times New Roman"/>
          <w:color w:val="000000"/>
        </w:rPr>
        <w:t>9</w:t>
      </w:r>
      <w:r>
        <w:rPr>
          <w:rFonts w:ascii="宋体" w:hAnsi="宋体" w:eastAsia="宋体" w:cs="宋体"/>
          <w:color w:val="000000"/>
        </w:rPr>
        <w:t>人，那么就空出一间房．</w:t>
      </w:r>
    </w:p>
    <w:p w14:paraId="2198DD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）求该店有客房多少间？房客多少人？</w:t>
      </w:r>
    </w:p>
    <w:p w14:paraId="6E5BF8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）假设店主李三公将客房进行改造后，房间数大大增加．每间客房收费</w:t>
      </w:r>
      <w:r>
        <w:rPr>
          <w:rFonts w:ascii="Times New Roman" w:hAnsi="Times New Roman" w:eastAsia="Times New Roman" w:cs="Times New Roman"/>
          <w:color w:val="000000"/>
        </w:rPr>
        <w:t>20</w:t>
      </w:r>
      <w:r>
        <w:rPr>
          <w:rFonts w:ascii="宋体" w:hAnsi="宋体" w:eastAsia="宋体" w:cs="宋体"/>
          <w:color w:val="000000"/>
        </w:rPr>
        <w:t>钱，且每间客房最多入住</w:t>
      </w:r>
      <w:r>
        <w:rPr>
          <w:rFonts w:ascii="Times New Roman" w:hAnsi="Times New Roman" w:eastAsia="Times New Roman" w:cs="Times New Roman"/>
          <w:color w:val="000000"/>
        </w:rPr>
        <w:t>4</w:t>
      </w:r>
      <w:r>
        <w:rPr>
          <w:rFonts w:ascii="宋体" w:hAnsi="宋体" w:eastAsia="宋体" w:cs="宋体"/>
          <w:color w:val="000000"/>
        </w:rPr>
        <w:t>人，一次性订客房</w:t>
      </w:r>
      <w:r>
        <w:rPr>
          <w:rFonts w:ascii="Times New Roman" w:hAnsi="Times New Roman" w:eastAsia="Times New Roman" w:cs="Times New Roman"/>
          <w:color w:val="000000"/>
        </w:rPr>
        <w:t>18</w:t>
      </w:r>
      <w:r>
        <w:rPr>
          <w:rFonts w:ascii="宋体" w:hAnsi="宋体" w:eastAsia="宋体" w:cs="宋体"/>
          <w:color w:val="000000"/>
        </w:rPr>
        <w:t>间以上（含</w:t>
      </w:r>
      <w:r>
        <w:rPr>
          <w:rFonts w:ascii="Times New Roman" w:hAnsi="Times New Roman" w:eastAsia="Times New Roman" w:cs="Times New Roman"/>
          <w:color w:val="000000"/>
        </w:rPr>
        <w:t>18</w:t>
      </w:r>
      <w:r>
        <w:rPr>
          <w:rFonts w:ascii="宋体" w:hAnsi="宋体" w:eastAsia="宋体" w:cs="宋体"/>
          <w:color w:val="000000"/>
        </w:rPr>
        <w:t>间），房费按</w:t>
      </w:r>
      <w:r>
        <w:rPr>
          <w:rFonts w:ascii="Times New Roman" w:hAnsi="Times New Roman" w:eastAsia="Times New Roman" w:cs="Times New Roman"/>
          <w:color w:val="000000"/>
        </w:rPr>
        <w:t>8</w:t>
      </w:r>
      <w:r>
        <w:rPr>
          <w:rFonts w:ascii="宋体" w:hAnsi="宋体" w:eastAsia="宋体" w:cs="宋体"/>
          <w:color w:val="000000"/>
        </w:rPr>
        <w:t>折优惠．若诗中“众客”再次一起入住，他们如何订房更合算？</w:t>
      </w:r>
    </w:p>
    <w:p w14:paraId="577BDB4A">
      <w:pPr>
        <w:spacing w:line="360" w:lineRule="auto"/>
        <w:jc w:val="left"/>
        <w:textAlignment w:val="center"/>
        <w:rPr>
          <w:color w:val="000000"/>
        </w:rPr>
      </w:pPr>
    </w:p>
    <w:p w14:paraId="73401C6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889812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EEB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8993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png"/><Relationship Id="rId84" Type="http://schemas.openxmlformats.org/officeDocument/2006/relationships/image" Target="media/image42.png"/><Relationship Id="rId83" Type="http://schemas.openxmlformats.org/officeDocument/2006/relationships/image" Target="media/image41.png"/><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4" Type="http://schemas.openxmlformats.org/officeDocument/2006/relationships/fontTable" Target="fontTable.xml"/><Relationship Id="rId193" Type="http://schemas.openxmlformats.org/officeDocument/2006/relationships/customXml" Target="../customXml/item1.xml"/><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8.png"/><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image" Target="media/image72.png"/><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image" Target="media/image53.png"/><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2025-08-07T18:50:00Z</dcterms:created>
  <dc:creator>学科网试题生产平台</dc:creator>
  <dc:description>3644472139071488</dc:description>
  <cp:lastModifiedBy>Administrator</cp:lastModifiedBy>
  <dcterms:modified xsi:type="dcterms:W3CDTF">2025-09-09T11:18:02Z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22E13824FA674713AB25B92061419B0F_12</vt:lpwstr>
  </property>
</Properties>
</file>