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E54AF">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11925300</wp:posOffset>
            </wp:positionV>
            <wp:extent cx="266700" cy="393700"/>
            <wp:effectExtent l="0" t="0" r="0" b="635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266700" cy="393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学年第二学期期中考试八年级</w:t>
      </w:r>
    </w:p>
    <w:p w14:paraId="2C7C0EC4">
      <w:pPr>
        <w:spacing w:line="360" w:lineRule="auto"/>
        <w:jc w:val="center"/>
      </w:pPr>
      <w:r>
        <w:rPr>
          <w:rFonts w:ascii="宋体" w:hAnsi="宋体" w:eastAsia="宋体" w:cs="宋体"/>
          <w:b/>
          <w:color w:val="auto"/>
          <w:sz w:val="32"/>
        </w:rPr>
        <w:t>数学试卷</w:t>
      </w:r>
    </w:p>
    <w:p w14:paraId="500BA71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9C1D3B5">
      <w:pPr>
        <w:spacing w:line="360" w:lineRule="auto"/>
        <w:jc w:val="left"/>
      </w:pPr>
      <w:r>
        <w:rPr>
          <w:rFonts w:ascii="宋体" w:hAnsi="宋体" w:eastAsia="宋体" w:cs="宋体"/>
          <w:b/>
          <w:color w:val="auto"/>
          <w:sz w:val="24"/>
        </w:rPr>
        <w:t>★考生注意：</w:t>
      </w:r>
    </w:p>
    <w:p w14:paraId="4F37C5C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本试卷含五个大题，共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14:paraId="7737D94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除第一、二大题外，其余各题如无特别说明，都必须在答题纸的相应位置上写出解答的主要步骤．</w:t>
      </w:r>
    </w:p>
    <w:p w14:paraId="2AF5FA3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本次考试不能使用计算器．</w:t>
      </w:r>
    </w:p>
    <w:p w14:paraId="4FD57406">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9EE4508">
      <w:pPr>
        <w:spacing w:line="360" w:lineRule="auto"/>
        <w:jc w:val="left"/>
      </w:pPr>
      <w:r>
        <w:rPr>
          <w:rFonts w:ascii="宋体" w:hAnsi="宋体" w:eastAsia="宋体" w:cs="宋体"/>
          <w:b/>
          <w:color w:val="auto"/>
          <w:sz w:val="24"/>
        </w:rPr>
        <w:t>【下列各题的四个选项中，有且只有一个选项是正确的，请选择正确选项的代号并填涂在答题纸的相应位置上】</w:t>
      </w:r>
    </w:p>
    <w:p w14:paraId="70EA7FAA">
      <w:pPr>
        <w:spacing w:line="360" w:lineRule="auto"/>
        <w:jc w:val="left"/>
      </w:pPr>
      <w:r>
        <w:rPr>
          <w:color w:val="auto"/>
        </w:rPr>
        <w:t xml:space="preserve">1. </w:t>
      </w:r>
      <w:r>
        <w:rPr>
          <w:rFonts w:ascii="宋体" w:hAnsi="宋体" w:eastAsia="宋体" w:cs="宋体"/>
          <w:color w:val="auto"/>
        </w:rPr>
        <w:t>在下列函数中，</w:t>
      </w:r>
      <w:r>
        <w:object>
          <v:shape id="_x0000_i102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05698C79">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4" o:title="eqIdf0a532e15e232cb4b99a8d4d07c8957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是常数）</w:t>
      </w:r>
      <w:r>
        <w:tab/>
      </w:r>
      <w:r>
        <w:t xml:space="preserve">B. </w:t>
      </w:r>
      <w:r>
        <w:object>
          <v:shape id="_x0000_i1030" o:spt="75" alt="学科网(www.zxxk.com)--教育资源门户，提供试卷、教案、课件、论文、素材以及各类教学资源下载，还有大量而丰富的教学相关资讯！" type="#_x0000_t75" style="height:15.85pt;width:56.15pt;" o:ole="t" filled="f" o:preferrelative="t" stroked="f" coordsize="21600,21600">
            <v:path/>
            <v:fill on="f" focussize="0,0"/>
            <v:stroke on="f" joinstyle="miter"/>
            <v:imagedata r:id="rId18" o:title="eqIde6ac7e0c897bb3b0fe27b6952501eef4"/>
            <o:lock v:ext="edit" aspectratio="t"/>
            <w10:wrap type="none"/>
            <w10:anchorlock/>
          </v:shape>
          <o:OLEObject Type="Embed" ProgID="Equation.DSMT4" ShapeID="_x0000_i1030" DrawAspect="Content" ObjectID="_1468075730" r:id="rId17">
            <o:LockedField>false</o:LockedField>
          </o:OLEObject>
        </w:object>
      </w:r>
    </w:p>
    <w:p w14:paraId="48D8E275">
      <w:pPr>
        <w:tabs>
          <w:tab w:val="left" w:pos="4873"/>
        </w:tabs>
        <w:spacing w:line="360" w:lineRule="auto"/>
        <w:jc w:val="left"/>
        <w:textAlignment w:val="center"/>
        <w:rPr>
          <w:color w:val="000000"/>
        </w:rPr>
      </w:pPr>
      <w:r>
        <w:t xml:space="preserve">C. </w:t>
      </w:r>
      <w:r>
        <w:object>
          <v:shape id="_x0000_i1031"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0" o:title="eqIdf6571cb7859ac90f49c1f997167dbd2a"/>
            <o:lock v:ext="edit" aspectratio="t"/>
            <w10:wrap type="none"/>
            <w10:anchorlock/>
          </v:shape>
          <o:OLEObject Type="Embed" ProgID="Equation.DSMT4" ShapeID="_x0000_i1031" DrawAspect="Content" ObjectID="_1468075731" r:id="rId19">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8.6pt;width:54.6pt;" o:ole="t" filled="f" o:preferrelative="t" stroked="f" coordsize="21600,21600">
            <v:path/>
            <v:fill on="f" focussize="0,0"/>
            <v:stroke on="f" joinstyle="miter"/>
            <v:imagedata r:id="rId22" o:title="eqId8349288572afae27d0ff1e5f33713ca3"/>
            <o:lock v:ext="edit" aspectratio="t"/>
            <w10:wrap type="none"/>
            <w10:anchorlock/>
          </v:shape>
          <o:OLEObject Type="Embed" ProgID="Equation.DSMT4" ShapeID="_x0000_i1032" DrawAspect="Content" ObjectID="_1468075732" r:id="rId21">
            <o:LockedField>false</o:LockedField>
          </o:OLEObject>
        </w:object>
      </w:r>
    </w:p>
    <w:p w14:paraId="6179A41A">
      <w:pPr>
        <w:spacing w:line="360" w:lineRule="auto"/>
        <w:jc w:val="both"/>
        <w:textAlignment w:val="center"/>
        <w:rPr>
          <w:color w:val="000000"/>
        </w:rPr>
      </w:pPr>
      <w:r>
        <w:rPr>
          <w:color w:val="000000"/>
        </w:rPr>
        <w:t xml:space="preserve">2. </w:t>
      </w:r>
      <w:r>
        <w:rPr>
          <w:rFonts w:ascii="宋体" w:hAnsi="宋体" w:eastAsia="宋体" w:cs="宋体"/>
          <w:color w:val="000000"/>
        </w:rPr>
        <w:t>已知点</w:t>
      </w:r>
      <w:r>
        <w:object>
          <v:shape id="_x0000_i103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4" o:title="eqId399ae02598a809fa988145a8a2df15f9"/>
            <o:lock v:ext="edit" aspectratio="t"/>
            <w10:wrap type="none"/>
            <w10:anchorlock/>
          </v:shape>
          <o:OLEObject Type="Embed" ProgID="Equation.DSMT4" ShapeID="_x0000_i1033" DrawAspect="Content" ObjectID="_1468075733" r:id="rId23">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6" o:title="eqId519934456a49849288cc6f3d47a9961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都在直线</w:t>
      </w:r>
      <w:r>
        <w:object>
          <v:shape id="_x0000_i103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8" o:title="eqIdae652daf6059ff386f99bef2210518c5"/>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上，则</w:t>
      </w:r>
      <w:r>
        <w:object>
          <v:shape id="_x0000_i103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0" o:title="eqId998cf61f4b1bc52ecfdc84fbc0e25550"/>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2" o:title="eqIdca8a88eb61e3162b84b622adcadf5e96"/>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的大小关系为（</w:t>
      </w:r>
      <w:r>
        <w:rPr>
          <w:rFonts w:ascii="Times New Roman" w:hAnsi="Times New Roman" w:eastAsia="Times New Roman" w:cs="Times New Roman"/>
          <w:color w:val="000000"/>
        </w:rPr>
        <w:t xml:space="preserve">     </w:t>
      </w:r>
      <w:r>
        <w:rPr>
          <w:rFonts w:ascii="宋体" w:hAnsi="宋体" w:eastAsia="宋体" w:cs="宋体"/>
          <w:color w:val="000000"/>
        </w:rPr>
        <w:t>）</w:t>
      </w:r>
    </w:p>
    <w:p w14:paraId="69A0DB2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 o:title="eqId2ac67e9a909472ab852d38d2ec66a1e1"/>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6" o:title="eqId25f99df1a7b58018125b99578b779342"/>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8" o:title="eqId1292c47f62023b747f1a4bd615c75284"/>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D. </w:t>
      </w:r>
      <w:r>
        <w:rPr>
          <w:rFonts w:ascii="宋体" w:hAnsi="宋体" w:eastAsia="宋体" w:cs="宋体"/>
          <w:color w:val="000000"/>
        </w:rPr>
        <w:t>无法确定</w:t>
      </w:r>
    </w:p>
    <w:p w14:paraId="25B909AB">
      <w:pPr>
        <w:spacing w:line="360" w:lineRule="auto"/>
        <w:jc w:val="both"/>
        <w:textAlignment w:val="center"/>
        <w:rPr>
          <w:color w:val="000000"/>
        </w:rPr>
      </w:pPr>
      <w:r>
        <w:rPr>
          <w:color w:val="000000"/>
        </w:rPr>
        <w:t xml:space="preserve">3.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91BA8F">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5.75pt;width:55.5pt;" o:ole="t" filled="f" o:preferrelative="t" stroked="f" coordsize="21600,21600">
            <v:path/>
            <v:fill on="f" focussize="0,0"/>
            <v:stroke on="f" joinstyle="miter"/>
            <v:imagedata r:id="rId40" o:title="eqId4e026ffae5daa1f231478639ef849c44"/>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是二项方程</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42" o:title="eqId08b4b471521ba33244265dc8fc29b52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是无理方程</w:t>
      </w:r>
    </w:p>
    <w:p w14:paraId="2F0201A2">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32.9pt;width:52pt;" o:ole="t" filled="f" o:preferrelative="t" stroked="f" coordsize="21600,21600">
            <v:path/>
            <v:fill on="f" focussize="0,0"/>
            <v:stroke on="f" joinstyle="miter"/>
            <v:imagedata r:id="rId44" o:title="eqIded8482a7782e73d7b1df0d14c27f2af8"/>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是分式方程</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7.9pt;width:56.2pt;" o:ole="t" filled="f" o:preferrelative="t" stroked="f" coordsize="21600,21600">
            <v:path/>
            <v:fill on="f" focussize="0,0"/>
            <v:stroke on="f" joinstyle="miter"/>
            <v:imagedata r:id="rId46" o:title="eqId9e449b4866c3f499f04998e3795f4e1c"/>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是二元二次方程</w:t>
      </w:r>
    </w:p>
    <w:p w14:paraId="6FFCE325">
      <w:pPr>
        <w:spacing w:line="360" w:lineRule="auto"/>
        <w:jc w:val="left"/>
        <w:textAlignment w:val="center"/>
        <w:rPr>
          <w:color w:val="000000"/>
        </w:rPr>
      </w:pPr>
      <w:r>
        <w:rPr>
          <w:color w:val="000000"/>
        </w:rPr>
        <w:t xml:space="preserve">4. </w:t>
      </w:r>
      <w:r>
        <w:rPr>
          <w:rFonts w:ascii="宋体" w:hAnsi="宋体" w:eastAsia="宋体" w:cs="宋体"/>
          <w:color w:val="000000"/>
        </w:rPr>
        <w:t>下列方程，有实数解的是（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66F8D3">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48" o:title="eqId2c316c4607dc54711411721bb694d2c8"/>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35.25pt;width:71.25pt;" o:ole="t" filled="f" o:preferrelative="t" stroked="f" coordsize="21600,21600">
            <v:path/>
            <v:fill on="f" focussize="0,0"/>
            <v:stroke on="f" joinstyle="miter"/>
            <v:imagedata r:id="rId50" o:title="eqId4462be4127232e281b894f719f244a3e"/>
            <o:lock v:ext="edit" aspectratio="t"/>
            <w10:wrap type="none"/>
            <w10:anchorlock/>
          </v:shape>
          <o:OLEObject Type="Embed" ProgID="Equation.DSMT4" ShapeID="_x0000_i1046" DrawAspect="Content" ObjectID="_1468075746" r:id="rId49">
            <o:LockedField>false</o:LockedField>
          </o:OLEObject>
        </w:object>
      </w:r>
    </w:p>
    <w:p w14:paraId="6AD5F492">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2" o:title="eqIdb88c0357f63364c100710255eea3e4da"/>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4" o:title="eqId4209c19c3d3e2edbc5fe6168656a077f"/>
            <o:lock v:ext="edit" aspectratio="t"/>
            <w10:wrap type="none"/>
            <w10:anchorlock/>
          </v:shape>
          <o:OLEObject Type="Embed" ProgID="Equation.DSMT4" ShapeID="_x0000_i1048" DrawAspect="Content" ObjectID="_1468075748" r:id="rId53">
            <o:LockedField>false</o:LockedField>
          </o:OLEObject>
        </w:object>
      </w:r>
    </w:p>
    <w:p w14:paraId="3283439B">
      <w:pPr>
        <w:spacing w:line="360" w:lineRule="auto"/>
        <w:jc w:val="left"/>
        <w:textAlignment w:val="center"/>
        <w:rPr>
          <w:color w:val="000000"/>
        </w:rPr>
      </w:pPr>
      <w:r>
        <w:rPr>
          <w:color w:val="000000"/>
        </w:rPr>
        <w:t xml:space="preserve">5. </w:t>
      </w:r>
      <w:r>
        <w:rPr>
          <w:rFonts w:ascii="宋体" w:hAnsi="宋体" w:eastAsia="宋体" w:cs="宋体"/>
          <w:color w:val="000000"/>
        </w:rPr>
        <w:t>如果一个多边形的边数增加</w:t>
      </w:r>
      <w:r>
        <w:rPr>
          <w:rFonts w:ascii="Times New Roman" w:hAnsi="Times New Roman" w:eastAsia="Times New Roman" w:cs="Times New Roman"/>
          <w:color w:val="000000"/>
        </w:rPr>
        <w:t>1</w:t>
      </w:r>
      <w:r>
        <w:rPr>
          <w:rFonts w:ascii="宋体" w:hAnsi="宋体" w:eastAsia="宋体" w:cs="宋体"/>
          <w:color w:val="000000"/>
        </w:rPr>
        <w:t>，那么它的内角和将增加（</w:t>
      </w:r>
      <w:r>
        <w:rPr>
          <w:rFonts w:ascii="Times New Roman" w:hAnsi="Times New Roman" w:eastAsia="Times New Roman" w:cs="Times New Roman"/>
          <w:color w:val="000000"/>
        </w:rPr>
        <w:t xml:space="preserve">   </w:t>
      </w:r>
      <w:r>
        <w:rPr>
          <w:rFonts w:ascii="宋体" w:hAnsi="宋体" w:eastAsia="宋体" w:cs="宋体"/>
          <w:color w:val="000000"/>
        </w:rPr>
        <w:t>）．</w:t>
      </w:r>
    </w:p>
    <w:p w14:paraId="1B584BD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6" o:title="eqIdbe6a6301878fed2a01413020b27310a5"/>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c02b54dc6b3e1bb6544f47d4c8743fcf"/>
            <o:lock v:ext="edit" aspectratio="t"/>
            <w10:wrap type="none"/>
            <w10:anchorlock/>
          </v:shape>
          <o:OLEObject Type="Embed" ProgID="Equation.DSMT4" ShapeID="_x0000_i1050" DrawAspect="Content" ObjectID="_1468075750" r:id="rId57">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0" o:title="eqIdbfe639eab78eafd2d40ea70aa5d3f21d"/>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62" o:title="eqId1b2ccc34a8b3cf908af78bdbe804afac"/>
            <o:lock v:ext="edit" aspectratio="t"/>
            <w10:wrap type="none"/>
            <w10:anchorlock/>
          </v:shape>
          <o:OLEObject Type="Embed" ProgID="Equation.DSMT4" ShapeID="_x0000_i1052" DrawAspect="Content" ObjectID="_1468075752" r:id="rId61">
            <o:LockedField>false</o:LockedField>
          </o:OLEObject>
        </w:object>
      </w:r>
    </w:p>
    <w:p w14:paraId="531048FE">
      <w:pPr>
        <w:spacing w:line="360" w:lineRule="auto"/>
        <w:jc w:val="left"/>
        <w:textAlignment w:val="center"/>
        <w:rPr>
          <w:color w:val="000000"/>
        </w:rPr>
      </w:pPr>
      <w:r>
        <w:rPr>
          <w:color w:val="000000"/>
        </w:rPr>
        <w:t xml:space="preserve">6.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4CD9F4ED">
      <w:pPr>
        <w:spacing w:line="360" w:lineRule="auto"/>
        <w:jc w:val="left"/>
        <w:textAlignment w:val="center"/>
        <w:rPr>
          <w:color w:val="000000"/>
        </w:rPr>
      </w:pPr>
      <w:r>
        <w:rPr>
          <w:rFonts w:ascii="宋体" w:hAnsi="宋体" w:eastAsia="宋体" w:cs="宋体"/>
          <w:color w:val="000000"/>
        </w:rPr>
        <w:t>①</w:t>
      </w:r>
      <w:r>
        <w:object>
          <v:shape id="_x0000_i105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4" o:title="eqIdac02a054bd0771a56987af33454baaea"/>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是正比例函数；</w:t>
      </w:r>
    </w:p>
    <w:p w14:paraId="012AF086">
      <w:pPr>
        <w:spacing w:line="360" w:lineRule="auto"/>
        <w:jc w:val="left"/>
        <w:textAlignment w:val="center"/>
        <w:rPr>
          <w:color w:val="000000"/>
        </w:rPr>
      </w:pPr>
      <w:r>
        <w:rPr>
          <w:rFonts w:ascii="宋体" w:hAnsi="宋体" w:eastAsia="宋体" w:cs="宋体"/>
          <w:color w:val="000000"/>
        </w:rPr>
        <w:t>②如果</w:t>
      </w:r>
      <w:r>
        <w:object>
          <v:shape id="_x0000_i1054" o:spt="75" alt="学科网(www.zxxk.com)--教育资源门户，提供试卷、教案、课件、论文、素材以及各类教学资源下载，还有大量而丰富的教学相关资讯！" type="#_x0000_t75" style="height:19.5pt;width:99.75pt;" o:ole="t" filled="f" o:preferrelative="t" stroked="f" coordsize="21600,21600">
            <v:path/>
            <v:fill on="f" focussize="0,0"/>
            <v:stroke on="f" joinstyle="miter"/>
            <v:imagedata r:id="rId66" o:title="eqIdc972083024498c1ab4ec2d6cb0bbf80f"/>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是正比例函数，那么</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8" o:title="eqId119f2c450abe0d4d911b0ad83c2b2e08"/>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p>
    <w:p w14:paraId="7D6D9A5F">
      <w:pPr>
        <w:spacing w:line="360" w:lineRule="auto"/>
        <w:jc w:val="left"/>
        <w:textAlignment w:val="center"/>
        <w:rPr>
          <w:color w:val="000000"/>
        </w:rPr>
      </w:pPr>
      <w:r>
        <w:rPr>
          <w:rFonts w:ascii="宋体" w:hAnsi="宋体" w:eastAsia="宋体" w:cs="宋体"/>
          <w:color w:val="000000"/>
        </w:rPr>
        <w:t>③如果</w:t>
      </w:r>
      <w:r>
        <w:object>
          <v:shape id="_x0000_i10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1" o:title="eqId39241f2eeccaa16d0550d851619bcb42"/>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成正比例，那么</w:t>
      </w:r>
      <w:r>
        <w:object>
          <v:shape id="_x0000_i10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是</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的正比例函数；</w:t>
      </w:r>
    </w:p>
    <w:p w14:paraId="543E922D">
      <w:pPr>
        <w:spacing w:line="360" w:lineRule="auto"/>
        <w:jc w:val="left"/>
        <w:textAlignment w:val="center"/>
        <w:rPr>
          <w:color w:val="000000"/>
        </w:rPr>
      </w:pPr>
      <w:r>
        <w:rPr>
          <w:rFonts w:ascii="宋体" w:hAnsi="宋体" w:eastAsia="宋体" w:cs="宋体"/>
          <w:color w:val="000000"/>
        </w:rPr>
        <w:t>④如果</w:t>
      </w:r>
      <w:r>
        <w:object>
          <v:shape id="_x0000_i1060"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75" o:title="eqId8ef476b5e912aca6ae9494fcba5a2b2b"/>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，那么</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与</w:t>
      </w:r>
      <w:r>
        <w:object>
          <v:shape id="_x0000_i1062" o:spt="75" alt="学科网(www.zxxk.com)--教育资源门户，提供试卷、教案、课件、论文、素材以及各类教学资源下载，还有大量而丰富的教学相关资讯！" type="#_x0000_t75" style="height:16.6pt;width:13.4pt;" o:ole="t" filled="f" o:preferrelative="t" stroked="f" coordsize="21600,21600">
            <v:path/>
            <v:fill on="f" focussize="0,0"/>
            <v:stroke on="f" joinstyle="miter"/>
            <v:imagedata r:id="rId78" o:title="eqId9b0a89e3c30f6e4d4c5db4378b05d987"/>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成正比例．</w:t>
      </w:r>
    </w:p>
    <w:p w14:paraId="3713FD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个</w:t>
      </w:r>
    </w:p>
    <w:p w14:paraId="0AA2278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3DE0995">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63"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80" o:title="eqIdce48c109e163de3f6fa6f6755076bb21"/>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45215B80">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64"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82" o:title="eqId061bb7176dc69b87f30bb0949820cc4f"/>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的根是</w:t>
      </w:r>
      <w:r>
        <w:object>
          <v:shape id="_x0000_i106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84" o:title="eqId4ec0618ae3a4fde6d6220010af229b9a"/>
            <o:lock v:ext="edit" aspectratio="t"/>
            <w10:wrap type="none"/>
            <w10:anchorlock/>
          </v:shape>
          <o:OLEObject Type="Embed" ProgID="Equation.DSMT4" ShapeID="_x0000_i1065" DrawAspect="Content" ObjectID="_1468075765" r:id="rId83">
            <o:LockedField>false</o:LockedField>
          </o:OLEObject>
        </w:object>
      </w:r>
      <w:r>
        <w:rPr>
          <w:color w:val="000000"/>
        </w:rPr>
        <w:t>______</w:t>
      </w:r>
      <w:r>
        <w:rPr>
          <w:rFonts w:ascii="宋体" w:hAnsi="宋体" w:eastAsia="宋体" w:cs="宋体"/>
          <w:color w:val="000000"/>
        </w:rPr>
        <w:t>．</w:t>
      </w:r>
    </w:p>
    <w:p w14:paraId="3B0423E6">
      <w:pPr>
        <w:spacing w:line="360" w:lineRule="auto"/>
        <w:jc w:val="left"/>
        <w:textAlignment w:val="center"/>
        <w:rPr>
          <w:color w:val="000000"/>
        </w:rPr>
      </w:pPr>
      <w:r>
        <w:rPr>
          <w:color w:val="000000"/>
        </w:rPr>
        <w:t xml:space="preserve">9. </w:t>
      </w:r>
      <w:r>
        <w:rPr>
          <w:rFonts w:ascii="宋体" w:hAnsi="宋体" w:eastAsia="宋体" w:cs="宋体"/>
          <w:color w:val="000000"/>
        </w:rPr>
        <w:t>将直线</w:t>
      </w:r>
      <w:r>
        <w:object>
          <v:shape id="_x0000_i1066" o:spt="75" alt="学科网(www.zxxk.com)--教育资源门户，提供试卷、教案、课件、论文、素材以及各类教学资源下载，还有大量而丰富的教学相关资讯！" type="#_x0000_t75" style="height:19pt;width:65.2pt;" o:ole="t" filled="f" o:preferrelative="t" stroked="f" coordsize="21600,21600">
            <v:path/>
            <v:fill on="f" focussize="0,0"/>
            <v:stroke on="f" joinstyle="miter"/>
            <v:imagedata r:id="rId86" o:title="eqId0c54d403538a60fab5297e1e9e117728"/>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个单位，得到的直线的解析式是</w:t>
      </w:r>
      <w:r>
        <w:rPr>
          <w:color w:val="000000"/>
        </w:rPr>
        <w:t>______</w:t>
      </w:r>
      <w:r>
        <w:rPr>
          <w:rFonts w:ascii="宋体" w:hAnsi="宋体" w:eastAsia="宋体" w:cs="宋体"/>
          <w:color w:val="000000"/>
        </w:rPr>
        <w:t>．</w:t>
      </w:r>
    </w:p>
    <w:p w14:paraId="4304CB7A">
      <w:pPr>
        <w:spacing w:line="360" w:lineRule="auto"/>
        <w:jc w:val="left"/>
        <w:textAlignment w:val="center"/>
        <w:rPr>
          <w:color w:val="000000"/>
        </w:rPr>
      </w:pPr>
      <w:r>
        <w:rPr>
          <w:color w:val="000000"/>
        </w:rPr>
        <w:t xml:space="preserve">10. </w:t>
      </w:r>
      <w:r>
        <w:rPr>
          <w:rFonts w:ascii="宋体" w:hAnsi="宋体" w:eastAsia="宋体" w:cs="宋体"/>
          <w:color w:val="000000"/>
        </w:rPr>
        <w:t>一个正多边形的每个内角等于</w:t>
      </w:r>
      <w:r>
        <w:object>
          <v:shape id="_x0000_i106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8" o:title="eqId0f2ac7f9633af0d24d33e8943b854847"/>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，则它的边数是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21AFC5D4">
      <w:pPr>
        <w:spacing w:line="360" w:lineRule="auto"/>
        <w:jc w:val="left"/>
        <w:textAlignment w:val="center"/>
        <w:rPr>
          <w:color w:val="000000"/>
        </w:rPr>
      </w:pPr>
      <w:r>
        <w:rPr>
          <w:color w:val="000000"/>
        </w:rPr>
        <w:t xml:space="preserve">11. </w:t>
      </w:r>
      <w:r>
        <w:rPr>
          <w:rFonts w:ascii="宋体" w:hAnsi="宋体" w:eastAsia="宋体" w:cs="宋体"/>
          <w:color w:val="000000"/>
        </w:rPr>
        <w:t>方程</w:t>
      </w:r>
      <w:r>
        <w:object>
          <v:shape id="_x0000_i1068"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90" o:title="eqIdf431e2bc7e685660ed6676560e130613"/>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145BCFD4">
      <w:pPr>
        <w:spacing w:line="360" w:lineRule="auto"/>
        <w:jc w:val="both"/>
        <w:textAlignment w:val="center"/>
        <w:rPr>
          <w:color w:val="000000"/>
        </w:rPr>
      </w:pPr>
      <w:r>
        <w:rPr>
          <w:color w:val="000000"/>
        </w:rPr>
        <w:t xml:space="preserve">12. </w:t>
      </w:r>
      <w:r>
        <w:rPr>
          <w:rFonts w:ascii="宋体" w:hAnsi="宋体" w:eastAsia="宋体" w:cs="宋体"/>
          <w:color w:val="000000"/>
        </w:rPr>
        <w:t>方程组</w:t>
      </w:r>
      <w:r>
        <w:object>
          <v:shape id="_x0000_i1069"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92" o:title="eqId8daead6e2d1a4c27621508d4ee542a7d"/>
            <o:lock v:ext="edit" aspectratio="t"/>
            <w10:wrap type="none"/>
            <w10:anchorlock/>
          </v:shape>
          <o:OLEObject Type="Embed" ProgID="Equation.DSMT4" ShapeID="_x0000_i1069" DrawAspect="Content" ObjectID="_1468075769" r:id="rId91">
            <o:LockedField>false</o:LockedField>
          </o:OLEObject>
        </w:object>
      </w:r>
      <w:r>
        <w:rPr>
          <w:color w:val="000000"/>
        </w:rPr>
        <w:t>________</w:t>
      </w:r>
      <w:r>
        <w:rPr>
          <w:rFonts w:ascii="宋体" w:hAnsi="宋体" w:eastAsia="宋体" w:cs="宋体"/>
          <w:color w:val="000000"/>
        </w:rPr>
        <w:t>二元二次方程组（填“</w:t>
      </w:r>
      <w:r>
        <w:rPr>
          <w:rFonts w:ascii="宋体" w:hAnsi="宋体" w:eastAsia="宋体" w:cs="宋体"/>
          <w:color w:val="000000"/>
          <w:position w:val="0"/>
        </w:rPr>
        <w:drawing>
          <wp:inline distT="0" distB="0" distL="114300" distR="114300">
            <wp:extent cx="132080" cy="167640"/>
            <wp:effectExtent l="0" t="0" r="1270" b="3175"/>
            <wp:docPr id="774619533" name="图片 774619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19533" name="图片 774619533"/>
                    <pic:cNvPicPr>
                      <a:picLocks noChangeAspect="1"/>
                    </pic:cNvPicPr>
                  </pic:nvPicPr>
                  <pic:blipFill>
                    <a:blip r:embed="rId9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”或“不是”）．</w:t>
      </w:r>
    </w:p>
    <w:p w14:paraId="4A7E68A1">
      <w:pPr>
        <w:spacing w:line="360" w:lineRule="auto"/>
        <w:jc w:val="left"/>
        <w:textAlignment w:val="center"/>
        <w:rPr>
          <w:color w:val="000000"/>
        </w:rPr>
      </w:pPr>
      <w:r>
        <w:rPr>
          <w:color w:val="000000"/>
        </w:rPr>
        <w:t xml:space="preserve">13. </w:t>
      </w:r>
      <w:r>
        <w:rPr>
          <w:rFonts w:ascii="宋体" w:hAnsi="宋体" w:eastAsia="宋体" w:cs="宋体"/>
          <w:color w:val="000000"/>
        </w:rPr>
        <w:t>写出一个一次函数，使该函数图象经过第一、二、四象限和点</w:t>
      </w:r>
      <w:r>
        <w:object>
          <v:shape id="_x0000_i107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5" o:title="eqId58b48f52b122b8090ecc4b60b9ec0ab9"/>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，则这个一次函数可以是</w:t>
      </w:r>
      <w:r>
        <w:rPr>
          <w:color w:val="000000"/>
        </w:rPr>
        <w:t>___________</w:t>
      </w:r>
      <w:r>
        <w:rPr>
          <w:rFonts w:ascii="宋体" w:hAnsi="宋体" w:eastAsia="宋体" w:cs="宋体"/>
          <w:color w:val="000000"/>
        </w:rPr>
        <w:t>．</w:t>
      </w:r>
    </w:p>
    <w:p w14:paraId="2943E0A1">
      <w:pPr>
        <w:spacing w:line="360" w:lineRule="auto"/>
        <w:jc w:val="left"/>
        <w:textAlignment w:val="center"/>
        <w:rPr>
          <w:color w:val="000000"/>
        </w:rPr>
      </w:pPr>
      <w:r>
        <w:rPr>
          <w:color w:val="000000"/>
        </w:rPr>
        <w:t xml:space="preserve">14. </w:t>
      </w:r>
      <w:r>
        <w:rPr>
          <w:rFonts w:ascii="宋体" w:hAnsi="宋体" w:eastAsia="宋体" w:cs="宋体"/>
          <w:color w:val="000000"/>
        </w:rPr>
        <w:t>某企业的年产值从</w:t>
      </w:r>
      <w:r>
        <w:rPr>
          <w:rFonts w:ascii="Times New Roman" w:hAnsi="Times New Roman" w:eastAsia="Times New Roman" w:cs="Times New Roman"/>
          <w:color w:val="000000"/>
        </w:rPr>
        <w:t>2006</w:t>
      </w:r>
      <w:r>
        <w:rPr>
          <w:rFonts w:ascii="宋体" w:hAnsi="宋体" w:eastAsia="宋体" w:cs="宋体"/>
          <w:color w:val="000000"/>
        </w:rPr>
        <w:t>年的</w:t>
      </w:r>
      <w:r>
        <w:rPr>
          <w:rFonts w:ascii="Times New Roman" w:hAnsi="Times New Roman" w:eastAsia="Times New Roman" w:cs="Times New Roman"/>
          <w:color w:val="000000"/>
        </w:rPr>
        <w:t>2</w:t>
      </w:r>
      <w:r>
        <w:rPr>
          <w:rFonts w:ascii="宋体" w:hAnsi="宋体" w:eastAsia="宋体" w:cs="宋体"/>
          <w:color w:val="000000"/>
        </w:rPr>
        <w:t>亿元增长到</w:t>
      </w:r>
      <w:r>
        <w:rPr>
          <w:rFonts w:ascii="Times New Roman" w:hAnsi="Times New Roman" w:eastAsia="Times New Roman" w:cs="Times New Roman"/>
          <w:color w:val="000000"/>
        </w:rPr>
        <w:t>2009</w:t>
      </w:r>
      <w:r>
        <w:rPr>
          <w:rFonts w:ascii="宋体" w:hAnsi="宋体" w:eastAsia="宋体" w:cs="宋体"/>
          <w:color w:val="000000"/>
        </w:rPr>
        <w:t>年的</w:t>
      </w:r>
      <w:r>
        <w:rPr>
          <w:rFonts w:ascii="Times New Roman" w:hAnsi="Times New Roman" w:eastAsia="Times New Roman" w:cs="Times New Roman"/>
          <w:color w:val="000000"/>
        </w:rPr>
        <w:t>7</w:t>
      </w:r>
      <w:r>
        <w:rPr>
          <w:rFonts w:ascii="宋体" w:hAnsi="宋体" w:eastAsia="宋体" w:cs="宋体"/>
          <w:color w:val="000000"/>
        </w:rPr>
        <w:t>亿元，如果这三年的年平均增长率相同，均为</w:t>
      </w:r>
      <w:r>
        <w:rPr>
          <w:rFonts w:ascii="Times New Roman" w:hAnsi="Times New Roman" w:eastAsia="Times New Roman" w:cs="Times New Roman"/>
          <w:i/>
          <w:color w:val="000000"/>
        </w:rPr>
        <w:t>x</w:t>
      </w:r>
      <w:r>
        <w:rPr>
          <w:rFonts w:ascii="宋体" w:hAnsi="宋体" w:eastAsia="宋体" w:cs="宋体"/>
          <w:color w:val="000000"/>
        </w:rPr>
        <w:t>，那么可以列出方程为</w:t>
      </w:r>
      <w:r>
        <w:rPr>
          <w:color w:val="000000"/>
        </w:rPr>
        <w:t>____</w:t>
      </w:r>
      <w:r>
        <w:rPr>
          <w:rFonts w:ascii="宋体" w:hAnsi="宋体" w:eastAsia="宋体" w:cs="宋体"/>
          <w:color w:val="000000"/>
        </w:rPr>
        <w:t>．</w:t>
      </w:r>
    </w:p>
    <w:p w14:paraId="3D1BF30B">
      <w:pPr>
        <w:spacing w:line="360" w:lineRule="auto"/>
        <w:jc w:val="left"/>
        <w:textAlignment w:val="center"/>
        <w:rPr>
          <w:color w:val="000000"/>
        </w:rPr>
      </w:pPr>
      <w:r>
        <w:rPr>
          <w:color w:val="000000"/>
        </w:rPr>
        <w:t xml:space="preserve">15. </w:t>
      </w:r>
      <w:r>
        <w:rPr>
          <w:rFonts w:ascii="宋体" w:hAnsi="宋体" w:eastAsia="宋体" w:cs="宋体"/>
          <w:color w:val="000000"/>
        </w:rPr>
        <w:t>直线</w:t>
      </w:r>
      <w:r>
        <w:object>
          <v:shape id="_x0000_i107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7" o:title="eqId1b225964820a299cb1b1323179caa067"/>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与坐标轴围成的三角形的面积为</w:t>
      </w:r>
      <w:r>
        <w:rPr>
          <w:color w:val="000000"/>
        </w:rPr>
        <w:t>______</w:t>
      </w:r>
      <w:r>
        <w:rPr>
          <w:rFonts w:ascii="宋体" w:hAnsi="宋体" w:eastAsia="宋体" w:cs="宋体"/>
          <w:color w:val="000000"/>
        </w:rPr>
        <w:t>．</w:t>
      </w:r>
    </w:p>
    <w:p w14:paraId="76F425F2">
      <w:pPr>
        <w:spacing w:line="360" w:lineRule="auto"/>
        <w:jc w:val="left"/>
        <w:textAlignment w:val="center"/>
        <w:rPr>
          <w:color w:val="000000"/>
        </w:rPr>
      </w:pPr>
      <w:r>
        <w:rPr>
          <w:color w:val="000000"/>
        </w:rPr>
        <w:t xml:space="preserve">16. </w:t>
      </w:r>
      <w:r>
        <w:rPr>
          <w:rFonts w:ascii="宋体" w:hAnsi="宋体" w:eastAsia="宋体" w:cs="宋体"/>
          <w:color w:val="000000"/>
        </w:rPr>
        <w:t>如果方程</w:t>
      </w:r>
      <w:r>
        <w:object>
          <v:shape id="_x0000_i1072"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99" o:title="eqId70e57690ce773665b6852393ce8c312e"/>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有增根，那么</w:t>
      </w:r>
      <w:r>
        <w:rPr>
          <w:rFonts w:ascii="Times New Roman" w:hAnsi="Times New Roman" w:eastAsia="Times New Roman" w:cs="Times New Roman"/>
          <w:i/>
          <w:color w:val="000000"/>
        </w:rPr>
        <w:t>m</w:t>
      </w:r>
      <w:r>
        <w:rPr>
          <w:rFonts w:ascii="宋体" w:hAnsi="宋体" w:eastAsia="宋体" w:cs="宋体"/>
          <w:color w:val="000000"/>
        </w:rPr>
        <w:t>的值等于</w:t>
      </w:r>
      <w:r>
        <w:rPr>
          <w:color w:val="000000"/>
        </w:rPr>
        <w:t>_______</w:t>
      </w:r>
      <w:r>
        <w:rPr>
          <w:rFonts w:ascii="宋体" w:hAnsi="宋体" w:eastAsia="宋体" w:cs="宋体"/>
          <w:color w:val="000000"/>
        </w:rPr>
        <w:t>．</w:t>
      </w:r>
    </w:p>
    <w:p w14:paraId="7156DEF6">
      <w:pPr>
        <w:spacing w:line="360" w:lineRule="auto"/>
        <w:jc w:val="both"/>
        <w:textAlignment w:val="center"/>
        <w:rPr>
          <w:color w:val="000000"/>
        </w:rPr>
      </w:pPr>
      <w:r>
        <w:rPr>
          <w:color w:val="000000"/>
        </w:rPr>
        <w:t xml:space="preserve">17. </w:t>
      </w:r>
      <w:r>
        <w:rPr>
          <w:rFonts w:ascii="宋体" w:hAnsi="宋体" w:eastAsia="宋体" w:cs="宋体"/>
          <w:color w:val="000000"/>
        </w:rPr>
        <w:t>如图，已知函数</w:t>
      </w:r>
      <w:r>
        <w:object>
          <v:shape id="_x0000_i1073" o:spt="75" alt="学科网(www.zxxk.com)--教育资源门户，提供试卷、教案、课件、论文、素材以及各类教学资源下载，还有大量而丰富的教学相关资讯！" type="#_x0000_t75" style="height:27.75pt;width:33.75pt;" o:ole="t" filled="f" o:preferrelative="t" stroked="f" coordsize="21600,21600">
            <v:path/>
            <v:fill on="f" focussize="0,0"/>
            <v:stroke on="f" joinstyle="miter"/>
            <v:imagedata r:id="rId101" o:title="eqIdf86bebdf5931efbdc627baa52f97392e"/>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5.85pt;width:50.15pt;" o:ole="t" filled="f" o:preferrelative="t" stroked="f" coordsize="21600,21600">
            <v:path/>
            <v:fill on="f" focussize="0,0"/>
            <v:stroke on="f" joinstyle="miter"/>
            <v:imagedata r:id="rId103" o:title="eqId0faf75af0b633cd34a377ca3586b31d8"/>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74619535" name="图片 774619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19535" name="图片 774619535"/>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图像相交于点</w:t>
      </w:r>
      <w:r>
        <w:object>
          <v:shape id="_x0000_i107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06" o:title="eqId9735112f5eebfc95809d5ca8786413fe"/>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，则不等式</w:t>
      </w:r>
      <w:r>
        <w:object>
          <v:shape id="_x0000_i1076"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108" o:title="eqId8d19a3d91a58e93066107df0b761db90"/>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的解集是</w:t>
      </w:r>
      <w:r>
        <w:rPr>
          <w:color w:val="000000"/>
        </w:rPr>
        <w:t>_______</w:t>
      </w:r>
      <w:r>
        <w:rPr>
          <w:rFonts w:ascii="宋体" w:hAnsi="宋体" w:eastAsia="宋体" w:cs="宋体"/>
          <w:color w:val="000000"/>
        </w:rPr>
        <w:t>．</w:t>
      </w:r>
    </w:p>
    <w:p w14:paraId="0410987D">
      <w:pPr>
        <w:spacing w:line="360" w:lineRule="auto"/>
        <w:jc w:val="both"/>
        <w:textAlignment w:val="center"/>
        <w:rPr>
          <w:color w:val="000000"/>
        </w:rPr>
      </w:pPr>
      <w:r>
        <w:rPr>
          <w:color w:val="000000"/>
        </w:rPr>
        <w:drawing>
          <wp:inline distT="0" distB="0" distL="114300" distR="114300">
            <wp:extent cx="1876425" cy="1323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876425" cy="1323975"/>
                    </a:xfrm>
                    <a:prstGeom prst="rect">
                      <a:avLst/>
                    </a:prstGeom>
                  </pic:spPr>
                </pic:pic>
              </a:graphicData>
            </a:graphic>
          </wp:inline>
        </w:drawing>
      </w:r>
    </w:p>
    <w:p w14:paraId="7F136D8E">
      <w:pPr>
        <w:spacing w:line="360" w:lineRule="auto"/>
        <w:jc w:val="left"/>
        <w:textAlignment w:val="center"/>
        <w:rPr>
          <w:color w:val="000000"/>
        </w:rPr>
      </w:pPr>
      <w:r>
        <w:rPr>
          <w:color w:val="000000"/>
        </w:rPr>
        <w:t xml:space="preserve">18. </w:t>
      </w:r>
      <w:r>
        <w:rPr>
          <w:rFonts w:ascii="宋体" w:hAnsi="宋体" w:eastAsia="宋体" w:cs="宋体"/>
          <w:color w:val="000000"/>
        </w:rPr>
        <w:t>定义：对于给定的两个函数，当</w:t>
      </w:r>
      <w:r>
        <w:object>
          <v:shape id="_x0000_i107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11" o:title="eqIda6e2e79843faf62dde86bf858d1e0569"/>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时，它们对应函数值相等；当</w:t>
      </w:r>
      <w:r>
        <w:object>
          <v:shape id="_x0000_i107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13" o:title="eqId9e541ea2f855f981c96207070683d388"/>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时，它们对应的函数值互为相反数，我们称这样的两个函数互为相关函数．例如：正比例函数</w:t>
      </w:r>
      <w:r>
        <w:object>
          <v:shape id="_x0000_i1079"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15" o:title="eqId8f1d8d5cea065075fe50706abe3ae802"/>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，它的相关函数为</w:t>
      </w:r>
      <w:r>
        <w:object>
          <v:shape id="_x0000_i1080" o:spt="75" alt="学科网(www.zxxk.com)--教育资源门户，提供试卷、教案、课件、论文、素材以及各类教学资源下载，还有大量而丰富的教学相关资讯！" type="#_x0000_t75" style="height:39.75pt;width:75.75pt;" o:ole="t" filled="f" o:preferrelative="t" stroked="f" coordsize="21600,21600">
            <v:path/>
            <v:fill on="f" focussize="0,0"/>
            <v:stroke on="f" joinstyle="miter"/>
            <v:imagedata r:id="rId117" o:title="eqId8012a807372e833807390e415fa992a3"/>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．已知正比例函数</w:t>
      </w:r>
      <w:r>
        <w:object>
          <v:shape id="_x0000_i108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119" o:title="eqId08b9f0b9e53a83e68f5fec944f343119"/>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，若点</w:t>
      </w:r>
      <w:r>
        <w:object>
          <v:shape id="_x0000_i1082" o:spt="75" alt="学科网(www.zxxk.com)--教育资源门户，提供试卷、教案、课件、论文、素材以及各类教学资源下载，还有大量而丰富的教学相关资讯！" type="#_x0000_t75" style="height:19.9pt;width:40.15pt;" o:ole="t" filled="f" o:preferrelative="t" stroked="f" coordsize="21600,21600">
            <v:path/>
            <v:fill on="f" focussize="0,0"/>
            <v:stroke on="f" joinstyle="miter"/>
            <v:imagedata r:id="rId121" o:title="eqId3c5025f64e66f48bc448f5934a821ed8"/>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在这个函数的相关函数的图象上，则</w:t>
      </w:r>
      <w:r>
        <w:rPr>
          <w:rFonts w:ascii="Times New Roman" w:hAnsi="Times New Roman" w:eastAsia="Times New Roman" w:cs="Times New Roman"/>
          <w:i/>
          <w:color w:val="000000"/>
        </w:rPr>
        <w:t>n</w:t>
      </w:r>
      <w:r>
        <w:rPr>
          <w:rFonts w:ascii="宋体" w:hAnsi="宋体" w:eastAsia="宋体" w:cs="宋体"/>
          <w:color w:val="000000"/>
        </w:rPr>
        <w:t>的值为</w:t>
      </w:r>
      <w:r>
        <w:rPr>
          <w:color w:val="000000"/>
        </w:rPr>
        <w:t>______</w:t>
      </w:r>
      <w:r>
        <w:rPr>
          <w:rFonts w:ascii="宋体" w:hAnsi="宋体" w:eastAsia="宋体" w:cs="宋体"/>
          <w:color w:val="000000"/>
        </w:rPr>
        <w:t>．</w:t>
      </w:r>
    </w:p>
    <w:p w14:paraId="6603556E">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B3F5A9E">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83" o:spt="75" alt="学科网(www.zxxk.com)--教育资源门户，提供试卷、教案、课件、论文、素材以及各类教学资源下载，还有大量而丰富的教学相关资讯！" type="#_x0000_t75" style="height:20.4pt;width:81.5pt;" o:ole="t" filled="f" o:preferrelative="t" stroked="f" coordsize="21600,21600">
            <v:path/>
            <v:fill on="f" focussize="0,0"/>
            <v:stroke on="f" joinstyle="miter"/>
            <v:imagedata r:id="rId123" o:title="eqIda1bbc4973edcc96665139229e62e29e5"/>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（其中</w:t>
      </w:r>
      <w:r>
        <w:object>
          <v:shape id="_x0000_i108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5" o:title="eqId24698077e9fdbf5ac17c1f3e5ecee9cd"/>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p>
    <w:p w14:paraId="1C4A736F">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85"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127" o:title="eqId37a466562f06e3c2bcdce793871faf19"/>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w:t>
      </w:r>
    </w:p>
    <w:p w14:paraId="35BC9B50">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086" o:spt="75" alt="学科网(www.zxxk.com)--教育资源门户，提供试卷、教案、课件、论文、素材以及各类教学资源下载，还有大量而丰富的教学相关资讯！" type="#_x0000_t75" style="height:32.25pt;width:159.75pt;" o:ole="t" filled="f" o:preferrelative="t" stroked="f" coordsize="21600,21600">
            <v:path/>
            <v:fill on="f" focussize="0,0"/>
            <v:stroke on="f" joinstyle="miter"/>
            <v:imagedata r:id="rId129" o:title="eqId67cedaabb1f7d343c3fe940b499baf01"/>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是满足</w:t>
      </w:r>
      <w:r>
        <w:object>
          <v:shape id="_x0000_i10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1" o:title="eqId38f2333e2a05532b97e14b912e331ec6"/>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的整数．</w:t>
      </w:r>
    </w:p>
    <w:p w14:paraId="72056043">
      <w:pPr>
        <w:spacing w:line="360" w:lineRule="auto"/>
        <w:jc w:val="left"/>
        <w:textAlignment w:val="center"/>
        <w:rPr>
          <w:color w:val="000000"/>
        </w:rPr>
      </w:pPr>
      <w:r>
        <w:rPr>
          <w:color w:val="000000"/>
        </w:rPr>
        <w:t xml:space="preserve">22. </w:t>
      </w:r>
      <w:r>
        <w:rPr>
          <w:rFonts w:ascii="宋体" w:hAnsi="宋体" w:eastAsia="宋体" w:cs="宋体"/>
          <w:color w:val="000000"/>
        </w:rPr>
        <w:t>阅读下列材料：</w:t>
      </w:r>
    </w:p>
    <w:p w14:paraId="13B9DE67">
      <w:pPr>
        <w:spacing w:line="360" w:lineRule="auto"/>
        <w:jc w:val="left"/>
        <w:textAlignment w:val="center"/>
        <w:rPr>
          <w:color w:val="000000"/>
        </w:rPr>
      </w:pP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20.5pt;width:125.5pt;" o:ole="t" filled="f" o:preferrelative="t" stroked="f" coordsize="21600,21600">
            <v:path/>
            <v:fill on="f" focussize="0,0"/>
            <v:stroke on="f" joinstyle="miter"/>
            <v:imagedata r:id="rId133" o:title="eqId0e2346e0fb193ade3fbc6bb1b9392789"/>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2D63F7A6">
      <w:pPr>
        <w:spacing w:line="360" w:lineRule="auto"/>
        <w:jc w:val="left"/>
        <w:textAlignment w:val="center"/>
        <w:rPr>
          <w:color w:val="000000"/>
        </w:rPr>
      </w:pPr>
      <w:r>
        <w:rPr>
          <w:rFonts w:ascii="宋体" w:hAnsi="宋体" w:eastAsia="宋体" w:cs="宋体"/>
          <w:color w:val="000000"/>
        </w:rPr>
        <w:t>分析：我们可以用“换元法”解方程．</w:t>
      </w:r>
    </w:p>
    <w:p w14:paraId="0746075B">
      <w:pPr>
        <w:spacing w:line="360" w:lineRule="auto"/>
        <w:jc w:val="left"/>
        <w:textAlignment w:val="center"/>
        <w:rPr>
          <w:color w:val="000000"/>
        </w:rPr>
      </w:pPr>
      <w:r>
        <w:rPr>
          <w:rFonts w:ascii="宋体" w:hAnsi="宋体" w:eastAsia="宋体" w:cs="宋体"/>
          <w:color w:val="000000"/>
        </w:rPr>
        <w:t>解：设</w:t>
      </w:r>
      <w:r>
        <w:object>
          <v:shape id="_x0000_i1089" o:spt="75" alt="学科网(www.zxxk.com)--教育资源门户，提供试卷、教案、课件、论文、素材以及各类教学资源下载，还有大量而丰富的教学相关资讯！" type="#_x0000_t75" style="height:23.25pt;width:93.75pt;" o:ole="t" filled="f" o:preferrelative="t" stroked="f" coordsize="21600,21600">
            <v:path/>
            <v:fill on="f" focussize="0,0"/>
            <v:stroke on="f" joinstyle="miter"/>
            <v:imagedata r:id="rId135" o:title="eqId34c18344a522ee274a63a4023ad8e8a3"/>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5.6pt;width:57.05pt;" o:ole="t" filled="f" o:preferrelative="t" stroked="f" coordsize="21600,21600">
            <v:path/>
            <v:fill on="f" focussize="0,0"/>
            <v:stroke on="f" joinstyle="miter"/>
            <v:imagedata r:id="rId137" o:title="eqId302ae11198cb5c43d692252090c17b58"/>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w:t>
      </w:r>
    </w:p>
    <w:p w14:paraId="30DC08AB">
      <w:pPr>
        <w:spacing w:line="360" w:lineRule="auto"/>
        <w:jc w:val="left"/>
        <w:textAlignment w:val="center"/>
        <w:rPr>
          <w:color w:val="000000"/>
        </w:rPr>
      </w:pPr>
      <w:r>
        <w:rPr>
          <w:rFonts w:ascii="宋体" w:hAnsi="宋体" w:eastAsia="宋体" w:cs="宋体"/>
          <w:color w:val="000000"/>
        </w:rPr>
        <w:t>原方程可化为：</w:t>
      </w:r>
      <w:r>
        <w:object>
          <v:shape id="_x0000_i1091"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39" o:title="eqId83a186be62b417ee980db9190cca3c1c"/>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p>
    <w:p w14:paraId="3B43D6B3">
      <w:pPr>
        <w:spacing w:line="360" w:lineRule="auto"/>
        <w:jc w:val="left"/>
        <w:textAlignment w:val="center"/>
        <w:rPr>
          <w:color w:val="000000"/>
        </w:rPr>
      </w:pPr>
      <w:r>
        <w:rPr>
          <w:rFonts w:ascii="宋体" w:hAnsi="宋体" w:eastAsia="宋体" w:cs="宋体"/>
          <w:color w:val="000000"/>
        </w:rPr>
        <w:t>请你将剩下的解题过程补充完整，并求出</w:t>
      </w:r>
      <w:r>
        <w:rPr>
          <w:rFonts w:ascii="Times New Roman" w:hAnsi="Times New Roman" w:eastAsia="Times New Roman" w:cs="Times New Roman"/>
          <w:i/>
          <w:color w:val="000000"/>
        </w:rPr>
        <w:t>x</w:t>
      </w:r>
      <w:r>
        <w:rPr>
          <w:rFonts w:ascii="宋体" w:hAnsi="宋体" w:eastAsia="宋体" w:cs="宋体"/>
          <w:color w:val="000000"/>
        </w:rPr>
        <w:t>的值．</w:t>
      </w:r>
    </w:p>
    <w:p w14:paraId="19AD63A1">
      <w:pPr>
        <w:spacing w:line="360" w:lineRule="auto"/>
        <w:jc w:val="left"/>
        <w:textAlignment w:val="center"/>
        <w:rPr>
          <w:color w:val="000000"/>
        </w:rPr>
      </w:pPr>
      <w:r>
        <w:rPr>
          <w:color w:val="000000"/>
        </w:rPr>
        <w:drawing>
          <wp:inline distT="0" distB="0" distL="114300" distR="114300">
            <wp:extent cx="2695575" cy="838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2695575" cy="838200"/>
                    </a:xfrm>
                    <a:prstGeom prst="rect">
                      <a:avLst/>
                    </a:prstGeom>
                  </pic:spPr>
                </pic:pic>
              </a:graphicData>
            </a:graphic>
          </wp:inline>
        </w:drawing>
      </w:r>
    </w:p>
    <w:p w14:paraId="59A2A2E3">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4EC6970D">
      <w:pPr>
        <w:spacing w:line="360" w:lineRule="auto"/>
        <w:jc w:val="left"/>
        <w:textAlignment w:val="center"/>
        <w:rPr>
          <w:color w:val="000000"/>
        </w:rPr>
      </w:pPr>
      <w:r>
        <w:rPr>
          <w:color w:val="000000"/>
        </w:rPr>
        <w:t xml:space="preserve">23. </w:t>
      </w:r>
      <w:r>
        <w:rPr>
          <w:rFonts w:ascii="宋体" w:hAnsi="宋体" w:eastAsia="宋体" w:cs="宋体"/>
          <w:color w:val="000000"/>
        </w:rPr>
        <w:t>已知一个多边形</w:t>
      </w:r>
      <w:r>
        <w:rPr>
          <w:rFonts w:ascii="宋体" w:hAnsi="宋体" w:eastAsia="宋体" w:cs="宋体"/>
          <w:color w:val="000000"/>
          <w:position w:val="0"/>
        </w:rPr>
        <w:drawing>
          <wp:inline distT="0" distB="0" distL="114300" distR="114300">
            <wp:extent cx="133350" cy="177800"/>
            <wp:effectExtent l="0" t="0" r="0" b="0"/>
            <wp:docPr id="774619527" name="图片 774619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19527" name="图片 774619527"/>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每一个外角都等于</w:t>
      </w:r>
      <w:r>
        <w:object>
          <v:shape id="_x0000_i10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2" o:title="eqIdd36581140ebac5d28438ea63b1b23b65"/>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，求这个多边形的内角和．</w:t>
      </w:r>
    </w:p>
    <w:p w14:paraId="5B28740F">
      <w:pPr>
        <w:spacing w:line="360" w:lineRule="auto"/>
        <w:jc w:val="left"/>
        <w:textAlignment w:val="center"/>
        <w:rPr>
          <w:color w:val="000000"/>
        </w:rPr>
      </w:pPr>
      <w:r>
        <w:rPr>
          <w:color w:val="000000"/>
        </w:rPr>
        <w:t xml:space="preserve">24. </w:t>
      </w:r>
      <w:r>
        <w:rPr>
          <w:rFonts w:ascii="宋体" w:hAnsi="宋体" w:eastAsia="宋体" w:cs="宋体"/>
          <w:color w:val="000000"/>
        </w:rPr>
        <w:t>如图，平面直角坐标系中，直线</w:t>
      </w:r>
      <w:r>
        <w:object>
          <v:shape id="_x0000_i1093" o:spt="75" alt="学科网(www.zxxk.com)--教育资源门户，提供试卷、教案、课件、论文、素材以及各类教学资源下载，还有大量而丰富的教学相关资讯！" type="#_x0000_t75" style="height:18pt;width:52.9pt;" o:ole="t" filled="f" o:preferrelative="t" stroked="f" coordsize="21600,21600">
            <v:path/>
            <v:fill on="f" focussize="0,0"/>
            <v:stroke on="f" joinstyle="miter"/>
            <v:imagedata r:id="rId144" o:title="eqIded06ccefffc165f9c77250cd28301d8a"/>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分别与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，与双曲线</w:t>
      </w:r>
      <w:r>
        <w:object>
          <v:shape id="_x0000_i109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46" o:title="eqIdedc4622a5f65ffbece28e09206b0cb8d"/>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分别交于点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在第一象限，点</w:t>
      </w:r>
      <w:r>
        <w:rPr>
          <w:rFonts w:ascii="Times New Roman" w:hAnsi="Times New Roman" w:eastAsia="Times New Roman" w:cs="Times New Roman"/>
          <w:i/>
          <w:color w:val="000000"/>
        </w:rPr>
        <w:t>D</w:t>
      </w:r>
      <w:r>
        <w:rPr>
          <w:rFonts w:ascii="宋体" w:hAnsi="宋体" w:eastAsia="宋体" w:cs="宋体"/>
          <w:color w:val="000000"/>
        </w:rPr>
        <w:t>在第三象限），作</w:t>
      </w:r>
      <w:r>
        <w:object>
          <v:shape id="_x0000_i109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48" o:title="eqId03e6dc08b0ba0a0bf43d9395da447b5f"/>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E</w: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50" o:title="eqIda6e3dfcd8aff269dd5aba398816490c6"/>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1pt;width:66.35pt;" o:ole="t" filled="f" o:preferrelative="t" stroked="f" coordsize="21600,21600">
            <v:path/>
            <v:fill on="f" focussize="0,0"/>
            <v:stroke on="f" joinstyle="miter"/>
            <v:imagedata r:id="rId152" o:title="eqId6e2f7e1cc936e241cd4f5fea088291b9"/>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w:t>
      </w:r>
    </w:p>
    <w:p w14:paraId="253661C9">
      <w:pPr>
        <w:spacing w:line="360" w:lineRule="auto"/>
        <w:jc w:val="left"/>
        <w:textAlignment w:val="center"/>
        <w:rPr>
          <w:color w:val="000000"/>
        </w:rPr>
      </w:pPr>
      <w:r>
        <w:rPr>
          <w:color w:val="000000"/>
        </w:rPr>
        <w:drawing>
          <wp:inline distT="0" distB="0" distL="114300" distR="114300">
            <wp:extent cx="1866900" cy="17430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866900" cy="1743075"/>
                    </a:xfrm>
                    <a:prstGeom prst="rect">
                      <a:avLst/>
                    </a:prstGeom>
                  </pic:spPr>
                </pic:pic>
              </a:graphicData>
            </a:graphic>
          </wp:inline>
        </w:drawing>
      </w:r>
    </w:p>
    <w:p w14:paraId="3CCC2C86">
      <w:pPr>
        <w:spacing w:line="360" w:lineRule="auto"/>
        <w:jc w:val="left"/>
        <w:textAlignment w:val="center"/>
        <w:rPr>
          <w:color w:val="000000"/>
        </w:rPr>
      </w:pPr>
      <w:r>
        <w:rPr>
          <w:color w:val="000000"/>
        </w:rPr>
        <w:t>（1）</w:t>
      </w:r>
      <w:r>
        <w:rPr>
          <w:rFonts w:ascii="宋体" w:hAnsi="宋体" w:eastAsia="宋体" w:cs="宋体"/>
          <w:color w:val="000000"/>
        </w:rPr>
        <w:t>求反比例函数</w:t>
      </w:r>
      <w:r>
        <w:rPr>
          <w:rFonts w:ascii="宋体" w:hAnsi="宋体" w:eastAsia="宋体" w:cs="宋体"/>
          <w:color w:val="000000"/>
          <w:position w:val="0"/>
        </w:rPr>
        <w:drawing>
          <wp:inline distT="0" distB="0" distL="114300" distR="114300">
            <wp:extent cx="133350" cy="177800"/>
            <wp:effectExtent l="0" t="0" r="0" b="0"/>
            <wp:docPr id="774619531" name="图片 774619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19531" name="图片 774619531"/>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w:t>
      </w:r>
    </w:p>
    <w:p w14:paraId="081FD636">
      <w:pPr>
        <w:spacing w:line="360" w:lineRule="auto"/>
        <w:jc w:val="left"/>
        <w:textAlignment w:val="center"/>
        <w:rPr>
          <w:color w:val="000000"/>
        </w:rPr>
      </w:pPr>
      <w:r>
        <w:rPr>
          <w:color w:val="000000"/>
        </w:rPr>
        <w:t>（2）</w:t>
      </w:r>
      <w:r>
        <w:rPr>
          <w:rFonts w:ascii="宋体" w:hAnsi="宋体" w:eastAsia="宋体" w:cs="宋体"/>
          <w:color w:val="000000"/>
        </w:rPr>
        <w:t>求出</w:t>
      </w:r>
      <w:r>
        <w:object>
          <v:shape id="_x0000_i109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55" o:title="eqId54015ff5b49e3283901da1291b6b921d"/>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7" o:title="eqId46f6872ffb1934339c53c2c2282d5889"/>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的交点</w:t>
      </w:r>
      <w:r>
        <w:rPr>
          <w:rFonts w:ascii="Times New Roman" w:hAnsi="Times New Roman" w:eastAsia="Times New Roman" w:cs="Times New Roman"/>
          <w:i/>
          <w:color w:val="000000"/>
        </w:rPr>
        <w:t>D</w:t>
      </w:r>
      <w:r>
        <w:rPr>
          <w:rFonts w:ascii="宋体" w:hAnsi="宋体" w:eastAsia="宋体" w:cs="宋体"/>
          <w:color w:val="000000"/>
        </w:rPr>
        <w:t>的坐标，并根据图像法观察，直接写出当</w:t>
      </w:r>
      <w:r>
        <w:object>
          <v:shape id="_x0000_i1100"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36" o:title="eqId25f99df1a7b58018125b99578b779342"/>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的取值范围．</w:t>
      </w:r>
    </w:p>
    <w:p w14:paraId="3B4113E5">
      <w:pPr>
        <w:spacing w:line="360" w:lineRule="auto"/>
        <w:jc w:val="both"/>
        <w:textAlignment w:val="center"/>
        <w:rPr>
          <w:color w:val="000000"/>
        </w:rPr>
      </w:pPr>
      <w:r>
        <w:rPr>
          <w:color w:val="000000"/>
        </w:rPr>
        <w:t xml:space="preserve">25. </w:t>
      </w:r>
      <w:r>
        <w:rPr>
          <w:rFonts w:ascii="宋体" w:hAnsi="宋体" w:eastAsia="宋体" w:cs="宋体"/>
          <w:color w:val="000000"/>
        </w:rPr>
        <w:t>每年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 xml:space="preserve">23 </w:t>
      </w:r>
      <w:r>
        <w:rPr>
          <w:rFonts w:ascii="宋体" w:hAnsi="宋体" w:eastAsia="宋体" w:cs="宋体"/>
          <w:color w:val="000000"/>
        </w:rPr>
        <w:t>日是世界读书日，旨在推动更多的人去阅读和写作，某书店以读书日为契机，决定购进甲，乙两种图书，供消费者选择．经调查，乙种图书每本进价</w:t>
      </w:r>
      <w:r>
        <w:rPr>
          <w:rFonts w:ascii="Times New Roman" w:hAnsi="Times New Roman" w:eastAsia="Times New Roman" w:cs="Times New Roman"/>
          <w:color w:val="000000"/>
        </w:rPr>
        <w:t>20</w:t>
      </w:r>
      <w:r>
        <w:rPr>
          <w:rFonts w:ascii="宋体" w:hAnsi="宋体" w:eastAsia="宋体" w:cs="宋体"/>
          <w:color w:val="000000"/>
        </w:rPr>
        <w:t>元，甲种图书的总进价</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与购进甲种图书的数量</w:t>
      </w:r>
      <w:r>
        <w:rPr>
          <w:rFonts w:ascii="Times New Roman" w:hAnsi="Times New Roman" w:eastAsia="Times New Roman" w:cs="Times New Roman"/>
          <w:i/>
          <w:color w:val="000000"/>
        </w:rPr>
        <w:t>x</w:t>
      </w:r>
      <w:r>
        <w:rPr>
          <w:rFonts w:ascii="宋体" w:hAnsi="宋体" w:eastAsia="宋体" w:cs="宋体"/>
          <w:color w:val="000000"/>
        </w:rPr>
        <w:t>之间的函数关系如图所示：</w:t>
      </w:r>
    </w:p>
    <w:p w14:paraId="6947A795">
      <w:pPr>
        <w:spacing w:line="360" w:lineRule="auto"/>
        <w:jc w:val="both"/>
        <w:textAlignment w:val="center"/>
        <w:rPr>
          <w:color w:val="000000"/>
        </w:rPr>
      </w:pPr>
      <w:r>
        <w:rPr>
          <w:color w:val="000000"/>
        </w:rPr>
        <w:drawing>
          <wp:inline distT="0" distB="0" distL="114300" distR="114300">
            <wp:extent cx="1676400" cy="1371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676400" cy="1371600"/>
                    </a:xfrm>
                    <a:prstGeom prst="rect">
                      <a:avLst/>
                    </a:prstGeom>
                  </pic:spPr>
                </pic:pic>
              </a:graphicData>
            </a:graphic>
          </wp:inline>
        </w:drawing>
      </w:r>
    </w:p>
    <w:p w14:paraId="37E25E54">
      <w:pPr>
        <w:spacing w:line="360" w:lineRule="auto"/>
        <w:jc w:val="left"/>
        <w:textAlignment w:val="center"/>
        <w:rPr>
          <w:color w:val="000000"/>
        </w:rPr>
      </w:pPr>
      <w:r>
        <w:rPr>
          <w:color w:val="000000"/>
        </w:rPr>
        <w:t>（1）</w:t>
      </w:r>
      <w:r>
        <w:rPr>
          <w:rFonts w:ascii="宋体" w:hAnsi="宋体" w:eastAsia="宋体" w:cs="宋体"/>
          <w:color w:val="000000"/>
        </w:rPr>
        <w:t>请求出当</w:t>
      </w:r>
      <w:r>
        <w:object>
          <v:shape id="_x0000_i110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62" o:title="eqId5ab517bd569d9c67da9820169288efae"/>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w:t>
      </w:r>
    </w:p>
    <w:p w14:paraId="626C4CBD">
      <w:pPr>
        <w:spacing w:line="360" w:lineRule="auto"/>
        <w:jc w:val="left"/>
        <w:textAlignment w:val="center"/>
        <w:rPr>
          <w:color w:val="000000"/>
        </w:rPr>
      </w:pPr>
      <w:r>
        <w:rPr>
          <w:color w:val="000000"/>
        </w:rPr>
        <w:t>（2）</w:t>
      </w:r>
      <w:r>
        <w:rPr>
          <w:rFonts w:ascii="宋体" w:hAnsi="宋体" w:eastAsia="宋体" w:cs="宋体"/>
          <w:color w:val="000000"/>
        </w:rPr>
        <w:t>若该书店准备购进甲，乙两种图书共</w:t>
      </w:r>
      <w:r>
        <w:rPr>
          <w:rFonts w:ascii="Times New Roman" w:hAnsi="Times New Roman" w:eastAsia="Times New Roman" w:cs="Times New Roman"/>
          <w:color w:val="000000"/>
        </w:rPr>
        <w:t>300</w:t>
      </w:r>
      <w:r>
        <w:rPr>
          <w:rFonts w:ascii="宋体" w:hAnsi="宋体" w:eastAsia="宋体" w:cs="宋体"/>
          <w:color w:val="000000"/>
        </w:rPr>
        <w:t>本，且每种图书数量都不少于</w:t>
      </w:r>
      <w:r>
        <w:rPr>
          <w:rFonts w:ascii="Times New Roman" w:hAnsi="Times New Roman" w:eastAsia="Times New Roman" w:cs="Times New Roman"/>
          <w:color w:val="000000"/>
        </w:rPr>
        <w:t>120</w:t>
      </w:r>
      <w:r>
        <w:rPr>
          <w:rFonts w:ascii="宋体" w:hAnsi="宋体" w:eastAsia="宋体" w:cs="宋体"/>
          <w:color w:val="000000"/>
        </w:rPr>
        <w:t>本，书店计划甲种图书以每本</w:t>
      </w:r>
      <w:r>
        <w:rPr>
          <w:rFonts w:ascii="Times New Roman" w:hAnsi="Times New Roman" w:eastAsia="Times New Roman" w:cs="Times New Roman"/>
          <w:color w:val="000000"/>
        </w:rPr>
        <w:t>30</w:t>
      </w:r>
      <w:r>
        <w:rPr>
          <w:rFonts w:ascii="宋体" w:hAnsi="宋体" w:eastAsia="宋体" w:cs="宋体"/>
          <w:color w:val="000000"/>
        </w:rPr>
        <w:t>元出售，乙种图书以每本</w:t>
      </w:r>
      <w:r>
        <w:rPr>
          <w:rFonts w:ascii="Times New Roman" w:hAnsi="Times New Roman" w:eastAsia="Times New Roman" w:cs="Times New Roman"/>
          <w:color w:val="000000"/>
        </w:rPr>
        <w:t xml:space="preserve">25 </w:t>
      </w:r>
      <w:r>
        <w:rPr>
          <w:rFonts w:ascii="宋体" w:hAnsi="宋体" w:eastAsia="宋体" w:cs="宋体"/>
          <w:color w:val="000000"/>
        </w:rPr>
        <w:t>元出售，如何购进两种图书，才能使书店所获利润最大，最大利润是多少？</w:t>
      </w:r>
    </w:p>
    <w:p w14:paraId="02464BE2">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B2809EC">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如图，在平面直角坐标系中，直线</w:t>
      </w:r>
      <w:r>
        <w:object>
          <v:shape id="_x0000_i110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64" o:title="eqId73801c38ac23a0776ec3f627c7a85fe0"/>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轴、</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 o:title="eqIdd053b14c8588eee2acbbe44fc37a6886"/>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轴分别交</w:t>
      </w:r>
      <w:r>
        <w:object>
          <v:shape id="_x0000_i11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68" o:title="eqId5963abe8f421bd99a2aaa94831a951e9"/>
            <o:lock v:ext="edit" aspectratio="t"/>
            <w10:wrap type="none"/>
            <w10:anchorlock/>
          </v:shape>
          <o:OLEObject Type="Embed" ProgID="Equation.DSMT4" ShapeID="_x0000_i1106" DrawAspect="Content" ObjectID="_1468075806" r:id="rId167">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0" o:title="eqId7f9e8449aad35c5d840a3395ea86df6d"/>
            <o:lock v:ext="edit" aspectratio="t"/>
            <w10:wrap type="none"/>
            <w10:anchorlock/>
          </v:shape>
          <o:OLEObject Type="Embed" ProgID="Equation.DSMT4" ShapeID="_x0000_i1107" DrawAspect="Content" ObjectID="_1468075807" r:id="rId169">
            <o:LockedField>false</o:LockedField>
          </o:OLEObject>
        </w:object>
      </w:r>
      <w:r>
        <w:rPr>
          <w:rFonts w:ascii="宋体" w:hAnsi="宋体" w:eastAsia="宋体" w:cs="宋体"/>
          <w:color w:val="000000"/>
        </w:rPr>
        <w:t>两点，与直线</w:t>
      </w:r>
      <w:r>
        <w:object>
          <v:shape id="_x0000_i1108" o:spt="75" alt="学科网(www.zxxk.com)--教育资源门户，提供试卷、教案、课件、论文、素材以及各类教学资源下载，还有大量而丰富的教学相关资讯！" type="#_x0000_t75" style="height:30.45pt;width:66.45pt;" o:ole="t" filled="f" o:preferrelative="t" stroked="f" coordsize="21600,21600">
            <v:path/>
            <v:fill on="f" focussize="0,0"/>
            <v:stroke on="f" joinstyle="miter"/>
            <v:imagedata r:id="rId172" o:title="eqId6f371d0da6310f0a951cba985c63ec46"/>
            <o:lock v:ext="edit" aspectratio="t"/>
            <w10:wrap type="none"/>
            <w10:anchorlock/>
          </v:shape>
          <o:OLEObject Type="Embed" ProgID="Equation.DSMT4" ShapeID="_x0000_i1108" DrawAspect="Content" ObjectID="_1468075808" r:id="rId171">
            <o:LockedField>false</o:LockedField>
          </o:OLEObject>
        </w:object>
      </w:r>
      <w:r>
        <w:rPr>
          <w:rFonts w:ascii="宋体" w:hAnsi="宋体" w:eastAsia="宋体" w:cs="宋体"/>
          <w:color w:val="000000"/>
        </w:rPr>
        <w:t>相交于点</w:t>
      </w:r>
      <w:r>
        <w:object>
          <v:shape id="_x0000_i1109"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74" o:title="eqIdc4da6093a10f0908d696eb1136e7fbc5"/>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w:t>
      </w:r>
    </w:p>
    <w:p w14:paraId="2924B1B2">
      <w:pPr>
        <w:spacing w:line="360" w:lineRule="auto"/>
        <w:jc w:val="left"/>
        <w:textAlignment w:val="center"/>
        <w:rPr>
          <w:color w:val="000000"/>
        </w:rPr>
      </w:pPr>
      <w:r>
        <w:rPr>
          <w:color w:val="000000"/>
        </w:rPr>
        <w:drawing>
          <wp:inline distT="0" distB="0" distL="114300" distR="114300">
            <wp:extent cx="1447800" cy="2085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447800" cy="2085975"/>
                    </a:xfrm>
                    <a:prstGeom prst="rect">
                      <a:avLst/>
                    </a:prstGeom>
                  </pic:spPr>
                </pic:pic>
              </a:graphicData>
            </a:graphic>
          </wp:inline>
        </w:drawing>
      </w:r>
      <w:r>
        <w:rPr>
          <w:color w:val="000000"/>
        </w:rPr>
        <w:t xml:space="preserve">  </w:t>
      </w:r>
    </w:p>
    <w:p w14:paraId="7D13CF87">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77" o:title="eqId294f5ba74cdf695fc9a8a8e52f421328"/>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和</w:t>
      </w:r>
      <w:r>
        <w:object>
          <v:shape id="_x0000_i111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6" o:title="eqId2c94bb12cee76221e13f9ef955b0aab1"/>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的值；</w:t>
      </w:r>
    </w:p>
    <w:p w14:paraId="4B311A85">
      <w:pPr>
        <w:spacing w:line="360" w:lineRule="auto"/>
        <w:jc w:val="left"/>
        <w:textAlignment w:val="center"/>
        <w:rPr>
          <w:color w:val="000000"/>
        </w:rPr>
      </w:pPr>
      <w:r>
        <w:rPr>
          <w:color w:val="000000"/>
        </w:rPr>
        <w:t>（2）</w:t>
      </w:r>
      <w:r>
        <w:rPr>
          <w:rFonts w:ascii="宋体" w:hAnsi="宋体" w:eastAsia="宋体" w:cs="宋体"/>
          <w:color w:val="000000"/>
        </w:rPr>
        <w:t>若直线</w:t>
      </w:r>
      <w:r>
        <w:object>
          <v:shape id="_x0000_i1112" o:spt="75" alt="学科网(www.zxxk.com)--教育资源门户，提供试卷、教案、课件、论文、素材以及各类教学资源下载，还有大量而丰富的教学相关资讯！" type="#_x0000_t75" style="height:30.45pt;width:66.45pt;" o:ole="t" filled="f" o:preferrelative="t" stroked="f" coordsize="21600,21600">
            <v:path/>
            <v:fill on="f" focussize="0,0"/>
            <v:stroke on="f" joinstyle="miter"/>
            <v:imagedata r:id="rId172" o:title="eqId6f371d0da6310f0a951cba985c63ec46"/>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3" DrawAspect="Content" ObjectID="_1468075813" r:id="rId180">
            <o:LockedField>false</o:LockedField>
          </o:OLEObject>
        </w:object>
      </w:r>
      <w:r>
        <w:rPr>
          <w:rFonts w:ascii="宋体" w:hAnsi="宋体" w:eastAsia="宋体" w:cs="宋体"/>
          <w:color w:val="000000"/>
        </w:rPr>
        <w:t>轴相交于点</w:t>
      </w:r>
      <w:r>
        <w:object>
          <v:shape id="_x0000_i11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2" o:title="eqId8455657dde27aabe6adb7b188e031c11"/>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，动点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从点</w:t>
      </w:r>
      <w:r>
        <w:object>
          <v:shape id="_x0000_i11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2" o:title="eqId8455657dde27aabe6adb7b188e031c11"/>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开始，以每秒</w:t>
      </w:r>
      <w:r>
        <w:rPr>
          <w:rFonts w:ascii="Times New Roman" w:hAnsi="Times New Roman" w:eastAsia="Times New Roman" w:cs="Times New Roman"/>
          <w:color w:val="000000"/>
        </w:rPr>
        <w:t>1</w:t>
      </w:r>
      <w:r>
        <w:rPr>
          <w:rFonts w:ascii="宋体" w:hAnsi="宋体" w:eastAsia="宋体" w:cs="宋体"/>
          <w:color w:val="000000"/>
        </w:rPr>
        <w:t>个单位的速度向</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轴负方向运动，设点</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的运动时间为</w:t>
      </w:r>
      <w:r>
        <w:object>
          <v:shape id="_x0000_i111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9" o:title="eqId36a1b09c653185842513e24ebba60bb3"/>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秒．</w:t>
      </w:r>
    </w:p>
    <w:p w14:paraId="6FA64DB8">
      <w:pPr>
        <w:spacing w:line="360" w:lineRule="auto"/>
        <w:jc w:val="left"/>
        <w:textAlignment w:val="center"/>
        <w:rPr>
          <w:color w:val="000000"/>
        </w:rPr>
      </w:pPr>
      <w:r>
        <w:rPr>
          <w:rFonts w:ascii="宋体" w:hAnsi="宋体" w:eastAsia="宋体" w:cs="宋体"/>
          <w:color w:val="000000"/>
        </w:rPr>
        <w:t>①若点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84" o:title="eqIddad2a36927223bd70f426ba06aea4b45"/>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在线段</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2" o:title="eqId67d822262ff00915910e5b87d81ad1ba"/>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上，且</w:t>
      </w:r>
      <w:r>
        <w:object>
          <v:shape id="_x0000_i112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4" o:title="eqId147de24f071e316b68fd2e78e3c84545"/>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9" o:title="eqId36a1b09c653185842513e24ebba60bb3"/>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的值；</w:t>
      </w:r>
    </w:p>
    <w:p w14:paraId="631E7BBD">
      <w:pPr>
        <w:spacing w:line="360" w:lineRule="auto"/>
        <w:jc w:val="left"/>
        <w:textAlignment w:val="center"/>
        <w:rPr>
          <w:color w:val="000000"/>
        </w:rPr>
      </w:pPr>
      <w:r>
        <w:rPr>
          <w:rFonts w:ascii="宋体" w:hAnsi="宋体" w:eastAsia="宋体" w:cs="宋体"/>
          <w:color w:val="000000"/>
        </w:rPr>
        <w:t>②是否存在</w:t>
      </w:r>
      <w:r>
        <w:object>
          <v:shape id="_x0000_i112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9" o:title="eqId36a1b09c653185842513e24ebba60bb3"/>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774619529" name="图片 774619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19529" name="图片 774619529"/>
                    <pic:cNvPicPr>
                      <a:picLocks noChangeAspect="1"/>
                    </pic:cNvPicPr>
                  </pic:nvPicPr>
                  <pic:blipFill>
                    <a:blip r:embed="rId1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值，使</w:t>
      </w:r>
      <w:r>
        <w:object>
          <v:shape id="_x0000_i11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94" o:title="eqId147de24f071e316b68fd2e78e3c84545"/>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为等腰三角形？若存在，求出</w:t>
      </w:r>
      <w:r>
        <w:object>
          <v:shape id="_x0000_i112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9" o:title="eqId36a1b09c653185842513e24ebba60bb3"/>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的值；若不存在，请说明理由．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FA0843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F8E08">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7677D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0" Type="http://schemas.openxmlformats.org/officeDocument/2006/relationships/fontTable" Target="fontTable.xml"/><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customXml" Target="../customXml/item1.xml"/><Relationship Id="rId198" Type="http://schemas.openxmlformats.org/officeDocument/2006/relationships/oleObject" Target="embeddings/oleObject102.bin"/><Relationship Id="rId197" Type="http://schemas.openxmlformats.org/officeDocument/2006/relationships/oleObject" Target="embeddings/oleObject101.bin"/><Relationship Id="rId196" Type="http://schemas.openxmlformats.org/officeDocument/2006/relationships/oleObject" Target="embeddings/oleObject100.bin"/><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oleObject" Target="embeddings/oleObject93.bin"/><Relationship Id="rId185" Type="http://schemas.openxmlformats.org/officeDocument/2006/relationships/oleObject" Target="embeddings/oleObject92.bin"/><Relationship Id="rId184" Type="http://schemas.openxmlformats.org/officeDocument/2006/relationships/image" Target="media/image88.wmf"/><Relationship Id="rId183" Type="http://schemas.openxmlformats.org/officeDocument/2006/relationships/oleObject" Target="embeddings/oleObject91.bin"/><Relationship Id="rId182" Type="http://schemas.openxmlformats.org/officeDocument/2006/relationships/image" Target="media/image87.wmf"/><Relationship Id="rId181" Type="http://schemas.openxmlformats.org/officeDocument/2006/relationships/oleObject" Target="embeddings/oleObject90.bin"/><Relationship Id="rId180" Type="http://schemas.openxmlformats.org/officeDocument/2006/relationships/oleObject" Target="embeddings/oleObject89.bin"/><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6.wmf"/><Relationship Id="rId176" Type="http://schemas.openxmlformats.org/officeDocument/2006/relationships/oleObject" Target="embeddings/oleObject86.bin"/><Relationship Id="rId175" Type="http://schemas.openxmlformats.org/officeDocument/2006/relationships/image" Target="media/image85.png"/><Relationship Id="rId174" Type="http://schemas.openxmlformats.org/officeDocument/2006/relationships/image" Target="media/image84.wmf"/><Relationship Id="rId173" Type="http://schemas.openxmlformats.org/officeDocument/2006/relationships/oleObject" Target="embeddings/oleObject85.bin"/><Relationship Id="rId172" Type="http://schemas.openxmlformats.org/officeDocument/2006/relationships/image" Target="media/image83.wmf"/><Relationship Id="rId171" Type="http://schemas.openxmlformats.org/officeDocument/2006/relationships/oleObject" Target="embeddings/oleObject84.bin"/><Relationship Id="rId170" Type="http://schemas.openxmlformats.org/officeDocument/2006/relationships/image" Target="media/image82.wmf"/><Relationship Id="rId17" Type="http://schemas.openxmlformats.org/officeDocument/2006/relationships/oleObject" Target="embeddings/oleObject6.bin"/><Relationship Id="rId169" Type="http://schemas.openxmlformats.org/officeDocument/2006/relationships/oleObject" Target="embeddings/oleObject83.bin"/><Relationship Id="rId168" Type="http://schemas.openxmlformats.org/officeDocument/2006/relationships/image" Target="media/image81.wmf"/><Relationship Id="rId167" Type="http://schemas.openxmlformats.org/officeDocument/2006/relationships/oleObject" Target="embeddings/oleObject82.bin"/><Relationship Id="rId166" Type="http://schemas.openxmlformats.org/officeDocument/2006/relationships/oleObject" Target="embeddings/oleObject81.bin"/><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png"/><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7.wmf"/><Relationship Id="rId156" Type="http://schemas.openxmlformats.org/officeDocument/2006/relationships/oleObject" Target="embeddings/oleObject75.bin"/><Relationship Id="rId155" Type="http://schemas.openxmlformats.org/officeDocument/2006/relationships/image" Target="media/image76.wmf"/><Relationship Id="rId154" Type="http://schemas.openxmlformats.org/officeDocument/2006/relationships/oleObject" Target="embeddings/oleObject74.bin"/><Relationship Id="rId153" Type="http://schemas.openxmlformats.org/officeDocument/2006/relationships/image" Target="media/image75.png"/><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png"/><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png"/><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2025-05-05T08:50:00Z</dcterms:created>
  <dc:creator>学科网试题生产平台</dc:creator>
  <dc:description>3734562681044992</dc:description>
  <cp:lastModifiedBy>Administrator</cp:lastModifiedBy>
  <dcterms:modified xsi:type="dcterms:W3CDTF">2025-05-07T01:33:40Z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ED3F31E60CA145CAB9C23D9D429F022A_12</vt:lpwstr>
  </property>
</Properties>
</file>