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10871200</wp:posOffset>
            </wp:positionV>
            <wp:extent cx="368300" cy="482600"/>
            <wp:wrapNone/>
            <wp:docPr id="1000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371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2021-2022</w:t>
      </w:r>
      <w:r>
        <w:rPr>
          <w:rFonts w:ascii="宋体" w:eastAsia="宋体" w:hAnsi="宋体" w:cs="宋体"/>
          <w:b/>
          <w:color w:val="auto"/>
          <w:sz w:val="32"/>
        </w:rPr>
        <w:t>学年上海市普陀区梅陇中学八年级（下）期中数学试卷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一．选择题（本题共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以下函数中，属于一次函数的是（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6" o:title="eqIde785662e9178c61f5b584d5fd6ea819d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y=kx+b(k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color w:val="auto"/>
        </w:rPr>
        <w:t>b</w:t>
      </w:r>
      <w:r>
        <w:rPr>
          <w:rFonts w:ascii="宋体" w:eastAsia="宋体" w:hAnsi="宋体" w:cs="宋体"/>
          <w:color w:val="auto"/>
        </w:rPr>
        <w:t>是常数</w:t>
      </w:r>
      <w:r>
        <w:rPr>
          <w:rFonts w:ascii="Times New Roman" w:eastAsia="Times New Roman" w:hAnsi="Times New Roman" w:cs="Times New Roman"/>
          <w:color w:val="auto"/>
        </w:rPr>
        <w:t>)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y=c(c</w:t>
      </w:r>
      <w:r>
        <w:rPr>
          <w:rFonts w:ascii="宋体" w:eastAsia="宋体" w:hAnsi="宋体" w:cs="宋体"/>
          <w:color w:val="auto"/>
        </w:rPr>
        <w:t>为常数</w:t>
      </w:r>
      <w:r>
        <w:rPr>
          <w:rFonts w:ascii="Times New Roman" w:eastAsia="Times New Roman" w:hAnsi="Times New Roman" w:cs="Times New Roman"/>
          <w:color w:val="auto"/>
        </w:rPr>
        <w:t>)</w:t>
      </w:r>
      <w:r w:rsidRPr="00BE1BCD" w:rsidR="00FC5860">
        <w:tab/>
      </w:r>
      <w:r w:rsidRPr="00BE1BCD" w:rsidR="00FC5860">
        <w:t xml:space="preserve">D.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8" o:title="eqIdef854dfcbba9b7dedc1bc52f6332b011"/>
          </v:shape>
          <o:OLEObject Type="Embed" ProgID="Equation.DSMT4" ShapeID="_x0000_i1026" DrawAspect="Content" ObjectID="_2" r:id="rId9"/>
        </w:object>
      </w:r>
      <w:r>
        <w:rPr>
          <w:rFonts w:ascii="Times New Roman" w:eastAsia="Times New Roman" w:hAnsi="Times New Roman" w:cs="Times New Roman"/>
          <w:color w:val="auto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10" o:title="eqId81041b4dd93923454a8f69da30d53249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的图象不经过的象限是（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下列方程中，在实数范围内有解的是（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12" o:title="eqIdf9303ca09270cf18c68ede04ae7bead6"/>
          </v:shape>
          <o:OLEObject Type="Embed" ProgID="Equation.DSMT4" ShapeID="_x0000_i1028" DrawAspect="Content" ObjectID="_4" r:id="rId1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8.4pt;height:18pt" o:oleicon="f" o:ole="">
            <v:imagedata r:id="rId14" o:title="eqIdf471d9921c65e6e0f59a15c8088aad60"/>
          </v:shape>
          <o:OLEObject Type="Embed" ProgID="Equation.DSMT4" ShapeID="_x0000_i1029" DrawAspect="Content" ObjectID="_5" r:id="rId1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6.5pt;height:15.75pt" o:oleicon="f" o:ole="">
            <v:imagedata r:id="rId16" o:title="eqId44ae49965103b25b6bcae63978395199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18" o:title="eqId53a784eb43db84658bb6f205401f5c47"/>
          </v:shape>
          <o:OLEObject Type="Embed" ProgID="Equation.DSMT4" ShapeID="_x0000_i1031" DrawAspect="Content" ObjectID="_7" r:id="rId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在下列关于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" o:title="eqId81dea63b8ce3e51adf66cf7b9982a248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的方程中，不是二项方程的是</w:t>
      </w:r>
      <w:r>
        <w:rPr>
          <w:rFonts w:ascii="Times New Roman" w:eastAsia="Times New Roman" w:hAnsi="Times New Roman" w:cs="Times New Roman"/>
          <w:color w:val="000000"/>
        </w:rPr>
        <w:t>(    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5.1pt;height:15.55pt" o:oleicon="f" o:ole="">
            <v:imagedata r:id="rId22" o:title="eqId913052480de769bdc372efbbee1eb97a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24" o:title="eqId2527822fd5ee6ded770ffc9857c41bff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1.95pt;height:16pt" o:oleicon="f" o:ole="">
            <v:imagedata r:id="rId26" o:title="eqId2e0f230dcf8004b8a66e56e1cd7945a0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7.3pt;height:15.75pt" o:oleicon="f" o:ole="">
            <v:imagedata r:id="rId28" o:title="eqId43ef2026c9855914673589cc6beddf9d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0.8pt;height:15.35pt" o:oleicon="f" o:ole="">
            <v:imagedata r:id="rId30" o:title="eqId682b383aceb4c979b3d3330beb6e39b1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，当系数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.7pt;height:14.55pt" o:oleicon="f" o:ole="">
            <v:imagedata r:id="rId32" o:title="eqId44a4eaa80b44625890339d6a0065c241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时，其图象大致是（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219200" cy="1000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3741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19200" cy="990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1567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71575" cy="10001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580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162050" cy="10382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6484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一个凸多边形的内角中最多有几个锐角</w:t>
      </w:r>
      <w:r>
        <w:rPr>
          <w:rFonts w:ascii="Times New Roman" w:eastAsia="Times New Roman" w:hAnsi="Times New Roman" w:cs="Times New Roman"/>
          <w:color w:val="000000"/>
        </w:rPr>
        <w:t>(    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38" o:title="eqIdbdaa19de263700a15fcf213d64a8cd57"/>
          </v:shape>
          <o:OLEObject Type="Embed" ProgID="Equation.DSMT4" ShapeID="_x0000_i1039" DrawAspect="Content" ObjectID="_15" r:id="rId39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0" o:title="eqId61128ab996360a038e6e64d82fcba004"/>
          </v:shape>
          <o:OLEObject Type="Embed" ProgID="Equation.DSMT4" ShapeID="_x0000_i1040" DrawAspect="Content" ObjectID="_16" r:id="rId41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42" o:title="eqId5ca7d1107389675d32b56ec097464c14"/>
          </v:shape>
          <o:OLEObject Type="Embed" ProgID="Equation.DSMT4" ShapeID="_x0000_i1041" DrawAspect="Content" ObjectID="_17" r:id="rId43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44" o:title="eqIdb8860d9787671b53b1ab68b3d526f5ca"/>
          </v:shape>
          <o:OLEObject Type="Embed" ProgID="Equation.DSMT4" ShapeID="_x0000_i1042" DrawAspect="Content" ObjectID="_18" r:id="rId45"/>
        </w:objec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二．填空题（本题共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8pt;height:16pt" o:oleicon="f" o:ole="">
            <v:imagedata r:id="rId46" o:title="eqIde88137c82de93d3a80db214be158f8cb"/>
          </v:shape>
          <o:OLEObject Type="Embed" ProgID="Equation.DSMT4" ShapeID="_x0000_i1043" DrawAspect="Content" ObjectID="_19" r:id="rId47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" o:title="eqId81dea63b8ce3e51adf66cf7b9982a248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轴的交点坐标是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1.75pt;height:20.25pt" o:oleicon="f" o:ole="">
            <v:imagedata r:id="rId49" o:title="eqIde890516de20516e279f34f602a062a25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1" o:title="eqIdd053b14c8588eee2acbbe44fc37a6886"/>
          </v:shape>
          <o:OLEObject Type="Embed" ProgID="Equation.DSMT4" ShapeID="_x0000_i1046" DrawAspect="Content" ObjectID="_22" r:id="rId52"/>
        </w:object>
      </w:r>
      <w:r>
        <w:rPr>
          <w:rFonts w:ascii="宋体" w:eastAsia="宋体" w:hAnsi="宋体" w:cs="宋体"/>
          <w:color w:val="000000"/>
        </w:rPr>
        <w:t>轴上的截距是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53" o:title="eqId395addb4439331615a7f220289d8b62c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55" o:title="eqId467405b57ddf673891dd4bc7a2b1507a"/>
          </v:shape>
          <o:OLEObject Type="Embed" ProgID="Equation.DSMT4" ShapeID="_x0000_i1048" DrawAspect="Content" ObjectID="_24" r:id="rId5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rPr>
          <w:rFonts w:ascii="Times New Roman" w:eastAsia="Times New Roman" w:hAnsi="Times New Roman" w:cs="Times New Roman"/>
          <w:color w:val="000000"/>
        </w:rPr>
        <w:t>y=2x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的图象向下平移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个单位，所得新图象的函数表达式是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57" o:title="eqIdc15fb18163df0690365a0d2e7ee88f5a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的图象不经过第二象限，那么函数值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1" o:title="eqIdd053b14c8588eee2acbbe44fc37a6886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随自变量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" o:title="eqId81dea63b8ce3e51adf66cf7b9982a248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的值增大而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.25pt;height:15.75pt" o:oleicon="f" o:ole="">
            <v:imagedata r:id="rId61" o:title="eqIdfd995178601c2ad7b40f973d268c7bb7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填“增大”或“减小”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63" o:title="eqId04582116cd765fcc5a52f44279ad6c94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65" o:title="eqId6c2ff4ec0ee3e05559299506c7ae4900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5.75pt;height:38.25pt" o:oleicon="f" o:ole="">
            <v:imagedata r:id="rId67" o:title="eqId4822e98240ff1a3593916be6be4fb8ff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是某个二元二次方程组的解，那么这个方程组可以是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只要写出一种情况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63" o:title="eqId04582116cd765fcc5a52f44279ad6c94"/>
          </v:shape>
          <o:OLEObject Type="Embed" ProgID="Equation.DSMT4" ShapeID="_x0000_i1056" DrawAspect="Content" ObjectID="_32" r:id="rId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" o:title="eqId81dea63b8ce3e51adf66cf7b9982a248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9pt;height:30pt" o:oleicon="f" o:ole="">
            <v:imagedata r:id="rId71" o:title="eqId72f6fddf30b387716504d5c948251c3e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有增根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73" o:title="eqId9b384412acba251d87902ab928902f16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75" o:title="eqIddd707b69a11f8de5566f23c1a2a9ff5a"/>
          </v:shape>
          <o:OLEObject Type="Embed" ProgID="Equation.DSMT4" ShapeID="_x0000_i1060" DrawAspect="Content" ObjectID="_36" r:id="rId7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如果方程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77" o:title="eqId63759cd7f3638085d662e1a5ae1656cf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无实数解，那么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79" o:title="eqIdf0a532e15e232cb4b99a8d4d07c89575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970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1244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一个多边形的每个外角都是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82" o:title="eqIdd36581140ebac5d28438ea63b1b23b65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，则这个多边形共有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条对角线．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5.75pt;height:33pt" o:oleicon="f" o:ole="">
            <v:imagedata r:id="rId84" o:title="eqIdf68c6a84273b2827e1bc318e1b1ffa88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86" o:title="eqId7d3c9992aae140d24dcfd87c4970e549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，那么原方程化成关于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1" o:title="eqIdd053b14c8588eee2acbbe44fc37a6886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的整式方程是</w: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3pt;height:16pt" o:oleicon="f" o:ole="">
            <v:imagedata r:id="rId89" o:title="eqId0e114459637a3db306e91b5e9ee9aae8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的图像如图所示，那么不等式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91" o:title="eqId2873942b9f3141213ecd93f42aa270d9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4287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049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一水池的容积是</w:t>
      </w:r>
      <w:r>
        <w:rPr>
          <w:rFonts w:ascii="Times New Roman" w:eastAsia="Times New Roman" w:hAnsi="Times New Roman" w:cs="Times New Roman"/>
          <w:color w:val="000000"/>
        </w:rPr>
        <w:t>100m³</w:t>
      </w:r>
      <w:r>
        <w:rPr>
          <w:rFonts w:ascii="宋体" w:eastAsia="宋体" w:hAnsi="宋体" w:cs="宋体"/>
          <w:color w:val="000000"/>
        </w:rPr>
        <w:t>，现有蓄水</w:t>
      </w:r>
      <w:r>
        <w:rPr>
          <w:rFonts w:ascii="Times New Roman" w:eastAsia="Times New Roman" w:hAnsi="Times New Roman" w:cs="Times New Roman"/>
          <w:color w:val="000000"/>
        </w:rPr>
        <w:t>10m³</w:t>
      </w:r>
      <w:r>
        <w:rPr>
          <w:rFonts w:ascii="宋体" w:eastAsia="宋体" w:hAnsi="宋体" w:cs="宋体"/>
          <w:color w:val="000000"/>
        </w:rPr>
        <w:t>，用水管以每小时</w:t>
      </w:r>
      <w:r>
        <w:rPr>
          <w:rFonts w:ascii="Times New Roman" w:eastAsia="Times New Roman" w:hAnsi="Times New Roman" w:cs="Times New Roman"/>
          <w:color w:val="000000"/>
        </w:rPr>
        <w:t>6m³</w:t>
      </w:r>
      <w:r>
        <w:rPr>
          <w:rFonts w:ascii="宋体" w:eastAsia="宋体" w:hAnsi="宋体" w:cs="宋体"/>
          <w:color w:val="000000"/>
        </w:rPr>
        <w:t>的速度向水池中注水，请写出水池蓄水量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m³</w:t>
      </w:r>
      <w:r>
        <w:rPr>
          <w:rFonts w:ascii="宋体" w:eastAsia="宋体" w:hAnsi="宋体" w:cs="宋体"/>
          <w:color w:val="000000"/>
        </w:rPr>
        <w:t>）与进水时间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（小时）之间的函数关系式（并写出自变量取值范围）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2.2pt;height:16.2pt" o:oleicon="f" o:ole="">
            <v:imagedata r:id="rId94" o:title="eqId78b5062be5cf27ae8089ad0c25d1b7c3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" o:title="eqId81dea63b8ce3e51adf66cf7b9982a248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1" o:title="eqIdd053b14c8588eee2acbbe44fc37a6886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轴分别相交于点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8" o:title="eqId5963abe8f421bd99a2aaa94831a951e9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0" o:title="eqId7f9e8449aad35c5d840a3395ea86df6d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，在直线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02" o:title="eqIdf23d29646155e27b172ecdf263e2d702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上有一点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04" o:title="eqIdc5db41a1f31d6baee7c69990811edb9f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1.25pt;height:14.2pt" o:oleicon="f" o:ole="">
            <v:imagedata r:id="rId106" o:title="eqId60ef95894ceebaf236170e8832dcf7e3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pt;height:14pt" o:oleicon="f" o:ole="">
            <v:imagedata r:id="rId108" o:title="eqId0dc5c9827dfd0be5a9c85962d6ccbfb1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，三角形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10" o:title="eqId7bef5239ddbb0972700ce01daf9ee7cf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是等腰三角形，则点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04" o:title="eqIdc5db41a1f31d6baee7c69990811edb9f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58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113" o:title="eqId413ce6560cc291fb7b4c4ff8bce11a5a"/>
          </v:shape>
          <o:OLEObject Type="Embed" ProgID="Equation.DSMT4" ShapeID="_x0000_i1080" DrawAspect="Content" ObjectID="_56" r:id="rId1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解分式方程：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4.5pt;height:31pt" o:oleicon="f" o:ole="">
            <v:imagedata r:id="rId115" o:title="eqId2cc70877162b7082fc264b2438ba70ea"/>
          </v:shape>
          <o:OLEObject Type="Embed" ProgID="Equation.DSMT4" ShapeID="_x0000_i1081" DrawAspect="Content" ObjectID="_57" r:id="rId1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8pt;height:38.25pt" o:oleicon="f" o:ole="">
            <v:imagedata r:id="rId117" o:title="eqId3d9b1ed832192177e78ce177df23f446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0pt;height:69.75pt" o:oleicon="f" o:ole="">
            <v:imagedata r:id="rId119" o:title="eqId9d1b151be18feb186ca9b8d76b01c806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已知一次函数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是常数）的图像平行于直线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8pt;height:16.15pt" o:oleicon="f" o:ole="">
            <v:imagedata r:id="rId121" o:title="eqId9ed6bf3ffb04f945003bf044a3d993d0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，且经过点（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）求这个一次函数的解析式；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）求这个一次函数与两坐标轴所围成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970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5289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图形面积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小王开车从甲地到乙地，去时走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线路，全程约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千米，返回时走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路线，全程约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小王开车去时的平均速度比返回时的平均速度快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小时，所用时间却比返回时多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若小王返回时的平均车速不低于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小时，求小王开车返回时的平均速度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疫情期间，甲厂欲购买某种无纺布生产口罩，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两家无纺布公司各自给出了该种无纺布的销售方案．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公司方案：无纺布的价格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（万元）与其重量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（吨）是如图所示的函数关系；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公司方案：无纺布不超过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吨时，每吨收费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万元；超过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吨时，超过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970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215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部分每吨收费</w:t>
      </w:r>
      <w:r>
        <w:rPr>
          <w:rFonts w:ascii="Times New Roman" w:eastAsia="Times New Roman" w:hAnsi="Times New Roman" w:cs="Times New Roman"/>
          <w:color w:val="000000"/>
        </w:rPr>
        <w:t>1.9</w:t>
      </w:r>
      <w:r>
        <w:rPr>
          <w:rFonts w:ascii="宋体" w:eastAsia="宋体" w:hAnsi="宋体" w:cs="宋体"/>
          <w:color w:val="000000"/>
        </w:rPr>
        <w:t>万元．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）求如图所示的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的函数解析式；（不要求写出定义域）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）如果甲厂所需购买的无纺布是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吨，试通过计算说明选择哪家公司费用较少．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76450" cy="18192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5011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2pt;height:15.02pt" o:oleicon="f" o:ole="">
            <v:imagedata r:id="rId124" o:title="eqId7f0cf8c772a3d19f0d3a614ad658e8d7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970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9775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图像与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" o:title="eqId81dea63b8ce3e51adf66cf7b9982a248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1" o:title="eqIdd053b14c8588eee2acbbe44fc37a6886"/>
          </v:shape>
          <o:OLEObject Type="Embed" ProgID="Equation.DSMT4" ShapeID="_x0000_i1087" DrawAspect="Content" ObjectID="_63" r:id="rId127"/>
        </w:object>
      </w:r>
      <w:r>
        <w:rPr>
          <w:rFonts w:ascii="宋体" w:eastAsia="宋体" w:hAnsi="宋体" w:cs="宋体"/>
          <w:color w:val="000000"/>
        </w:rPr>
        <w:t>轴分别交于点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>以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为边在第一象限内作等腰直角三角形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，且∠</w:t>
      </w:r>
      <w:r>
        <w:rPr>
          <w:rFonts w:ascii="Times New Roman" w:eastAsia="Times New Roman" w:hAnsi="Times New Roman" w:cs="Times New Roman"/>
          <w:color w:val="000000"/>
        </w:rPr>
        <w:t>ABC=90°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BA=BC</w:t>
      </w:r>
      <w:r>
        <w:rPr>
          <w:rFonts w:ascii="宋体" w:eastAsia="宋体" w:hAnsi="宋体" w:cs="宋体"/>
          <w:color w:val="000000"/>
        </w:rPr>
        <w:t>，作</w:t>
      </w:r>
      <w:r>
        <w:rPr>
          <w:rFonts w:ascii="Times New Roman" w:eastAsia="Times New Roman" w:hAnsi="Times New Roman" w:cs="Times New Roman"/>
          <w:color w:val="000000"/>
        </w:rPr>
        <w:t>OB</w:t>
      </w:r>
      <w:r>
        <w:rPr>
          <w:rFonts w:ascii="宋体" w:eastAsia="宋体" w:hAnsi="宋体" w:cs="宋体"/>
          <w:color w:val="000000"/>
        </w:rPr>
        <w:t>的垂直平分线</w:t>
      </w:r>
      <w:r>
        <w:rPr>
          <w:rFonts w:ascii="Times New Roman" w:eastAsia="Times New Roman" w:hAnsi="Times New Roman" w:cs="Times New Roman"/>
          <w:color w:val="000000"/>
        </w:rPr>
        <w:t>l,</w:t>
      </w:r>
      <w:r>
        <w:rPr>
          <w:rFonts w:ascii="宋体" w:eastAsia="宋体" w:hAnsi="宋体" w:cs="宋体"/>
          <w:color w:val="000000"/>
        </w:rPr>
        <w:t>交直线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color w:val="000000"/>
        </w:rPr>
        <w:t>G.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6764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468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04" o:title="eqIdc5db41a1f31d6baee7c69990811edb9f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</w:t>
      </w:r>
      <w:r>
        <w:rPr>
          <w:rFonts w:ascii="Times New Roman" w:eastAsia="Times New Roman" w:hAnsi="Times New Roman" w:cs="Times New Roman"/>
          <w:color w:val="000000"/>
        </w:rPr>
        <w:t>OB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970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7607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垂直平分线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宋体" w:eastAsia="宋体" w:hAnsi="宋体" w:cs="宋体"/>
          <w:color w:val="000000"/>
        </w:rPr>
        <w:t>上有一点</w:t>
      </w:r>
      <w:r>
        <w:rPr>
          <w:rFonts w:ascii="Times New Roman" w:eastAsia="Times New Roman" w:hAnsi="Times New Roman" w:cs="Times New Roman"/>
          <w:color w:val="000000"/>
        </w:rPr>
        <w:t>M,</w:t>
      </w:r>
      <w:r>
        <w:rPr>
          <w:rFonts w:ascii="宋体" w:eastAsia="宋体" w:hAnsi="宋体" w:cs="宋体"/>
          <w:color w:val="000000"/>
        </w:rPr>
        <w:t>且点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位于直线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的同侧，使得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2.8pt;height:15.55pt" o:oleicon="f" o:ole="">
            <v:imagedata r:id="rId130" o:title="eqIde06f988de33d48e3d28122d059353098"/>
          </v:shape>
          <o:OLEObject Type="Embed" ProgID="Equation.DSMT4" ShapeID="_x0000_i1089" DrawAspect="Content" ObjectID="_65" r:id="rId13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32"/>
          <w:footerReference w:type="even" r:id="rId134"/>
          <w:headerReference w:type="first" r:id="rId136"/>
          <w:footerReference w:type="first" r:id="rId137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）的条件下，联结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，判断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CEM</w:t>
      </w:r>
      <w:r>
        <w:rPr>
          <w:rFonts w:ascii="宋体" w:eastAsia="宋体" w:hAnsi="宋体" w:cs="宋体"/>
          <w:color w:val="000000"/>
        </w:rPr>
        <w:t>的形状，并给予证明；</w:t>
      </w:r>
    </w:p>
    <w:p>
      <w:r>
        <w:rPr>
          <w:color w:val="000000"/>
        </w:rPr>
        <w:drawing>
          <wp:inline>
            <wp:extent cx="6188710" cy="7406488"/>
            <wp:docPr id="100090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2613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9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2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9" Type="http://schemas.openxmlformats.org/officeDocument/2006/relationships/image" Target="media/image57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3" Type="http://schemas.openxmlformats.org/officeDocument/2006/relationships/image" Target="media/image59.png"/><Relationship Id="rId124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6" Type="http://schemas.openxmlformats.org/officeDocument/2006/relationships/oleObject" Target="embeddings/oleObject62.bin"/><Relationship Id="rId127" Type="http://schemas.openxmlformats.org/officeDocument/2006/relationships/oleObject" Target="embeddings/oleObject63.bin"/><Relationship Id="rId128" Type="http://schemas.openxmlformats.org/officeDocument/2006/relationships/image" Target="media/image61.png"/><Relationship Id="rId129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2" Type="http://schemas.openxmlformats.org/officeDocument/2006/relationships/header" Target="header1.xml"/><Relationship Id="rId134" Type="http://schemas.openxmlformats.org/officeDocument/2006/relationships/footer" Target="footer1.xml"/><Relationship Id="rId136" Type="http://schemas.openxmlformats.org/officeDocument/2006/relationships/header" Target="header3.xml"/><Relationship Id="rId137" Type="http://schemas.openxmlformats.org/officeDocument/2006/relationships/footer" Target="footer3.xml"/><Relationship Id="rId138" Type="http://schemas.openxmlformats.org/officeDocument/2006/relationships/image" Target="media/image66.jpeg"/><Relationship Id="rId139" Type="http://schemas.openxmlformats.org/officeDocument/2006/relationships/theme" Target="theme/theme1.xml"/><Relationship Id="rId14" Type="http://schemas.openxmlformats.org/officeDocument/2006/relationships/image" Target="media/image6.wmf"/><Relationship Id="rId140" Type="http://schemas.openxmlformats.org/officeDocument/2006/relationships/numbering" Target="numbering.xml"/><Relationship Id="rId141" Type="http://schemas.openxmlformats.org/officeDocument/2006/relationships/styles" Target="styles.xml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png"/><Relationship Id="rId35" Type="http://schemas.openxmlformats.org/officeDocument/2006/relationships/image" Target="media/image17.png"/><Relationship Id="rId36" Type="http://schemas.openxmlformats.org/officeDocument/2006/relationships/image" Target="media/image18.png"/><Relationship Id="rId37" Type="http://schemas.openxmlformats.org/officeDocument/2006/relationships/image" Target="media/image19.png"/><Relationship Id="rId38" Type="http://schemas.openxmlformats.org/officeDocument/2006/relationships/image" Target="media/image20.wmf"/><Relationship Id="rId39" Type="http://schemas.openxmlformats.org/officeDocument/2006/relationships/oleObject" Target="embeddings/oleObject15.bin"/><Relationship Id="rId4" Type="http://schemas.openxmlformats.org/officeDocument/2006/relationships/customXml" Target="../customXml/item1.xml"/><Relationship Id="rId40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2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4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8" Type="http://schemas.openxmlformats.org/officeDocument/2006/relationships/oleObject" Target="embeddings/oleObject20.bin"/><Relationship Id="rId49" Type="http://schemas.openxmlformats.org/officeDocument/2006/relationships/image" Target="media/image25.wmf"/><Relationship Id="rId5" Type="http://schemas.openxmlformats.org/officeDocument/2006/relationships/image" Target="media/image1.png"/><Relationship Id="rId50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9" Type="http://schemas.openxmlformats.org/officeDocument/2006/relationships/image" Target="media/image38.wmf"/><Relationship Id="rId8" Type="http://schemas.openxmlformats.org/officeDocument/2006/relationships/image" Target="media/image3.wmf"/><Relationship Id="rId80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png"/><Relationship Id="rId94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6" Type="http://schemas.openxmlformats.org/officeDocument/2006/relationships/oleObject" Target="embeddings/oleObject46.bin"/><Relationship Id="rId97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9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3012760686878720</dc:description>
  <cp:lastModifiedBy>学科网试题生产平台</cp:lastModifiedBy>
  <cp:revision>7</cp:revision>
  <dcterms:created xsi:type="dcterms:W3CDTF">2022-10-09T18:00:06Z</dcterms:created>
  <dcterms:modified xsi:type="dcterms:W3CDTF">2022-10-09T18:00:06Z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