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F4179B">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11557000</wp:posOffset>
            </wp:positionV>
            <wp:extent cx="495300" cy="342900"/>
            <wp:effectExtent l="0" t="0" r="0" b="0"/>
            <wp:wrapNone/>
            <wp:docPr id="100141" name="图片 100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1" name="图片 100141"/>
                    <pic:cNvPicPr>
                      <a:picLocks noChangeAspect="1"/>
                    </pic:cNvPicPr>
                  </pic:nvPicPr>
                  <pic:blipFill>
                    <a:blip r:embed="rId6"/>
                    <a:stretch>
                      <a:fillRect/>
                    </a:stretch>
                  </pic:blipFill>
                  <pic:spPr>
                    <a:xfrm>
                      <a:off x="0" y="0"/>
                      <a:ext cx="495300" cy="342900"/>
                    </a:xfrm>
                    <a:prstGeom prst="rect">
                      <a:avLst/>
                    </a:prstGeom>
                  </pic:spPr>
                </pic:pic>
              </a:graphicData>
            </a:graphic>
          </wp:anchor>
        </w:drawing>
      </w:r>
      <w:r>
        <w:rPr>
          <w:rFonts w:ascii="宋体" w:hAnsi="宋体" w:eastAsia="宋体" w:cs="宋体"/>
          <w:b/>
          <w:color w:val="auto"/>
          <w:sz w:val="32"/>
        </w:rPr>
        <w:t>八下数学第二次阶段练习</w:t>
      </w:r>
    </w:p>
    <w:p w14:paraId="25DAA061">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85F45F6">
      <w:pPr>
        <w:spacing w:line="360" w:lineRule="auto"/>
        <w:jc w:val="left"/>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8" o:title="eqId026808536f6b6d265c778e23836fbf13"/>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的图像不经过（</w:t>
      </w:r>
      <w:r>
        <w:rPr>
          <w:rFonts w:ascii="Times New Roman" w:hAnsi="Times New Roman" w:eastAsia="Times New Roman" w:cs="Times New Roman"/>
          <w:color w:val="auto"/>
        </w:rPr>
        <w:t xml:space="preserve">   </w:t>
      </w:r>
      <w:r>
        <w:rPr>
          <w:rFonts w:ascii="宋体" w:hAnsi="宋体" w:eastAsia="宋体" w:cs="宋体"/>
          <w:color w:val="auto"/>
        </w:rPr>
        <w:t>）</w:t>
      </w:r>
    </w:p>
    <w:p w14:paraId="1BBEA51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第一象限</w:t>
      </w:r>
      <w:r>
        <w:tab/>
      </w:r>
      <w:r>
        <w:t xml:space="preserve">B. </w:t>
      </w:r>
      <w:r>
        <w:rPr>
          <w:rFonts w:ascii="宋体" w:hAnsi="宋体" w:eastAsia="宋体" w:cs="宋体"/>
          <w:color w:val="auto"/>
        </w:rPr>
        <w:t>第二象限</w:t>
      </w:r>
      <w:r>
        <w:tab/>
      </w:r>
      <w:r>
        <w:t xml:space="preserve">C. </w:t>
      </w:r>
      <w:r>
        <w:rPr>
          <w:rFonts w:ascii="宋体" w:hAnsi="宋体" w:eastAsia="宋体" w:cs="宋体"/>
          <w:color w:val="auto"/>
        </w:rPr>
        <w:t>第三象限</w:t>
      </w:r>
      <w:r>
        <w:tab/>
      </w:r>
      <w:r>
        <w:t xml:space="preserve">D. </w:t>
      </w:r>
      <w:r>
        <w:rPr>
          <w:rFonts w:ascii="宋体" w:hAnsi="宋体" w:eastAsia="宋体" w:cs="宋体"/>
          <w:color w:val="auto"/>
        </w:rPr>
        <w:t>第四象限</w:t>
      </w:r>
    </w:p>
    <w:p w14:paraId="53BF2E63">
      <w:pPr>
        <w:spacing w:line="360" w:lineRule="auto"/>
        <w:jc w:val="left"/>
        <w:textAlignment w:val="center"/>
        <w:rPr>
          <w:color w:val="000000"/>
        </w:rPr>
      </w:pPr>
      <w:r>
        <w:rPr>
          <w:color w:val="000000"/>
        </w:rPr>
        <w:t xml:space="preserve">2. </w:t>
      </w:r>
      <w:r>
        <w:rPr>
          <w:rFonts w:ascii="宋体" w:hAnsi="宋体" w:eastAsia="宋体" w:cs="宋体"/>
          <w:color w:val="000000"/>
        </w:rPr>
        <w:t>下列关于</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的方程有实数根的是（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C312DB3">
      <w:pPr>
        <w:tabs>
          <w:tab w:val="left" w:pos="4873"/>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12" o:title="eqIdd567621602454e52481c7db8dc651f76"/>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6.2pt;width:58.8pt;" o:ole="t" filled="f" o:preferrelative="t" stroked="f" coordsize="21600,21600">
            <v:path/>
            <v:fill on="f" focussize="0,0"/>
            <v:stroke on="f" joinstyle="miter"/>
            <v:imagedata r:id="rId14" o:title="eqId40a4e55a2c7f6ea2abdaceda0abfdbb3"/>
            <o:lock v:ext="edit" aspectratio="t"/>
            <w10:wrap type="none"/>
            <w10:anchorlock/>
          </v:shape>
          <o:OLEObject Type="Embed" ProgID="Equation.DSMT4" ShapeID="_x0000_i1028" DrawAspect="Content" ObjectID="_1468075728" r:id="rId13">
            <o:LockedField>false</o:LockedField>
          </o:OLEObject>
        </w:object>
      </w:r>
    </w:p>
    <w:p w14:paraId="4F78DB3B">
      <w:pPr>
        <w:tabs>
          <w:tab w:val="left" w:pos="4873"/>
        </w:tabs>
        <w:spacing w:line="360" w:lineRule="auto"/>
        <w:jc w:val="left"/>
        <w:textAlignment w:val="center"/>
        <w:rPr>
          <w:color w:val="000000"/>
        </w:rPr>
      </w:pPr>
      <w:r>
        <w:rPr>
          <w:color w:val="000000"/>
        </w:rPr>
        <w:t xml:space="preserve">C. </w:t>
      </w:r>
      <w:r>
        <w:object>
          <v:shape id="_x0000_i1029"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6" o:title="eqId63ecd94809e66449db673808c4bef616"/>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18" o:title="eqId5ee794e46ee7bc5602ca9ef90ed483d1"/>
            <o:lock v:ext="edit" aspectratio="t"/>
            <w10:wrap type="none"/>
            <w10:anchorlock/>
          </v:shape>
          <o:OLEObject Type="Embed" ProgID="Equation.DSMT4" ShapeID="_x0000_i1030" DrawAspect="Content" ObjectID="_1468075730" r:id="rId17">
            <o:LockedField>false</o:LockedField>
          </o:OLEObject>
        </w:object>
      </w:r>
    </w:p>
    <w:p w14:paraId="68E87986">
      <w:pPr>
        <w:spacing w:line="360" w:lineRule="auto"/>
        <w:jc w:val="left"/>
        <w:textAlignment w:val="center"/>
        <w:rPr>
          <w:color w:val="000000"/>
        </w:rPr>
      </w:pPr>
      <w:r>
        <w:rPr>
          <w:color w:val="000000"/>
        </w:rPr>
        <w:t xml:space="preserve">3. </w:t>
      </w:r>
      <w:r>
        <w:rPr>
          <w:rFonts w:ascii="宋体" w:hAnsi="宋体" w:eastAsia="宋体" w:cs="宋体"/>
          <w:color w:val="000000"/>
        </w:rPr>
        <w:t>某区为残疾人办实事，在一道路改造工程中，为盲人修建一条长</w:t>
      </w:r>
      <w:r>
        <w:rPr>
          <w:rFonts w:ascii="Times New Roman" w:hAnsi="Times New Roman" w:eastAsia="Times New Roman" w:cs="Times New Roman"/>
          <w:color w:val="000000"/>
        </w:rPr>
        <w:t>3000</w:t>
      </w:r>
      <w:r>
        <w:rPr>
          <w:rFonts w:ascii="宋体" w:hAnsi="宋体" w:eastAsia="宋体" w:cs="宋体"/>
          <w:color w:val="000000"/>
        </w:rPr>
        <w:t>米的盲道，在实际施工中，由于增加了施工人员，每天可以比原计划多修建</w:t>
      </w:r>
      <w:r>
        <w:rPr>
          <w:rFonts w:ascii="Times New Roman" w:hAnsi="Times New Roman" w:eastAsia="Times New Roman" w:cs="Times New Roman"/>
          <w:color w:val="000000"/>
        </w:rPr>
        <w:t>250</w:t>
      </w:r>
      <w:r>
        <w:rPr>
          <w:rFonts w:ascii="宋体" w:hAnsi="宋体" w:eastAsia="宋体" w:cs="宋体"/>
          <w:color w:val="000000"/>
        </w:rPr>
        <w:t>米，结果提前</w:t>
      </w:r>
      <w:r>
        <w:rPr>
          <w:rFonts w:ascii="Times New Roman" w:hAnsi="Times New Roman" w:eastAsia="Times New Roman" w:cs="Times New Roman"/>
          <w:color w:val="000000"/>
        </w:rPr>
        <w:t>2</w:t>
      </w:r>
      <w:r>
        <w:rPr>
          <w:rFonts w:ascii="宋体" w:hAnsi="宋体" w:eastAsia="宋体" w:cs="宋体"/>
          <w:color w:val="000000"/>
        </w:rPr>
        <w:t>天完成工程，设实际每天修建盲道</w:t>
      </w:r>
      <w:r>
        <w:rPr>
          <w:rFonts w:ascii="Times New Roman" w:hAnsi="Times New Roman" w:eastAsia="Times New Roman" w:cs="Times New Roman"/>
          <w:i/>
          <w:color w:val="000000"/>
        </w:rPr>
        <w:t>x</w:t>
      </w:r>
      <w:r>
        <w:rPr>
          <w:rFonts w:ascii="宋体" w:hAnsi="宋体" w:eastAsia="宋体" w:cs="宋体"/>
          <w:color w:val="000000"/>
        </w:rPr>
        <w:t>米，根据题意可得方程（</w:t>
      </w:r>
      <w:r>
        <w:rPr>
          <w:rFonts w:ascii="Times New Roman" w:hAnsi="Times New Roman" w:eastAsia="Times New Roman" w:cs="Times New Roman"/>
          <w:color w:val="000000"/>
        </w:rPr>
        <w:t xml:space="preserve">    </w:t>
      </w:r>
      <w:r>
        <w:rPr>
          <w:rFonts w:ascii="宋体" w:hAnsi="宋体" w:eastAsia="宋体" w:cs="宋体"/>
          <w:color w:val="000000"/>
        </w:rPr>
        <w:t>）</w:t>
      </w:r>
    </w:p>
    <w:p w14:paraId="570FCB56">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28.15pt;width:84pt;" o:ole="t" filled="f" o:preferrelative="t" stroked="f" coordsize="21600,21600">
            <v:path/>
            <v:fill on="f" focussize="0,0"/>
            <v:stroke on="f" joinstyle="miter"/>
            <v:imagedata r:id="rId20" o:title="eqId3d90891d46f5c6eac720818af84d2e3e"/>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27.6pt;width:84.6pt;" o:ole="t" filled="f" o:preferrelative="t" stroked="f" coordsize="21600,21600">
            <v:path/>
            <v:fill on="f" focussize="0,0"/>
            <v:stroke on="f" joinstyle="miter"/>
            <v:imagedata r:id="rId22" o:title="eqId4887e52535f33eb8e32b398101671f24"/>
            <o:lock v:ext="edit" aspectratio="t"/>
            <w10:wrap type="none"/>
            <w10:anchorlock/>
          </v:shape>
          <o:OLEObject Type="Embed" ProgID="Equation.DSMT4" ShapeID="_x0000_i1032" DrawAspect="Content" ObjectID="_1468075732" r:id="rId21">
            <o:LockedField>false</o:LockedField>
          </o:OLEObject>
        </w:object>
      </w:r>
    </w:p>
    <w:p w14:paraId="7E739C92">
      <w:pPr>
        <w:tabs>
          <w:tab w:val="left" w:pos="4873"/>
        </w:tabs>
        <w:spacing w:line="360" w:lineRule="auto"/>
        <w:jc w:val="left"/>
        <w:textAlignment w:val="center"/>
        <w:rPr>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27.6pt;width:84pt;" o:ole="t" filled="f" o:preferrelative="t" stroked="f" coordsize="21600,21600">
            <v:path/>
            <v:fill on="f" focussize="0,0"/>
            <v:stroke on="f" joinstyle="miter"/>
            <v:imagedata r:id="rId24" o:title="eqIdbce5a470491161a5731ff49797711bb2"/>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27.6pt;width:84.6pt;" o:ole="t" filled="f" o:preferrelative="t" stroked="f" coordsize="21600,21600">
            <v:path/>
            <v:fill on="f" focussize="0,0"/>
            <v:stroke on="f" joinstyle="miter"/>
            <v:imagedata r:id="rId26" o:title="eqId3c5fd86c45bae3fcd5ab791e8851ced4"/>
            <o:lock v:ext="edit" aspectratio="t"/>
            <w10:wrap type="none"/>
            <w10:anchorlock/>
          </v:shape>
          <o:OLEObject Type="Embed" ProgID="Equation.DSMT4" ShapeID="_x0000_i1034" DrawAspect="Content" ObjectID="_1468075734" r:id="rId25">
            <o:LockedField>false</o:LockedField>
          </o:OLEObject>
        </w:object>
      </w:r>
    </w:p>
    <w:p w14:paraId="43241D70">
      <w:pPr>
        <w:spacing w:line="360" w:lineRule="auto"/>
        <w:jc w:val="left"/>
        <w:textAlignment w:val="center"/>
        <w:rPr>
          <w:color w:val="000000"/>
        </w:rPr>
      </w:pPr>
      <w:r>
        <w:rPr>
          <w:color w:val="000000"/>
        </w:rPr>
        <w:t xml:space="preserve">4. </w:t>
      </w:r>
      <w:r>
        <w:rPr>
          <w:rFonts w:ascii="宋体" w:hAnsi="宋体" w:eastAsia="宋体" w:cs="宋体"/>
          <w:color w:val="000000"/>
        </w:rPr>
        <w:t>关于抛物线</w:t>
      </w:r>
      <w:r>
        <w:object>
          <v:shape id="_x0000_i1035"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28" o:title="eqId79f3597613d772cfb2cc7aa37b0913e3"/>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的判断，下列说法正确的是（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FC6BB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抛物线的开口方向向上</w:t>
      </w:r>
      <w:r>
        <w:rPr>
          <w:color w:val="000000"/>
        </w:rPr>
        <w:tab/>
      </w:r>
      <w:r>
        <w:rPr>
          <w:color w:val="000000"/>
        </w:rPr>
        <w:t xml:space="preserve">B. </w:t>
      </w:r>
      <w:r>
        <w:rPr>
          <w:rFonts w:ascii="宋体" w:hAnsi="宋体" w:eastAsia="宋体" w:cs="宋体"/>
          <w:color w:val="000000"/>
        </w:rPr>
        <w:t>抛物线的对称轴是直线</w:t>
      </w:r>
      <w:r>
        <w:object>
          <v:shape id="_x0000_i103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0" o:title="eqId99c6875d552e9fff3c7d655f3a59b166"/>
            <o:lock v:ext="edit" aspectratio="t"/>
            <w10:wrap type="none"/>
            <w10:anchorlock/>
          </v:shape>
          <o:OLEObject Type="Embed" ProgID="Equation.DSMT4" ShapeID="_x0000_i1036" DrawAspect="Content" ObjectID="_1468075736" r:id="rId29">
            <o:LockedField>false</o:LockedField>
          </o:OLEObject>
        </w:object>
      </w:r>
    </w:p>
    <w:p w14:paraId="6337657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抛物线对称轴左侧部分是下降的</w:t>
      </w:r>
      <w:r>
        <w:rPr>
          <w:color w:val="000000"/>
        </w:rPr>
        <w:tab/>
      </w:r>
      <w:r>
        <w:rPr>
          <w:color w:val="000000"/>
        </w:rPr>
        <w:t xml:space="preserve">D. </w:t>
      </w:r>
      <w:r>
        <w:rPr>
          <w:rFonts w:ascii="宋体" w:hAnsi="宋体" w:eastAsia="宋体" w:cs="宋体"/>
          <w:color w:val="000000"/>
        </w:rPr>
        <w:t>抛物线顶点到</w:t>
      </w:r>
      <w:r>
        <w:object>
          <v:shape id="_x0000_i10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轴的距离是</w:t>
      </w:r>
      <w:r>
        <w:rPr>
          <w:rFonts w:ascii="Times New Roman" w:hAnsi="Times New Roman" w:eastAsia="Times New Roman" w:cs="Times New Roman"/>
          <w:color w:val="000000"/>
        </w:rPr>
        <w:t>2</w:t>
      </w:r>
    </w:p>
    <w:p w14:paraId="6A3D8C65">
      <w:pPr>
        <w:spacing w:line="360" w:lineRule="auto"/>
        <w:jc w:val="left"/>
        <w:textAlignment w:val="center"/>
        <w:rPr>
          <w:color w:val="000000"/>
        </w:rPr>
      </w:pPr>
      <w:r>
        <w:rPr>
          <w:color w:val="000000"/>
        </w:rPr>
        <w:t xml:space="preserve">5. </w:t>
      </w:r>
      <w:r>
        <w:rPr>
          <w:rFonts w:ascii="宋体" w:hAnsi="宋体" w:eastAsia="宋体" w:cs="宋体"/>
          <w:color w:val="000000"/>
        </w:rPr>
        <w:t>如图，矩形</w:t>
      </w:r>
      <w:r>
        <w:object>
          <v:shape id="_x0000_i103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3" o:title="eqId411b38a18046fea8e9fab1f9f9b80a5f"/>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中，</w:t>
      </w:r>
      <w:r>
        <w:object>
          <v:shape id="_x0000_i10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5" o:title="eqId2a30f3a8b673cc28bd90c50cf1a35281"/>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 o:title="eqIda0ed1ec316bc54c37c4286c208f55667"/>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分别是</w:t>
      </w:r>
      <w:r>
        <w:object>
          <v:shape id="_x0000_i104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 o:title="eqId03902478df1a55bc99703210bccab910"/>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 o:title="eqId0dc5c9827dfd0be5a9c85962d6ccbfb1"/>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71955159" name="图片 971955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955159" name="图片 971955159"/>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r>
        <w:object>
          <v:shape id="_x0000_i104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4" o:title="eqId895dc3dc3a6606ff487a4c4863e18509"/>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6" o:title="eqId73465a1f9aa03481295bf6bd3c6903ac"/>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分别是</w:t>
      </w:r>
      <w:r>
        <w:object>
          <v:shape id="_x0000_i104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8" o:title="eqId85c4bdfb0db1e31e8459df1d15f9ab55"/>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0" o:title="eqId4eedae8d316c76e3d0b451256de03fb9"/>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的中点，要使四边形</w:t>
      </w:r>
      <w:r>
        <w:object>
          <v:shape id="_x0000_i104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2" o:title="eqId1522a9c3b2466395570c2689a4055584"/>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是正方形，只需添加一个条件，这个条件可以是（</w:t>
      </w:r>
      <w:r>
        <w:rPr>
          <w:rFonts w:ascii="Times New Roman" w:hAnsi="Times New Roman" w:eastAsia="Times New Roman" w:cs="Times New Roman"/>
          <w:color w:val="000000"/>
        </w:rPr>
        <w:t xml:space="preserve">   </w:t>
      </w:r>
      <w:r>
        <w:rPr>
          <w:rFonts w:ascii="宋体" w:hAnsi="宋体" w:eastAsia="宋体" w:cs="宋体"/>
          <w:color w:val="000000"/>
        </w:rPr>
        <w:t>）</w:t>
      </w:r>
    </w:p>
    <w:p w14:paraId="25F770CF">
      <w:pPr>
        <w:spacing w:line="360" w:lineRule="auto"/>
        <w:jc w:val="left"/>
        <w:textAlignment w:val="center"/>
        <w:rPr>
          <w:color w:val="000000"/>
        </w:rPr>
      </w:pPr>
      <w:r>
        <w:rPr>
          <w:color w:val="000000"/>
        </w:rPr>
        <w:drawing>
          <wp:inline distT="0" distB="0" distL="114300" distR="114300">
            <wp:extent cx="1181100" cy="933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181100" cy="933450"/>
                    </a:xfrm>
                    <a:prstGeom prst="rect">
                      <a:avLst/>
                    </a:prstGeom>
                  </pic:spPr>
                </pic:pic>
              </a:graphicData>
            </a:graphic>
          </wp:inline>
        </w:drawing>
      </w:r>
    </w:p>
    <w:p w14:paraId="4CFA304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55" o:title="eqId1be86349e06431647f8e359d9bd07700"/>
            <o:lock v:ext="edit" aspectratio="t"/>
            <w10:wrap type="none"/>
            <w10:anchorlock/>
          </v:shape>
          <o:OLEObject Type="Embed" ProgID="Equation.DSMT4" ShapeID="_x0000_i1048" DrawAspect="Content" ObjectID="_1468075748" r:id="rId54">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7" o:title="eqId151f7aef7d0f56e18562f5a4030cf815"/>
            <o:lock v:ext="edit" aspectratio="t"/>
            <w10:wrap type="none"/>
            <w10:anchorlock/>
          </v:shape>
          <o:OLEObject Type="Embed" ProgID="Equation.DSMT4" ShapeID="_x0000_i1049" DrawAspect="Content" ObjectID="_1468075749" r:id="rId56">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6.3pt;width:55pt;" o:ole="t" filled="f" o:preferrelative="t" stroked="f" coordsize="21600,21600">
            <v:path/>
            <v:fill on="f" focussize="0,0"/>
            <v:stroke on="f" joinstyle="miter"/>
            <v:imagedata r:id="rId59" o:title="eqIdb1affed1ad8e53a73308c85849a72444"/>
            <o:lock v:ext="edit" aspectratio="t"/>
            <w10:wrap type="none"/>
            <w10:anchorlock/>
          </v:shape>
          <o:OLEObject Type="Embed" ProgID="Equation.DSMT4" ShapeID="_x0000_i1050" DrawAspect="Content" ObjectID="_1468075750" r:id="rId58">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61" o:title="eqId983a45a4ef187b9cb0682d59a9dcfeaa"/>
            <o:lock v:ext="edit" aspectratio="t"/>
            <w10:wrap type="none"/>
            <w10:anchorlock/>
          </v:shape>
          <o:OLEObject Type="Embed" ProgID="Equation.DSMT4" ShapeID="_x0000_i1051" DrawAspect="Content" ObjectID="_1468075751" r:id="rId60">
            <o:LockedField>false</o:LockedField>
          </o:OLEObject>
        </w:object>
      </w:r>
    </w:p>
    <w:p w14:paraId="0926CBF9">
      <w:pPr>
        <w:spacing w:line="360" w:lineRule="auto"/>
        <w:jc w:val="left"/>
        <w:textAlignment w:val="center"/>
        <w:rPr>
          <w:color w:val="000000"/>
        </w:rPr>
      </w:pPr>
      <w:r>
        <w:rPr>
          <w:color w:val="000000"/>
        </w:rPr>
        <w:t xml:space="preserve">6. </w:t>
      </w:r>
      <w:r>
        <w:rPr>
          <w:rFonts w:ascii="宋体" w:hAnsi="宋体" w:eastAsia="宋体" w:cs="宋体"/>
          <w:color w:val="000000"/>
        </w:rPr>
        <w:t>下列命题中，假命题是（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14:paraId="27C43EC6">
      <w:pPr>
        <w:spacing w:line="360" w:lineRule="auto"/>
        <w:jc w:val="left"/>
        <w:textAlignment w:val="center"/>
        <w:rPr>
          <w:color w:val="000000"/>
        </w:rPr>
      </w:pPr>
      <w:r>
        <w:rPr>
          <w:color w:val="000000"/>
        </w:rPr>
        <w:t xml:space="preserve">A. </w:t>
      </w:r>
      <w:r>
        <w:rPr>
          <w:rFonts w:ascii="宋体" w:hAnsi="宋体" w:eastAsia="宋体" w:cs="宋体"/>
          <w:color w:val="000000"/>
        </w:rPr>
        <w:t>顺次联结任意四边形四边中点所得的四边形是平行四边形</w:t>
      </w:r>
    </w:p>
    <w:p w14:paraId="53BDAB4C">
      <w:pPr>
        <w:spacing w:line="360" w:lineRule="auto"/>
        <w:jc w:val="left"/>
        <w:textAlignment w:val="center"/>
        <w:rPr>
          <w:color w:val="000000"/>
        </w:rPr>
      </w:pPr>
      <w:r>
        <w:rPr>
          <w:color w:val="000000"/>
        </w:rPr>
        <w:t xml:space="preserve">B. </w:t>
      </w:r>
      <w:r>
        <w:rPr>
          <w:rFonts w:ascii="宋体" w:hAnsi="宋体" w:eastAsia="宋体" w:cs="宋体"/>
          <w:color w:val="000000"/>
        </w:rPr>
        <w:t>顺次联结对角线相等的四边形四边中点所得的四边形是菱形</w:t>
      </w:r>
    </w:p>
    <w:p w14:paraId="729DD134">
      <w:pPr>
        <w:spacing w:line="360" w:lineRule="auto"/>
        <w:jc w:val="left"/>
        <w:textAlignment w:val="center"/>
        <w:rPr>
          <w:color w:val="000000"/>
        </w:rPr>
      </w:pPr>
      <w:r>
        <w:rPr>
          <w:color w:val="000000"/>
        </w:rPr>
        <w:t xml:space="preserve">C. </w:t>
      </w:r>
      <w:r>
        <w:rPr>
          <w:rFonts w:ascii="宋体" w:hAnsi="宋体" w:eastAsia="宋体" w:cs="宋体"/>
          <w:color w:val="000000"/>
        </w:rPr>
        <w:t>顺次联结对角线互相垂直的四边形四边中点所得的四边形是矩形</w:t>
      </w:r>
    </w:p>
    <w:p w14:paraId="2FC19EE7">
      <w:pPr>
        <w:spacing w:line="360" w:lineRule="auto"/>
        <w:jc w:val="left"/>
        <w:textAlignment w:val="center"/>
        <w:rPr>
          <w:color w:val="000000"/>
        </w:rPr>
      </w:pPr>
      <w:r>
        <w:rPr>
          <w:color w:val="000000"/>
        </w:rPr>
        <w:t xml:space="preserve">D. </w:t>
      </w:r>
      <w:r>
        <w:rPr>
          <w:rFonts w:ascii="宋体" w:hAnsi="宋体" w:eastAsia="宋体" w:cs="宋体"/>
          <w:color w:val="000000"/>
        </w:rPr>
        <w:t>顺次联结两组邻边互相垂直的四边形四边中点所得的四边形是矩形</w:t>
      </w:r>
    </w:p>
    <w:p w14:paraId="468A48F1">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FC1C518">
      <w:pPr>
        <w:spacing w:line="360" w:lineRule="auto"/>
        <w:jc w:val="both"/>
        <w:textAlignment w:val="center"/>
        <w:rPr>
          <w:color w:val="000000"/>
        </w:rPr>
      </w:pPr>
      <w:r>
        <w:rPr>
          <w:color w:val="000000"/>
        </w:rPr>
        <w:t xml:space="preserve">7. </w:t>
      </w:r>
      <w:r>
        <w:rPr>
          <w:rFonts w:ascii="宋体" w:hAnsi="宋体" w:eastAsia="宋体" w:cs="宋体"/>
          <w:color w:val="000000"/>
        </w:rPr>
        <w:t>一次函数的图像平行于直线</w:t>
      </w:r>
      <w:r>
        <w:object>
          <v:shape id="_x0000_i1052"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63" o:title="eqIdaa6342e0a5a8942cfb1cf535ceb2c50d"/>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，截距是</w:t>
      </w:r>
      <w:r>
        <w:object>
          <v:shape id="_x0000_i105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65" o:title="eqId81fb134b2b48acc99213fff6ccfee65f"/>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，这个一次函数的解析式是</w:t>
      </w:r>
      <w:r>
        <w:rPr>
          <w:color w:val="000000"/>
        </w:rPr>
        <w:t>________</w:t>
      </w:r>
      <w:r>
        <w:rPr>
          <w:rFonts w:ascii="宋体" w:hAnsi="宋体" w:eastAsia="宋体" w:cs="宋体"/>
          <w:color w:val="000000"/>
        </w:rPr>
        <w:t>．</w:t>
      </w:r>
    </w:p>
    <w:p w14:paraId="341B4F85">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54" o:spt="75" alt="学科网(www.zxxk.com)--教育资源门户，提供试卷、教案、课件、论文、素材以及各类教学资源下载，还有大量而丰富的教学相关资讯！" type="#_x0000_t75" style="height:21pt;width:85.5pt;" o:ole="t" filled="f" o:preferrelative="t" stroked="f" coordsize="21600,21600">
            <v:path/>
            <v:fill on="f" focussize="0,0"/>
            <v:stroke on="f" joinstyle="miter"/>
            <v:imagedata r:id="rId67" o:title="eqId2af1ed3e85e63572dff87d222aa5d4ff"/>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的解为</w:t>
      </w:r>
      <w:r>
        <w:rPr>
          <w:color w:val="000000"/>
        </w:rPr>
        <w:t>________</w:t>
      </w:r>
      <w:r>
        <w:rPr>
          <w:rFonts w:ascii="宋体" w:hAnsi="宋体" w:eastAsia="宋体" w:cs="宋体"/>
          <w:color w:val="000000"/>
        </w:rPr>
        <w:t>．</w:t>
      </w:r>
    </w:p>
    <w:p w14:paraId="6E2CB7BA">
      <w:pPr>
        <w:spacing w:line="360" w:lineRule="auto"/>
        <w:jc w:val="left"/>
        <w:textAlignment w:val="center"/>
        <w:rPr>
          <w:color w:val="000000"/>
        </w:rPr>
      </w:pPr>
      <w:r>
        <w:rPr>
          <w:color w:val="000000"/>
        </w:rPr>
        <w:t xml:space="preserve">9. </w:t>
      </w:r>
      <w:r>
        <w:rPr>
          <w:rFonts w:ascii="宋体" w:hAnsi="宋体" w:eastAsia="宋体" w:cs="宋体"/>
          <w:color w:val="000000"/>
        </w:rPr>
        <w:t>如果一次函数</w:t>
      </w:r>
      <w:r>
        <w:object>
          <v:shape id="_x0000_i1055"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69" o:title="eqId99ffe0773e60b546bff9f171e31e4df5"/>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1" o:title="eqId2c94bb12cee76221e13f9ef955b0aab1"/>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为常数，</w:t>
      </w:r>
      <w:r>
        <w:object>
          <v:shape id="_x0000_i1057"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73" o:title="eqIdf2c80c26a794a844127aae7dee87c93b"/>
            <o:lock v:ext="edit" aspectratio="t"/>
            <w10:wrap type="none"/>
            <w10:anchorlock/>
          </v:shape>
          <o:OLEObject Type="Embed" ProgID="Equation.DSMT4" ShapeID="_x0000_i1057" DrawAspect="Content" ObjectID="_1468075757" r:id="rId72">
            <o:LockedField>false</o:LockedField>
          </o:OLEObject>
        </w:object>
      </w:r>
      <w:r>
        <w:object>
          <v:shape id="_x0000_i1058"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75" o:title="eqId987517758fad59f6f695761deb2a5ebd"/>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71955151" name="图片 971955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955151" name="图片 971955151"/>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图像过点</w:t>
      </w:r>
      <w:r>
        <w:object>
          <v:shape id="_x0000_i1059"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77" o:title="eqId1a7e54eafb40673155773c12a53c4e35"/>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79" o:title="eqId3697e8fe366ffbdf19025650ed2e4482"/>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且经过第一、二、三象限，那么当</w:t>
      </w:r>
      <w:r>
        <w:object>
          <v:shape id="_x0000_i1061" o:spt="75" alt="学科网(www.zxxk.com)--教育资源门户，提供试卷、教案、课件、论文、素材以及各类教学资源下载，还有大量而丰富的教学相关资讯！" type="#_x0000_t75" style="height:16.2pt;width:29.4pt;" o:ole="t" filled="f" o:preferrelative="t" stroked="f" coordsize="21600,21600">
            <v:path/>
            <v:fill on="f" focussize="0,0"/>
            <v:stroke on="f" joinstyle="miter"/>
            <v:imagedata r:id="rId81" o:title="eqIdb3ce34763c38bb612af3a944528f33cf"/>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时，</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2E291476">
      <w:pPr>
        <w:spacing w:line="360" w:lineRule="auto"/>
        <w:jc w:val="left"/>
        <w:textAlignment w:val="center"/>
        <w:rPr>
          <w:color w:val="000000"/>
        </w:rPr>
      </w:pPr>
      <w:r>
        <w:rPr>
          <w:color w:val="000000"/>
        </w:rPr>
        <w:t xml:space="preserve">10. </w:t>
      </w:r>
      <w:r>
        <w:rPr>
          <w:rFonts w:ascii="宋体" w:hAnsi="宋体" w:eastAsia="宋体" w:cs="宋体"/>
          <w:color w:val="000000"/>
        </w:rPr>
        <w:t>关于</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方程</w:t>
      </w:r>
      <w:r>
        <w:object>
          <v:shape id="_x0000_i1064" o:spt="75" alt="学科网(www.zxxk.com)--教育资源门户，提供试卷、教案、课件、论文、素材以及各类教学资源下载，还有大量而丰富的教学相关资讯！" type="#_x0000_t75" style="height:19.5pt;width:91.5pt;" o:ole="t" filled="f" o:preferrelative="t" stroked="f" coordsize="21600,21600">
            <v:path/>
            <v:fill on="f" focussize="0,0"/>
            <v:stroke on="f" joinstyle="miter"/>
            <v:imagedata r:id="rId85" o:title="eqId6ed16614352f898253ca557624a5d6be"/>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14:paraId="41C96B64">
      <w:pPr>
        <w:spacing w:line="360" w:lineRule="auto"/>
        <w:jc w:val="both"/>
        <w:textAlignment w:val="center"/>
        <w:rPr>
          <w:color w:val="000000"/>
        </w:rPr>
      </w:pPr>
      <w:r>
        <w:rPr>
          <w:color w:val="000000"/>
        </w:rPr>
        <w:t xml:space="preserve">11. </w:t>
      </w:r>
      <w:r>
        <w:object>
          <v:shape id="_x0000_i106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7" o:title="eqId5138a9f70d5e8b0580e30fef6eb7baef"/>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中，</w:t>
      </w:r>
      <w:r>
        <w:object>
          <v:shape id="_x0000_i106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89" o:title="eqId3818a2c9919d358b4c3713396093822b"/>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与</w:t>
      </w:r>
      <w:r>
        <w:object>
          <v:shape id="_x0000_i106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91" o:title="eqId194741f4d2ae7ee44cafca780361446a"/>
            <o:lock v:ext="edit" aspectratio="t"/>
            <w10:wrap type="none"/>
            <w10:anchorlock/>
          </v:shape>
          <o:OLEObject Type="Embed" ProgID="Equation.DSMT4" ShapeID="_x0000_i1067" DrawAspect="Content" ObjectID="_1468075767" r:id="rId90">
            <o:LockedField>false</o:LockedField>
          </o:OLEObject>
        </w:object>
      </w:r>
      <w:r>
        <w:rPr>
          <w:color w:val="000000"/>
        </w:rPr>
        <w:t>的</w:t>
      </w:r>
      <w:r>
        <w:rPr>
          <w:rFonts w:ascii="宋体" w:hAnsi="宋体" w:eastAsia="宋体" w:cs="宋体"/>
          <w:color w:val="000000"/>
        </w:rPr>
        <w:t>和为</w:t>
      </w:r>
      <w:r>
        <w:rPr>
          <w:rFonts w:ascii="Times New Roman" w:hAnsi="Times New Roman" w:eastAsia="Times New Roman" w:cs="Times New Roman"/>
          <w:color w:val="000000"/>
        </w:rPr>
        <w:t>100°</w:t>
      </w:r>
      <w:r>
        <w:rPr>
          <w:rFonts w:ascii="宋体" w:hAnsi="宋体" w:eastAsia="宋体" w:cs="宋体"/>
          <w:color w:val="000000"/>
        </w:rPr>
        <w:t>，那么</w:t>
      </w:r>
      <w:r>
        <w:object>
          <v:shape id="_x0000_i1068"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93" o:title="eqIdafde09d82ae96f00c135732baee64776"/>
            <o:lock v:ext="edit" aspectratio="t"/>
            <w10:wrap type="none"/>
            <w10:anchorlock/>
          </v:shape>
          <o:OLEObject Type="Embed" ProgID="Equation.DSMT4" ShapeID="_x0000_i1068" DrawAspect="Content" ObjectID="_1468075768" r:id="rId92">
            <o:LockedField>false</o:LockedField>
          </o:OLEObject>
        </w:object>
      </w:r>
      <w:r>
        <w:rPr>
          <w:color w:val="000000"/>
        </w:rPr>
        <w:t>________</w:t>
      </w:r>
      <w:r>
        <w:object>
          <v:shape id="_x0000_i1069"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95" o:title="eqId83873a9d782f2588c5eedbfe73f9bc2f"/>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w:t>
      </w:r>
    </w:p>
    <w:p w14:paraId="294B1617">
      <w:pPr>
        <w:spacing w:line="360" w:lineRule="auto"/>
        <w:jc w:val="both"/>
        <w:textAlignment w:val="center"/>
        <w:rPr>
          <w:color w:val="000000"/>
        </w:rPr>
      </w:pPr>
      <w:r>
        <w:rPr>
          <w:color w:val="000000"/>
        </w:rPr>
        <w:t xml:space="preserve">12. </w:t>
      </w:r>
      <w:r>
        <w:rPr>
          <w:rFonts w:ascii="宋体" w:hAnsi="宋体" w:eastAsia="宋体" w:cs="宋体"/>
          <w:color w:val="000000"/>
        </w:rPr>
        <w:t>如果将抛物线</w:t>
      </w:r>
      <w:r>
        <w:object>
          <v:shape id="_x0000_i1070" o:spt="75" alt="学科网(www.zxxk.com)--教育资源门户，提供试卷、教案、课件、论文、素材以及各类教学资源下载，还有大量而丰富的教学相关资讯！" type="#_x0000_t75" style="height:22.2pt;width:58.8pt;" o:ole="t" filled="f" o:preferrelative="t" stroked="f" coordsize="21600,21600">
            <v:path/>
            <v:fill on="f" focussize="0,0"/>
            <v:stroke on="f" joinstyle="miter"/>
            <v:imagedata r:id="rId97" o:title="eqId6daa87f2efc34d92f4a5c96f5c251fae"/>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先向下平移</w:t>
      </w:r>
      <w:r>
        <w:rPr>
          <w:rFonts w:ascii="Times New Roman" w:hAnsi="Times New Roman" w:eastAsia="Times New Roman" w:cs="Times New Roman"/>
          <w:color w:val="000000"/>
        </w:rPr>
        <w:t>3</w:t>
      </w:r>
      <w:r>
        <w:rPr>
          <w:rFonts w:ascii="宋体" w:hAnsi="宋体" w:eastAsia="宋体" w:cs="宋体"/>
          <w:color w:val="000000"/>
        </w:rPr>
        <w:t>个单位，再向左平移</w:t>
      </w:r>
      <w:r>
        <w:rPr>
          <w:rFonts w:ascii="Times New Roman" w:hAnsi="Times New Roman" w:eastAsia="Times New Roman" w:cs="Times New Roman"/>
          <w:color w:val="000000"/>
        </w:rPr>
        <w:t>5</w:t>
      </w:r>
      <w:r>
        <w:rPr>
          <w:rFonts w:ascii="宋体" w:hAnsi="宋体" w:eastAsia="宋体" w:cs="宋体"/>
          <w:color w:val="000000"/>
        </w:rPr>
        <w:t>个单位，那么所得新抛物线的表达式是</w:t>
      </w:r>
      <w:r>
        <w:rPr>
          <w:color w:val="000000"/>
        </w:rPr>
        <w:t>___________</w:t>
      </w:r>
      <w:r>
        <w:rPr>
          <w:rFonts w:ascii="宋体" w:hAnsi="宋体" w:eastAsia="宋体" w:cs="宋体"/>
          <w:color w:val="000000"/>
        </w:rPr>
        <w:t>．</w:t>
      </w:r>
    </w:p>
    <w:p w14:paraId="5121963E">
      <w:pPr>
        <w:spacing w:line="360" w:lineRule="auto"/>
        <w:jc w:val="left"/>
        <w:textAlignment w:val="center"/>
        <w:rPr>
          <w:color w:val="000000"/>
        </w:rPr>
      </w:pPr>
      <w:r>
        <w:rPr>
          <w:color w:val="000000"/>
        </w:rPr>
        <w:t xml:space="preserve">13. </w:t>
      </w:r>
      <w:r>
        <w:rPr>
          <w:rFonts w:ascii="宋体" w:hAnsi="宋体" w:eastAsia="宋体" w:cs="宋体"/>
          <w:color w:val="000000"/>
        </w:rPr>
        <w:t>一个多边形的内角的是五边形外角和的</w:t>
      </w:r>
      <w:r>
        <w:rPr>
          <w:rFonts w:ascii="Times New Roman" w:hAnsi="Times New Roman" w:eastAsia="Times New Roman" w:cs="Times New Roman"/>
          <w:color w:val="000000"/>
        </w:rPr>
        <w:t>3</w:t>
      </w:r>
      <w:r>
        <w:rPr>
          <w:rFonts w:ascii="宋体" w:hAnsi="宋体" w:eastAsia="宋体" w:cs="宋体"/>
          <w:color w:val="000000"/>
        </w:rPr>
        <w:t>倍，则这个多边形是</w:t>
      </w:r>
      <w:r>
        <w:rPr>
          <w:color w:val="000000"/>
        </w:rPr>
        <w:t>________</w:t>
      </w:r>
      <w:r>
        <w:rPr>
          <w:rFonts w:ascii="宋体" w:hAnsi="宋体" w:eastAsia="宋体" w:cs="宋体"/>
          <w:color w:val="000000"/>
        </w:rPr>
        <w:t>边形．</w:t>
      </w:r>
    </w:p>
    <w:p w14:paraId="44B6DBA7">
      <w:pPr>
        <w:spacing w:line="360" w:lineRule="auto"/>
        <w:jc w:val="left"/>
        <w:textAlignment w:val="center"/>
        <w:rPr>
          <w:color w:val="000000"/>
        </w:rPr>
      </w:pPr>
      <w:r>
        <w:rPr>
          <w:color w:val="000000"/>
        </w:rPr>
        <w:t xml:space="preserve">14. </w:t>
      </w:r>
      <w:r>
        <w:rPr>
          <w:rFonts w:ascii="宋体" w:hAnsi="宋体" w:eastAsia="宋体" w:cs="宋体"/>
          <w:color w:val="000000"/>
        </w:rPr>
        <w:t>如果二次函数y=a</w:t>
      </w:r>
      <w:r>
        <w:rPr>
          <w:rFonts w:ascii="Calibri" w:hAnsi="Calibri" w:eastAsia="Calibri" w:cs="Calibri"/>
          <w:color w:val="000000"/>
          <w:vertAlign w:val="subscript"/>
        </w:rPr>
        <w:t>1</w:t>
      </w:r>
      <w:r>
        <w:rPr>
          <w:rFonts w:ascii="Calibri" w:hAnsi="Calibri" w:eastAsia="Calibri" w:cs="Calibri"/>
          <w:color w:val="000000"/>
        </w:rPr>
        <w:t>x</w:t>
      </w:r>
      <w:r>
        <w:rPr>
          <w:rFonts w:ascii="Calibri" w:hAnsi="Calibri" w:eastAsia="Calibri" w:cs="Calibri"/>
          <w:color w:val="000000"/>
          <w:vertAlign w:val="superscript"/>
        </w:rPr>
        <w:t>2</w:t>
      </w:r>
      <w:r>
        <w:rPr>
          <w:rFonts w:ascii="Calibri" w:hAnsi="Calibri" w:eastAsia="Calibri" w:cs="Calibri"/>
          <w:color w:val="000000"/>
        </w:rPr>
        <w:t>+b</w:t>
      </w:r>
      <w:r>
        <w:rPr>
          <w:rFonts w:ascii="Calibri" w:hAnsi="Calibri" w:eastAsia="Calibri" w:cs="Calibri"/>
          <w:color w:val="000000"/>
          <w:vertAlign w:val="subscript"/>
        </w:rPr>
        <w:t>1</w:t>
      </w:r>
      <w:r>
        <w:rPr>
          <w:rFonts w:ascii="Calibri" w:hAnsi="Calibri" w:eastAsia="Calibri" w:cs="Calibri"/>
          <w:color w:val="000000"/>
        </w:rPr>
        <w:t>x+c</w:t>
      </w:r>
      <w:r>
        <w:rPr>
          <w:rFonts w:ascii="Calibri" w:hAnsi="Calibri" w:eastAsia="Calibri" w:cs="Calibri"/>
          <w:color w:val="000000"/>
          <w:vertAlign w:val="subscript"/>
        </w:rPr>
        <w:t>1</w:t>
      </w:r>
      <w:r>
        <w:rPr>
          <w:rFonts w:ascii="Calibri" w:hAnsi="Calibri" w:eastAsia="Calibri" w:cs="Calibri"/>
          <w:color w:val="000000"/>
        </w:rPr>
        <w:t>（a</w:t>
      </w:r>
      <w:r>
        <w:rPr>
          <w:rFonts w:ascii="Calibri" w:hAnsi="Calibri" w:eastAsia="Calibri" w:cs="Calibri"/>
          <w:color w:val="000000"/>
          <w:vertAlign w:val="subscript"/>
        </w:rPr>
        <w:t>1</w:t>
      </w:r>
      <w:r>
        <w:rPr>
          <w:rFonts w:ascii="Calibri" w:hAnsi="Calibri" w:eastAsia="Calibri" w:cs="Calibri"/>
          <w:color w:val="000000"/>
        </w:rPr>
        <w:t>≠0，a</w:t>
      </w:r>
      <w:r>
        <w:rPr>
          <w:rFonts w:ascii="Calibri" w:hAnsi="Calibri" w:eastAsia="Calibri" w:cs="Calibri"/>
          <w:color w:val="000000"/>
          <w:vertAlign w:val="subscript"/>
        </w:rPr>
        <w:t>1</w:t>
      </w:r>
      <w:r>
        <w:rPr>
          <w:rFonts w:ascii="Calibri" w:hAnsi="Calibri" w:eastAsia="Calibri" w:cs="Calibri"/>
          <w:color w:val="000000"/>
        </w:rPr>
        <w:t>、b</w:t>
      </w:r>
      <w:r>
        <w:rPr>
          <w:rFonts w:ascii="Calibri" w:hAnsi="Calibri" w:eastAsia="Calibri" w:cs="Calibri"/>
          <w:color w:val="000000"/>
          <w:vertAlign w:val="subscript"/>
        </w:rPr>
        <w:t>1</w:t>
      </w:r>
      <w:r>
        <w:rPr>
          <w:rFonts w:ascii="Calibri" w:hAnsi="Calibri" w:eastAsia="Calibri" w:cs="Calibri"/>
          <w:color w:val="000000"/>
        </w:rPr>
        <w:t>、c</w:t>
      </w:r>
      <w:r>
        <w:rPr>
          <w:rFonts w:ascii="Calibri" w:hAnsi="Calibri" w:eastAsia="Calibri" w:cs="Calibri"/>
          <w:color w:val="000000"/>
          <w:vertAlign w:val="subscript"/>
        </w:rPr>
        <w:t>1</w:t>
      </w:r>
      <w:r>
        <w:rPr>
          <w:rFonts w:ascii="宋体" w:hAnsi="宋体" w:eastAsia="宋体" w:cs="宋体"/>
          <w:color w:val="000000"/>
        </w:rPr>
        <w:t>是常数）与y=a</w:t>
      </w:r>
      <w:r>
        <w:rPr>
          <w:rFonts w:ascii="Calibri" w:hAnsi="Calibri" w:eastAsia="Calibri" w:cs="Calibri"/>
          <w:color w:val="000000"/>
          <w:vertAlign w:val="subscript"/>
        </w:rPr>
        <w:t>2</w:t>
      </w:r>
      <w:r>
        <w:rPr>
          <w:rFonts w:ascii="Calibri" w:hAnsi="Calibri" w:eastAsia="Calibri" w:cs="Calibri"/>
          <w:color w:val="000000"/>
        </w:rPr>
        <w:t>x</w:t>
      </w:r>
      <w:r>
        <w:rPr>
          <w:rFonts w:ascii="Calibri" w:hAnsi="Calibri" w:eastAsia="Calibri" w:cs="Calibri"/>
          <w:color w:val="000000"/>
          <w:vertAlign w:val="superscript"/>
        </w:rPr>
        <w:t>2</w:t>
      </w:r>
      <w:r>
        <w:rPr>
          <w:rFonts w:ascii="Calibri" w:hAnsi="Calibri" w:eastAsia="Calibri" w:cs="Calibri"/>
          <w:color w:val="000000"/>
        </w:rPr>
        <w:t>+b</w:t>
      </w:r>
      <w:r>
        <w:rPr>
          <w:rFonts w:ascii="Calibri" w:hAnsi="Calibri" w:eastAsia="Calibri" w:cs="Calibri"/>
          <w:color w:val="000000"/>
          <w:vertAlign w:val="subscript"/>
        </w:rPr>
        <w:t>2</w:t>
      </w:r>
      <w:r>
        <w:rPr>
          <w:rFonts w:ascii="Calibri" w:hAnsi="Calibri" w:eastAsia="Calibri" w:cs="Calibri"/>
          <w:color w:val="000000"/>
        </w:rPr>
        <w:t>x+c</w:t>
      </w:r>
      <w:r>
        <w:rPr>
          <w:rFonts w:ascii="Calibri" w:hAnsi="Calibri" w:eastAsia="Calibri" w:cs="Calibri"/>
          <w:color w:val="000000"/>
          <w:vertAlign w:val="subscript"/>
        </w:rPr>
        <w:t>2</w:t>
      </w:r>
      <w:r>
        <w:rPr>
          <w:rFonts w:ascii="Calibri" w:hAnsi="Calibri" w:eastAsia="Calibri" w:cs="Calibri"/>
          <w:color w:val="000000"/>
        </w:rPr>
        <w:t>（a</w:t>
      </w:r>
      <w:r>
        <w:rPr>
          <w:rFonts w:ascii="Calibri" w:hAnsi="Calibri" w:eastAsia="Calibri" w:cs="Calibri"/>
          <w:color w:val="000000"/>
          <w:vertAlign w:val="subscript"/>
        </w:rPr>
        <w:t>2</w:t>
      </w:r>
      <w:r>
        <w:rPr>
          <w:rFonts w:ascii="Calibri" w:hAnsi="Calibri" w:eastAsia="Calibri" w:cs="Calibri"/>
          <w:color w:val="000000"/>
        </w:rPr>
        <w:t>≠0，a</w:t>
      </w:r>
      <w:r>
        <w:rPr>
          <w:rFonts w:ascii="Calibri" w:hAnsi="Calibri" w:eastAsia="Calibri" w:cs="Calibri"/>
          <w:color w:val="000000"/>
          <w:vertAlign w:val="subscript"/>
        </w:rPr>
        <w:t>2</w:t>
      </w:r>
      <w:r>
        <w:rPr>
          <w:rFonts w:ascii="Calibri" w:hAnsi="Calibri" w:eastAsia="Calibri" w:cs="Calibri"/>
          <w:color w:val="000000"/>
        </w:rPr>
        <w:t>、b</w:t>
      </w:r>
      <w:r>
        <w:rPr>
          <w:rFonts w:ascii="Calibri" w:hAnsi="Calibri" w:eastAsia="Calibri" w:cs="Calibri"/>
          <w:color w:val="000000"/>
          <w:vertAlign w:val="subscript"/>
        </w:rPr>
        <w:t>2</w:t>
      </w:r>
      <w:r>
        <w:rPr>
          <w:rFonts w:ascii="Calibri" w:hAnsi="Calibri" w:eastAsia="Calibri" w:cs="Calibri"/>
          <w:color w:val="000000"/>
        </w:rPr>
        <w:t>、c</w:t>
      </w:r>
      <w:r>
        <w:rPr>
          <w:rFonts w:ascii="Calibri" w:hAnsi="Calibri" w:eastAsia="Calibri" w:cs="Calibri"/>
          <w:color w:val="000000"/>
          <w:vertAlign w:val="subscript"/>
        </w:rPr>
        <w:t>2</w:t>
      </w:r>
      <w:r>
        <w:rPr>
          <w:rFonts w:ascii="宋体" w:hAnsi="宋体" w:eastAsia="宋体" w:cs="宋体"/>
          <w:color w:val="000000"/>
        </w:rPr>
        <w:t>是常数）满足a</w:t>
      </w:r>
      <w:r>
        <w:rPr>
          <w:rFonts w:ascii="Calibri" w:hAnsi="Calibri" w:eastAsia="Calibri" w:cs="Calibri"/>
          <w:color w:val="000000"/>
          <w:vertAlign w:val="subscript"/>
        </w:rPr>
        <w:t>1</w:t>
      </w:r>
      <w:r>
        <w:rPr>
          <w:rFonts w:ascii="宋体" w:hAnsi="宋体" w:eastAsia="宋体" w:cs="宋体"/>
          <w:color w:val="000000"/>
        </w:rPr>
        <w:t>与a</w:t>
      </w:r>
      <w:r>
        <w:rPr>
          <w:rFonts w:ascii="Calibri" w:hAnsi="Calibri" w:eastAsia="Calibri" w:cs="Calibri"/>
          <w:color w:val="000000"/>
          <w:vertAlign w:val="subscript"/>
        </w:rPr>
        <w:t>2</w:t>
      </w:r>
      <w:r>
        <w:rPr>
          <w:rFonts w:ascii="宋体" w:hAnsi="宋体" w:eastAsia="宋体" w:cs="宋体"/>
          <w:color w:val="000000"/>
        </w:rPr>
        <w:t>互为相反数，b</w:t>
      </w:r>
      <w:r>
        <w:rPr>
          <w:rFonts w:ascii="Calibri" w:hAnsi="Calibri" w:eastAsia="Calibri" w:cs="Calibri"/>
          <w:color w:val="000000"/>
          <w:vertAlign w:val="subscript"/>
        </w:rPr>
        <w:t>1</w:t>
      </w:r>
      <w:r>
        <w:rPr>
          <w:rFonts w:ascii="宋体" w:hAnsi="宋体" w:eastAsia="宋体" w:cs="宋体"/>
          <w:color w:val="000000"/>
        </w:rPr>
        <w:t>与b</w:t>
      </w:r>
      <w:r>
        <w:rPr>
          <w:rFonts w:ascii="Calibri" w:hAnsi="Calibri" w:eastAsia="Calibri" w:cs="Calibri"/>
          <w:color w:val="000000"/>
          <w:vertAlign w:val="subscript"/>
        </w:rPr>
        <w:t>2</w:t>
      </w:r>
      <w:r>
        <w:rPr>
          <w:rFonts w:ascii="宋体" w:hAnsi="宋体" w:eastAsia="宋体" w:cs="宋体"/>
          <w:color w:val="000000"/>
        </w:rPr>
        <w:t>相等，c</w:t>
      </w:r>
      <w:r>
        <w:rPr>
          <w:rFonts w:ascii="Calibri" w:hAnsi="Calibri" w:eastAsia="Calibri" w:cs="Calibri"/>
          <w:color w:val="000000"/>
          <w:vertAlign w:val="subscript"/>
        </w:rPr>
        <w:t>1</w:t>
      </w:r>
      <w:r>
        <w:rPr>
          <w:rFonts w:ascii="宋体" w:hAnsi="宋体" w:eastAsia="宋体" w:cs="宋体"/>
          <w:color w:val="000000"/>
        </w:rPr>
        <w:t>与c</w:t>
      </w:r>
      <w:r>
        <w:rPr>
          <w:rFonts w:ascii="Calibri" w:hAnsi="Calibri" w:eastAsia="Calibri" w:cs="Calibri"/>
          <w:color w:val="000000"/>
          <w:vertAlign w:val="subscript"/>
        </w:rPr>
        <w:t>2</w:t>
      </w:r>
      <w:r>
        <w:rPr>
          <w:rFonts w:ascii="宋体" w:hAnsi="宋体" w:eastAsia="宋体" w:cs="宋体"/>
          <w:color w:val="000000"/>
        </w:rPr>
        <w:t>互为倒数，那么称这两个函数为“亚旋转函数”．请直接写出函数y=﹣x</w:t>
      </w:r>
      <w:r>
        <w:rPr>
          <w:rFonts w:ascii="Calibri" w:hAnsi="Calibri" w:eastAsia="Calibri" w:cs="Calibri"/>
          <w:color w:val="000000"/>
          <w:vertAlign w:val="superscript"/>
        </w:rPr>
        <w:t>2</w:t>
      </w:r>
      <w:r>
        <w:rPr>
          <w:rFonts w:ascii="Calibri" w:hAnsi="Calibri" w:eastAsia="Calibri" w:cs="Calibri"/>
          <w:color w:val="000000"/>
        </w:rPr>
        <w:t>+</w:t>
      </w:r>
      <w:r>
        <w:rPr>
          <w:rFonts w:ascii="宋体" w:hAnsi="宋体" w:eastAsia="宋体" w:cs="宋体"/>
          <w:color w:val="000000"/>
        </w:rPr>
        <w:t>3x﹣2的“亚旋转函数”为</w:t>
      </w:r>
      <w:r>
        <w:rPr>
          <w:color w:val="000000"/>
        </w:rPr>
        <w:t>_____</w:t>
      </w:r>
      <w:r>
        <w:rPr>
          <w:rFonts w:ascii="Calibri" w:hAnsi="Calibri" w:eastAsia="Calibri" w:cs="Calibri"/>
          <w:color w:val="000000"/>
        </w:rPr>
        <w:t>．</w:t>
      </w:r>
    </w:p>
    <w:p w14:paraId="500D03B9">
      <w:pPr>
        <w:spacing w:line="360" w:lineRule="auto"/>
        <w:jc w:val="left"/>
        <w:textAlignment w:val="center"/>
        <w:rPr>
          <w:color w:val="000000"/>
        </w:rPr>
      </w:pPr>
      <w:r>
        <w:rPr>
          <w:color w:val="000000"/>
        </w:rPr>
        <w:t xml:space="preserve">15. </w:t>
      </w:r>
      <w:r>
        <w:rPr>
          <w:rFonts w:ascii="宋体" w:hAnsi="宋体" w:eastAsia="宋体" w:cs="宋体"/>
          <w:color w:val="000000"/>
        </w:rPr>
        <w:t>菱形</w:t>
      </w:r>
      <w:r>
        <w:rPr>
          <w:rFonts w:ascii="宋体" w:hAnsi="宋体" w:eastAsia="宋体" w:cs="宋体"/>
          <w:color w:val="000000"/>
          <w:position w:val="0"/>
        </w:rPr>
        <w:drawing>
          <wp:inline distT="0" distB="0" distL="114300" distR="114300">
            <wp:extent cx="133350" cy="177800"/>
            <wp:effectExtent l="0" t="0" r="0" b="13335"/>
            <wp:docPr id="971955153" name="图片 971955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955153" name="图片 971955153"/>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对角线分别是</w:t>
      </w:r>
      <w:r>
        <w:object>
          <v:shape id="_x0000_i107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99" o:title="eqId6f8c4c029e552954bd493b49aeab82d5"/>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和</w:t>
      </w:r>
      <w:r>
        <w:object>
          <v:shape id="_x0000_i107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01" o:title="eqIdcd3304e23f3b0f9569c4140ca89b6498"/>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，那么这个菱形的高为</w:t>
      </w:r>
      <w:r>
        <w:rPr>
          <w:color w:val="000000"/>
        </w:rPr>
        <w:t>________</w:t>
      </w:r>
      <w:r>
        <w:rPr>
          <w:rFonts w:ascii="宋体" w:hAnsi="宋体" w:eastAsia="宋体" w:cs="宋体"/>
          <w:color w:val="000000"/>
        </w:rPr>
        <w:t>．</w:t>
      </w:r>
    </w:p>
    <w:p w14:paraId="2D018D44">
      <w:pPr>
        <w:spacing w:line="360" w:lineRule="auto"/>
        <w:jc w:val="both"/>
        <w:textAlignment w:val="center"/>
        <w:rPr>
          <w:color w:val="000000"/>
        </w:rPr>
      </w:pPr>
      <w:r>
        <w:rPr>
          <w:color w:val="000000"/>
        </w:rPr>
        <w:t>16. 如图，在等腰梯形</w:t>
      </w:r>
      <w:r>
        <w:object>
          <v:shape id="_x0000_i107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3" o:title="eqId411b38a18046fea8e9fab1f9f9b80a5f"/>
            <o:lock v:ext="edit" aspectratio="t"/>
            <w10:wrap type="none"/>
            <w10:anchorlock/>
          </v:shape>
          <o:OLEObject Type="Embed" ProgID="Equation.DSMT4" ShapeID="_x0000_i1073" DrawAspect="Content" ObjectID="_1468075773" r:id="rId102">
            <o:LockedField>false</o:LockedField>
          </o:OLEObject>
        </w:object>
      </w:r>
      <w:r>
        <w:rPr>
          <w:color w:val="000000"/>
        </w:rPr>
        <w:t>中，</w:t>
      </w:r>
      <w:r>
        <w:object>
          <v:shape id="_x0000_i107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4" o:title="eqId6dceb5cc71fc50f20649f6b9535fd914"/>
            <o:lock v:ext="edit" aspectratio="t"/>
            <w10:wrap type="none"/>
            <w10:anchorlock/>
          </v:shape>
          <o:OLEObject Type="Embed" ProgID="Equation.DSMT4" ShapeID="_x0000_i1074" DrawAspect="Content" ObjectID="_1468075774" r:id="rId103">
            <o:LockedField>false</o:LockedField>
          </o:OLEObject>
        </w:object>
      </w:r>
      <w:r>
        <w:rPr>
          <w:color w:val="000000"/>
        </w:rPr>
        <w:t>，</w:t>
      </w:r>
      <w:r>
        <w:object>
          <v:shape id="_x0000_i107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6" o:title="eqIdcfc1f76257275ab4b04f9bc913535670"/>
            <o:lock v:ext="edit" aspectratio="t"/>
            <w10:wrap type="none"/>
            <w10:anchorlock/>
          </v:shape>
          <o:OLEObject Type="Embed" ProgID="Equation.DSMT4" ShapeID="_x0000_i1075" DrawAspect="Content" ObjectID="_1468075775" r:id="rId105">
            <o:LockedField>false</o:LockedField>
          </o:OLEObject>
        </w:object>
      </w:r>
      <w:r>
        <w:rPr>
          <w:color w:val="000000"/>
        </w:rPr>
        <w:t>，如果</w:t>
      </w:r>
      <w:r>
        <w:object>
          <v:shape id="_x0000_i107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8" o:title="eqIde65a3e478bb87d094e3a0af30dd10ae8"/>
            <o:lock v:ext="edit" aspectratio="t"/>
            <w10:wrap type="none"/>
            <w10:anchorlock/>
          </v:shape>
          <o:OLEObject Type="Embed" ProgID="Equation.DSMT4" ShapeID="_x0000_i1076" DrawAspect="Content" ObjectID="_1468075776" r:id="rId107">
            <o:LockedField>false</o:LockedField>
          </o:OLEObject>
        </w:object>
      </w:r>
      <w:r>
        <w:rPr>
          <w:color w:val="000000"/>
        </w:rPr>
        <w:t>，</w:t>
      </w:r>
      <w:r>
        <w:object>
          <v:shape id="_x0000_i1077"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110" o:title="eqId09d27bd71d79cb19eb554175e4ef0867"/>
            <o:lock v:ext="edit" aspectratio="t"/>
            <w10:wrap type="none"/>
            <w10:anchorlock/>
          </v:shape>
          <o:OLEObject Type="Embed" ProgID="Equation.DSMT4" ShapeID="_x0000_i1077" DrawAspect="Content" ObjectID="_1468075777" r:id="rId109">
            <o:LockedField>false</o:LockedField>
          </o:OLEObject>
        </w:object>
      </w:r>
      <w:r>
        <w:rPr>
          <w:color w:val="000000"/>
        </w:rPr>
        <w:t>，那么梯形</w:t>
      </w:r>
      <w:r>
        <w:object>
          <v:shape id="_x0000_i10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3" o:title="eqId411b38a18046fea8e9fab1f9f9b80a5f"/>
            <o:lock v:ext="edit" aspectratio="t"/>
            <w10:wrap type="none"/>
            <w10:anchorlock/>
          </v:shape>
          <o:OLEObject Type="Embed" ProgID="Equation.DSMT4" ShapeID="_x0000_i1078" DrawAspect="Content" ObjectID="_1468075778" r:id="rId111">
            <o:LockedField>false</o:LockedField>
          </o:OLEObject>
        </w:object>
      </w:r>
      <w:r>
        <w:rPr>
          <w:color w:val="000000"/>
        </w:rPr>
        <w:t>的面积为________．</w:t>
      </w:r>
    </w:p>
    <w:p w14:paraId="14B43713">
      <w:pPr>
        <w:spacing w:line="360" w:lineRule="auto"/>
        <w:jc w:val="both"/>
        <w:textAlignment w:val="center"/>
        <w:rPr>
          <w:color w:val="000000"/>
        </w:rPr>
      </w:pPr>
      <w:r>
        <w:rPr>
          <w:color w:val="000000"/>
        </w:rPr>
        <w:drawing>
          <wp:inline distT="0" distB="0" distL="114300" distR="114300">
            <wp:extent cx="1285875" cy="1143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285875" cy="1143000"/>
                    </a:xfrm>
                    <a:prstGeom prst="rect">
                      <a:avLst/>
                    </a:prstGeom>
                  </pic:spPr>
                </pic:pic>
              </a:graphicData>
            </a:graphic>
          </wp:inline>
        </w:drawing>
      </w:r>
    </w:p>
    <w:p w14:paraId="0A778CF5">
      <w:pPr>
        <w:spacing w:line="360" w:lineRule="auto"/>
        <w:jc w:val="left"/>
        <w:textAlignment w:val="center"/>
        <w:rPr>
          <w:color w:val="000000"/>
        </w:rPr>
      </w:pPr>
      <w:r>
        <w:rPr>
          <w:color w:val="000000"/>
        </w:rPr>
        <w:t xml:space="preserve">17. </w:t>
      </w:r>
      <w:r>
        <w:rPr>
          <w:rFonts w:ascii="宋体" w:hAnsi="宋体" w:eastAsia="宋体" w:cs="宋体"/>
          <w:color w:val="000000"/>
        </w:rPr>
        <w:t>已知点（</w:t>
      </w:r>
      <w:r>
        <w:object>
          <v:shape id="_x0000_i107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14" o:title="eqIdacbc6a613224461ade69362d46550474"/>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16" o:title="eqIdcf298f00799cbf34b4db26f5f63af92f"/>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）在函数</w:t>
      </w:r>
      <w:r>
        <w:object>
          <v:shape id="_x0000_i1081" o:spt="75" alt="学科网(www.zxxk.com)--教育资源门户，提供试卷、教案、课件、论文、素材以及各类教学资源下载，还有大量而丰富的教学相关资讯！" type="#_x0000_t75" style="height:17.5pt;width:89.5pt;" o:ole="t" filled="f" o:preferrelative="t" stroked="f" coordsize="21600,21600">
            <v:path/>
            <v:fill on="f" focussize="0,0"/>
            <v:stroke on="f" joinstyle="miter"/>
            <v:imagedata r:id="rId118" o:title="eqIdd07ff57a53e4934bbf8198f7288a2cc7"/>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120" o:title="eqId94440d3e4c073f94f2b266ff99d50e74"/>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）的图像上，那么</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按由小到大的顺序排列是</w:t>
      </w:r>
      <w:r>
        <w:rPr>
          <w:color w:val="000000"/>
        </w:rPr>
        <w:t>________</w:t>
      </w:r>
      <w:r>
        <w:rPr>
          <w:rFonts w:ascii="宋体" w:hAnsi="宋体" w:eastAsia="宋体" w:cs="宋体"/>
          <w:color w:val="000000"/>
        </w:rPr>
        <w:t>．</w:t>
      </w:r>
    </w:p>
    <w:p w14:paraId="4363BA57">
      <w:pPr>
        <w:spacing w:line="360" w:lineRule="auto"/>
        <w:jc w:val="left"/>
        <w:textAlignment w:val="center"/>
        <w:rPr>
          <w:color w:val="000000"/>
        </w:rPr>
      </w:pPr>
      <w:r>
        <w:rPr>
          <w:color w:val="000000"/>
        </w:rPr>
        <w:t xml:space="preserve">18. </w:t>
      </w:r>
      <w:r>
        <w:rPr>
          <w:rFonts w:ascii="宋体" w:hAnsi="宋体" w:eastAsia="宋体" w:cs="宋体"/>
          <w:color w:val="000000"/>
        </w:rPr>
        <w:t>在边长为</w:t>
      </w:r>
      <w:r>
        <w:rPr>
          <w:rFonts w:ascii="Times New Roman" w:hAnsi="Times New Roman" w:eastAsia="Times New Roman" w:cs="Times New Roman"/>
          <w:color w:val="000000"/>
        </w:rPr>
        <w:t>6</w:t>
      </w:r>
      <w:r>
        <w:rPr>
          <w:rFonts w:ascii="宋体" w:hAnsi="宋体" w:eastAsia="宋体" w:cs="宋体"/>
          <w:color w:val="000000"/>
        </w:rPr>
        <w:t>的菱形</w:t>
      </w:r>
      <w:r>
        <w:object>
          <v:shape id="_x0000_i10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3" o:title="eqId411b38a18046fea8e9fab1f9f9b80a5f"/>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中，</w:t>
      </w:r>
      <w:r>
        <w:object>
          <v:shape id="_x0000_i1084"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23" o:title="eqIde075468e7fb0bf30229aec01a7205977"/>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，将菱形</w:t>
      </w:r>
      <w:r>
        <w:object>
          <v:shape id="_x0000_i108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3" o:title="eqId411b38a18046fea8e9fab1f9f9b80a5f"/>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绕点</w:t>
      </w:r>
      <w:r>
        <w:object>
          <v:shape id="_x0000_i10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6" o:title="eqId7f9e8449aad35c5d840a3395ea86df6d"/>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旋转，得到菱形</w:t>
      </w:r>
      <w:r>
        <w:object>
          <v:shape id="_x0000_i108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28" o:title="eqId75ff6caeb45e6035364d7d2b6829f5f2"/>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，其中点</w:t>
      </w:r>
      <w:r>
        <w:object>
          <v:shape id="_x0000_i1088"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130" o:title="eqIde5b3bd5e6bc2a0a277d279bb01af9584"/>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落在</w:t>
      </w:r>
      <w:r>
        <w:object>
          <v:shape id="_x0000_i1089"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32" o:title="eqId7dea2ae9d515f9ab351ad72306b776ee"/>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的延长线上，那么</w:t>
      </w:r>
      <w:r>
        <w:object>
          <v:shape id="_x0000_i1090"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134" o:title="eqId40227e94f37a63dab3c5cce67db58c9e"/>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的面积是</w:t>
      </w:r>
      <w:r>
        <w:rPr>
          <w:color w:val="000000"/>
        </w:rPr>
        <w:t>________</w:t>
      </w:r>
    </w:p>
    <w:p w14:paraId="32983748">
      <w:pPr>
        <w:spacing w:line="360" w:lineRule="auto"/>
        <w:jc w:val="left"/>
        <w:textAlignment w:val="center"/>
        <w:rPr>
          <w:color w:val="000000"/>
        </w:rPr>
      </w:pPr>
      <w:r>
        <w:rPr>
          <w:color w:val="000000"/>
        </w:rPr>
        <w:drawing>
          <wp:inline distT="0" distB="0" distL="114300" distR="114300">
            <wp:extent cx="1457325" cy="914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1457325" cy="914400"/>
                    </a:xfrm>
                    <a:prstGeom prst="rect">
                      <a:avLst/>
                    </a:prstGeom>
                  </pic:spPr>
                </pic:pic>
              </a:graphicData>
            </a:graphic>
          </wp:inline>
        </w:drawing>
      </w:r>
    </w:p>
    <w:p w14:paraId="03ED1DA9">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3271D595">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971955157" name="图片 971955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955157" name="图片 971955157"/>
                    <pic:cNvPicPr>
                      <a:picLocks noChangeAspect="1"/>
                    </pic:cNvPicPr>
                  </pic:nvPicPr>
                  <pic:blipFill>
                    <a:blip r:embed="rId13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91"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38" o:title="eqId413ce6560cc291fb7b4c4ff8bce11a5a"/>
            <o:lock v:ext="edit" aspectratio="t"/>
            <w10:wrap type="none"/>
            <w10:anchorlock/>
          </v:shape>
          <o:OLEObject Type="Embed" ProgID="Equation.DSMT4" ShapeID="_x0000_i1091" DrawAspect="Content" ObjectID="_1468075791" r:id="rId137">
            <o:LockedField>false</o:LockedField>
          </o:OLEObject>
        </w:object>
      </w:r>
    </w:p>
    <w:p w14:paraId="4127C148">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92"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40" o:title="eqId396839f275733495e685966fc3002b81"/>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w:t>
      </w:r>
    </w:p>
    <w:p w14:paraId="7143688D">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093" o:spt="75" alt="学科网(www.zxxk.com)--教育资源门户，提供试卷、教案、课件、论文、素材以及各类教学资源下载，还有大量而丰富的教学相关资讯！" type="#_x0000_t75" style="height:38.25pt;width:108.75pt;" o:ole="t" filled="f" o:preferrelative="t" stroked="f" coordsize="21600,21600">
            <v:path/>
            <v:fill on="f" focussize="0,0"/>
            <v:stroke on="f" joinstyle="miter"/>
            <v:imagedata r:id="rId142" o:title="eqIdd8bf14ccf4e75834df3b3b037418ad8d"/>
            <o:lock v:ext="edit" aspectratio="t"/>
            <w10:wrap type="none"/>
            <w10:anchorlock/>
          </v:shape>
          <o:OLEObject Type="Embed" ProgID="Equation.DSMT4" ShapeID="_x0000_i1093" DrawAspect="Content" ObjectID="_1468075793" r:id="rId141">
            <o:LockedField>false</o:LockedField>
          </o:OLEObject>
        </w:object>
      </w:r>
      <w:r>
        <w:rPr>
          <w:rFonts w:ascii="宋体" w:hAnsi="宋体" w:eastAsia="宋体" w:cs="宋体"/>
          <w:color w:val="000000"/>
        </w:rPr>
        <w:t>．</w:t>
      </w:r>
    </w:p>
    <w:p w14:paraId="078B18A5">
      <w:pPr>
        <w:spacing w:line="360" w:lineRule="auto"/>
        <w:jc w:val="left"/>
        <w:textAlignment w:val="center"/>
        <w:rPr>
          <w:color w:val="000000"/>
        </w:rPr>
      </w:pPr>
      <w:r>
        <w:rPr>
          <w:color w:val="000000"/>
        </w:rPr>
        <w:t xml:space="preserve">22. </w:t>
      </w:r>
      <w:r>
        <w:rPr>
          <w:rFonts w:ascii="宋体" w:hAnsi="宋体" w:eastAsia="宋体" w:cs="宋体"/>
          <w:color w:val="000000"/>
        </w:rPr>
        <w:t>已知：在梯形</w:t>
      </w:r>
      <w:r>
        <w:object>
          <v:shape id="_x0000_i10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3" o:title="eqId411b38a18046fea8e9fab1f9f9b80a5f"/>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中，</w:t>
      </w:r>
      <w:r>
        <w:object>
          <v:shape id="_x0000_i109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4" o:title="eqId6dceb5cc71fc50f20649f6b9535fd914"/>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46" o:title="eqIdbffd657e48b15b9b54a55817e2c26b22"/>
            <o:lock v:ext="edit" aspectratio="t"/>
            <w10:wrap type="none"/>
            <w10:anchorlock/>
          </v:shape>
          <o:OLEObject Type="Embed" ProgID="Equation.DSMT4" ShapeID="_x0000_i1096" DrawAspect="Content" ObjectID="_1468075796" r:id="rId145">
            <o:LockedField>false</o:LockedField>
          </o:OLEObject>
        </w:object>
      </w:r>
      <w:r>
        <w:rPr>
          <w:rFonts w:ascii="宋体" w:hAnsi="宋体" w:eastAsia="宋体" w:cs="宋体"/>
          <w:color w:val="000000"/>
        </w:rPr>
        <w:t>，垂足为</w:t>
      </w:r>
      <w:r>
        <w:object>
          <v:shape id="_x0000_i109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5" o:title="eqId2a30f3a8b673cc28bd90c50cf1a35281"/>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149" o:title="eqId5faf55fff23ea555c8ec9389cdcabdee"/>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．求证：</w:t>
      </w:r>
      <w:r>
        <w:object>
          <v:shape id="_x0000_i109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51" o:title="eqIdc220eadc312101e2fb89dfe920f7b30d"/>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w:t>
      </w:r>
    </w:p>
    <w:p w14:paraId="0F430026">
      <w:pPr>
        <w:spacing w:line="360" w:lineRule="auto"/>
        <w:jc w:val="left"/>
        <w:textAlignment w:val="center"/>
        <w:rPr>
          <w:color w:val="000000"/>
        </w:rPr>
      </w:pPr>
      <w:r>
        <w:rPr>
          <w:color w:val="000000"/>
        </w:rPr>
        <w:drawing>
          <wp:inline distT="0" distB="0" distL="114300" distR="114300">
            <wp:extent cx="1762125" cy="12001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762125" cy="1200150"/>
                    </a:xfrm>
                    <a:prstGeom prst="rect">
                      <a:avLst/>
                    </a:prstGeom>
                  </pic:spPr>
                </pic:pic>
              </a:graphicData>
            </a:graphic>
          </wp:inline>
        </w:drawing>
      </w:r>
    </w:p>
    <w:p w14:paraId="1E6D0847">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1CDC4BAB">
      <w:pPr>
        <w:spacing w:line="360" w:lineRule="auto"/>
        <w:jc w:val="left"/>
        <w:textAlignment w:val="center"/>
        <w:rPr>
          <w:color w:val="000000"/>
        </w:rPr>
      </w:pPr>
      <w:r>
        <w:rPr>
          <w:color w:val="000000"/>
        </w:rPr>
        <w:t xml:space="preserve">23. </w:t>
      </w:r>
      <w:r>
        <w:rPr>
          <w:rFonts w:ascii="宋体" w:hAnsi="宋体" w:eastAsia="宋体" w:cs="宋体"/>
          <w:color w:val="000000"/>
        </w:rPr>
        <w:t>上海市为了增强居民的节水意识，避免水资源的浪费，全面实施居民</w:t>
      </w:r>
      <w:r>
        <w:rPr>
          <w:rFonts w:ascii="Times New Roman" w:hAnsi="Times New Roman" w:eastAsia="Times New Roman" w:cs="Times New Roman"/>
          <w:color w:val="000000"/>
        </w:rPr>
        <w:t>“</w:t>
      </w:r>
      <w:r>
        <w:rPr>
          <w:rFonts w:ascii="宋体" w:hAnsi="宋体" w:eastAsia="宋体" w:cs="宋体"/>
          <w:color w:val="000000"/>
        </w:rPr>
        <w:t>阶梯水价</w:t>
      </w:r>
      <w:r>
        <w:rPr>
          <w:rFonts w:ascii="Times New Roman" w:hAnsi="Times New Roman" w:eastAsia="Times New Roman" w:cs="Times New Roman"/>
          <w:color w:val="000000"/>
        </w:rPr>
        <w:t>”</w:t>
      </w:r>
      <w:r>
        <w:rPr>
          <w:rFonts w:ascii="宋体" w:hAnsi="宋体" w:eastAsia="宋体" w:cs="宋体"/>
          <w:color w:val="000000"/>
        </w:rPr>
        <w:t>．当累计水量达到年度阶梯水量分档基数临界点后，即开始实施阶梯价格计价，分档水量和价格见下表．</w:t>
      </w:r>
    </w:p>
    <w:tbl>
      <w:tblPr>
        <w:tblStyle w:val="4"/>
        <w:tblW w:w="7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1980"/>
        <w:gridCol w:w="1980"/>
        <w:gridCol w:w="1980"/>
      </w:tblGrid>
      <w:tr w14:paraId="60CFC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0BF4F">
            <w:pPr>
              <w:spacing w:line="360" w:lineRule="auto"/>
              <w:jc w:val="left"/>
              <w:textAlignment w:val="center"/>
              <w:rPr>
                <w:color w:val="000000"/>
              </w:rPr>
            </w:pPr>
            <w:r>
              <w:rPr>
                <w:rFonts w:ascii="宋体" w:hAnsi="宋体" w:eastAsia="宋体" w:cs="宋体"/>
                <w:color w:val="000000"/>
              </w:rPr>
              <w:t>分档</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E1BBF6">
            <w:pPr>
              <w:spacing w:line="360" w:lineRule="auto"/>
              <w:jc w:val="left"/>
              <w:textAlignment w:val="center"/>
              <w:rPr>
                <w:color w:val="000000"/>
              </w:rPr>
            </w:pPr>
            <w:r>
              <w:rPr>
                <w:rFonts w:ascii="宋体" w:hAnsi="宋体" w:eastAsia="宋体" w:cs="宋体"/>
                <w:color w:val="000000"/>
              </w:rPr>
              <w:t>户年用水量</w:t>
            </w:r>
          </w:p>
          <w:p w14:paraId="39C286E3">
            <w:pPr>
              <w:spacing w:line="360" w:lineRule="auto"/>
              <w:jc w:val="left"/>
              <w:textAlignment w:val="center"/>
              <w:rPr>
                <w:color w:val="000000"/>
              </w:rPr>
            </w:pPr>
            <w:r>
              <w:rPr>
                <w:rFonts w:ascii="宋体" w:hAnsi="宋体" w:eastAsia="宋体" w:cs="宋体"/>
                <w:color w:val="000000"/>
              </w:rPr>
              <w:t>（立方米）</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D3EDF9">
            <w:pPr>
              <w:spacing w:line="360" w:lineRule="auto"/>
              <w:jc w:val="left"/>
              <w:textAlignment w:val="center"/>
              <w:rPr>
                <w:color w:val="000000"/>
              </w:rPr>
            </w:pPr>
            <w:r>
              <w:rPr>
                <w:rFonts w:ascii="宋体" w:hAnsi="宋体" w:eastAsia="宋体" w:cs="宋体"/>
                <w:color w:val="000000"/>
              </w:rPr>
              <w:t>自来水价格</w:t>
            </w:r>
          </w:p>
          <w:p w14:paraId="5C49CD1C">
            <w:pPr>
              <w:spacing w:line="360" w:lineRule="auto"/>
              <w:jc w:val="left"/>
              <w:textAlignment w:val="center"/>
              <w:rPr>
                <w:color w:val="000000"/>
              </w:rPr>
            </w:pP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立方米）</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AD8E8">
            <w:pPr>
              <w:spacing w:line="360" w:lineRule="auto"/>
              <w:jc w:val="left"/>
              <w:textAlignment w:val="center"/>
              <w:rPr>
                <w:color w:val="000000"/>
              </w:rPr>
            </w:pPr>
            <w:r>
              <w:rPr>
                <w:rFonts w:ascii="宋体" w:hAnsi="宋体" w:eastAsia="宋体" w:cs="宋体"/>
                <w:color w:val="000000"/>
              </w:rPr>
              <w:t>污水处理费</w:t>
            </w:r>
          </w:p>
          <w:p w14:paraId="4446B774">
            <w:pPr>
              <w:spacing w:line="360" w:lineRule="auto"/>
              <w:jc w:val="left"/>
              <w:textAlignment w:val="center"/>
              <w:rPr>
                <w:color w:val="000000"/>
              </w:rPr>
            </w:pP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立方米）</w:t>
            </w:r>
          </w:p>
        </w:tc>
      </w:tr>
      <w:tr w14:paraId="7C211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C609D6">
            <w:pPr>
              <w:spacing w:line="360" w:lineRule="auto"/>
              <w:jc w:val="left"/>
              <w:textAlignment w:val="center"/>
              <w:rPr>
                <w:color w:val="000000"/>
              </w:rPr>
            </w:pPr>
            <w:r>
              <w:rPr>
                <w:rFonts w:ascii="宋体" w:hAnsi="宋体" w:eastAsia="宋体" w:cs="宋体"/>
                <w:color w:val="000000"/>
              </w:rPr>
              <w:t>第一阶梯</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58993C">
            <w:pPr>
              <w:spacing w:line="360" w:lineRule="auto"/>
              <w:jc w:val="left"/>
              <w:textAlignment w:val="center"/>
              <w:rPr>
                <w:color w:val="000000"/>
              </w:rPr>
            </w:pPr>
            <w:r>
              <w:rPr>
                <w:rFonts w:ascii="Times New Roman" w:hAnsi="Times New Roman" w:eastAsia="Times New Roman" w:cs="Times New Roman"/>
                <w:color w:val="000000"/>
              </w:rPr>
              <w:t>0-220</w:t>
            </w:r>
            <w:r>
              <w:rPr>
                <w:rFonts w:ascii="宋体" w:hAnsi="宋体" w:eastAsia="宋体" w:cs="宋体"/>
                <w:color w:val="000000"/>
              </w:rPr>
              <w:t>（含</w:t>
            </w:r>
            <w:r>
              <w:rPr>
                <w:rFonts w:ascii="Times New Roman" w:hAnsi="Times New Roman" w:eastAsia="Times New Roman" w:cs="Times New Roman"/>
                <w:color w:val="000000"/>
              </w:rPr>
              <w:t>220</w:t>
            </w:r>
            <w:r>
              <w:rPr>
                <w:rFonts w:ascii="宋体" w:hAnsi="宋体" w:eastAsia="宋体" w:cs="宋体"/>
                <w:color w:val="000000"/>
              </w:rPr>
              <w:t>）</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CA05E0">
            <w:pPr>
              <w:spacing w:line="360" w:lineRule="auto"/>
              <w:jc w:val="left"/>
              <w:textAlignment w:val="center"/>
              <w:rPr>
                <w:color w:val="000000"/>
              </w:rPr>
            </w:pPr>
            <w:r>
              <w:rPr>
                <w:rFonts w:ascii="Times New Roman" w:hAnsi="Times New Roman" w:eastAsia="Times New Roman" w:cs="Times New Roman"/>
                <w:color w:val="000000"/>
              </w:rPr>
              <w:t>1.92</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8C24D8">
            <w:pPr>
              <w:spacing w:line="360" w:lineRule="auto"/>
              <w:jc w:val="left"/>
              <w:textAlignment w:val="center"/>
              <w:rPr>
                <w:color w:val="000000"/>
              </w:rPr>
            </w:pPr>
            <w:r>
              <w:rPr>
                <w:rFonts w:ascii="Times New Roman" w:hAnsi="Times New Roman" w:eastAsia="Times New Roman" w:cs="Times New Roman"/>
                <w:color w:val="000000"/>
              </w:rPr>
              <w:t>1.70</w:t>
            </w:r>
          </w:p>
        </w:tc>
      </w:tr>
      <w:tr w14:paraId="7E3B0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271266">
            <w:pPr>
              <w:spacing w:line="360" w:lineRule="auto"/>
              <w:jc w:val="left"/>
              <w:textAlignment w:val="center"/>
              <w:rPr>
                <w:color w:val="000000"/>
              </w:rPr>
            </w:pPr>
            <w:r>
              <w:rPr>
                <w:rFonts w:ascii="宋体" w:hAnsi="宋体" w:eastAsia="宋体" w:cs="宋体"/>
                <w:color w:val="000000"/>
              </w:rPr>
              <w:t>第二阶梯</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A29F30">
            <w:pPr>
              <w:spacing w:line="360" w:lineRule="auto"/>
              <w:jc w:val="left"/>
              <w:textAlignment w:val="center"/>
              <w:rPr>
                <w:color w:val="000000"/>
              </w:rPr>
            </w:pPr>
            <w:r>
              <w:rPr>
                <w:rFonts w:ascii="Times New Roman" w:hAnsi="Times New Roman" w:eastAsia="Times New Roman" w:cs="Times New Roman"/>
                <w:color w:val="000000"/>
              </w:rPr>
              <w:t>220-300</w:t>
            </w:r>
            <w:r>
              <w:rPr>
                <w:rFonts w:ascii="宋体" w:hAnsi="宋体" w:eastAsia="宋体" w:cs="宋体"/>
                <w:color w:val="000000"/>
              </w:rPr>
              <w:t>（含</w:t>
            </w:r>
            <w:r>
              <w:rPr>
                <w:rFonts w:ascii="Times New Roman" w:hAnsi="Times New Roman" w:eastAsia="Times New Roman" w:cs="Times New Roman"/>
                <w:color w:val="000000"/>
              </w:rPr>
              <w:t>300</w:t>
            </w:r>
            <w:r>
              <w:rPr>
                <w:rFonts w:ascii="宋体" w:hAnsi="宋体" w:eastAsia="宋体" w:cs="宋体"/>
                <w:color w:val="000000"/>
              </w:rPr>
              <w:t>）</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D64BE">
            <w:pPr>
              <w:spacing w:line="360" w:lineRule="auto"/>
              <w:jc w:val="left"/>
              <w:textAlignment w:val="center"/>
              <w:rPr>
                <w:color w:val="000000"/>
              </w:rPr>
            </w:pPr>
            <w:r>
              <w:rPr>
                <w:rFonts w:ascii="Times New Roman" w:hAnsi="Times New Roman" w:eastAsia="Times New Roman" w:cs="Times New Roman"/>
                <w:color w:val="000000"/>
              </w:rPr>
              <w:t>3.30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0A5BA">
            <w:pPr>
              <w:spacing w:line="360" w:lineRule="auto"/>
              <w:jc w:val="left"/>
              <w:textAlignment w:val="center"/>
              <w:rPr>
                <w:color w:val="000000"/>
              </w:rPr>
            </w:pPr>
            <w:r>
              <w:rPr>
                <w:rFonts w:ascii="Times New Roman" w:hAnsi="Times New Roman" w:eastAsia="Times New Roman" w:cs="Times New Roman"/>
                <w:color w:val="000000"/>
              </w:rPr>
              <w:t>1.70</w:t>
            </w:r>
          </w:p>
        </w:tc>
      </w:tr>
      <w:tr w14:paraId="65B64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06F0CD">
            <w:pPr>
              <w:spacing w:line="360" w:lineRule="auto"/>
              <w:jc w:val="left"/>
              <w:textAlignment w:val="center"/>
              <w:rPr>
                <w:color w:val="000000"/>
              </w:rPr>
            </w:pPr>
            <w:r>
              <w:rPr>
                <w:rFonts w:ascii="宋体" w:hAnsi="宋体" w:eastAsia="宋体" w:cs="宋体"/>
                <w:color w:val="000000"/>
              </w:rPr>
              <w:t>第三阶梯</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5BB190">
            <w:pPr>
              <w:spacing w:line="360" w:lineRule="auto"/>
              <w:jc w:val="left"/>
              <w:textAlignment w:val="center"/>
              <w:rPr>
                <w:color w:val="000000"/>
              </w:rPr>
            </w:pPr>
            <w:r>
              <w:rPr>
                <w:rFonts w:ascii="Times New Roman" w:hAnsi="Times New Roman" w:eastAsia="Times New Roman" w:cs="Times New Roman"/>
                <w:color w:val="000000"/>
              </w:rPr>
              <w:t>300</w:t>
            </w:r>
            <w:r>
              <w:rPr>
                <w:rFonts w:ascii="宋体" w:hAnsi="宋体" w:eastAsia="宋体" w:cs="宋体"/>
                <w:color w:val="000000"/>
              </w:rPr>
              <w:t>以上</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F02F04">
            <w:pPr>
              <w:spacing w:line="360" w:lineRule="auto"/>
              <w:jc w:val="left"/>
              <w:textAlignment w:val="center"/>
              <w:rPr>
                <w:color w:val="000000"/>
              </w:rPr>
            </w:pPr>
            <w:r>
              <w:rPr>
                <w:rFonts w:ascii="Times New Roman" w:hAnsi="Times New Roman" w:eastAsia="Times New Roman" w:cs="Times New Roman"/>
                <w:color w:val="000000"/>
              </w:rPr>
              <w:t>4.30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A2C97C">
            <w:pPr>
              <w:spacing w:line="360" w:lineRule="auto"/>
              <w:jc w:val="left"/>
              <w:textAlignment w:val="center"/>
              <w:rPr>
                <w:color w:val="000000"/>
              </w:rPr>
            </w:pPr>
            <w:r>
              <w:rPr>
                <w:rFonts w:ascii="Times New Roman" w:hAnsi="Times New Roman" w:eastAsia="Times New Roman" w:cs="Times New Roman"/>
                <w:color w:val="000000"/>
              </w:rPr>
              <w:t>1.70</w:t>
            </w:r>
          </w:p>
        </w:tc>
      </w:tr>
      <w:tr w14:paraId="1BE36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215" w:type="dxa"/>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317D80">
            <w:pPr>
              <w:spacing w:line="360" w:lineRule="auto"/>
              <w:jc w:val="left"/>
              <w:textAlignment w:val="center"/>
              <w:rPr>
                <w:color w:val="000000"/>
              </w:rPr>
            </w:pPr>
            <w:r>
              <w:rPr>
                <w:rFonts w:ascii="宋体" w:hAnsi="宋体" w:eastAsia="宋体" w:cs="宋体"/>
                <w:color w:val="000000"/>
              </w:rPr>
              <w:t>注：</w:t>
            </w:r>
            <w:r>
              <w:rPr>
                <w:rFonts w:ascii="Times New Roman" w:hAnsi="Times New Roman" w:eastAsia="Times New Roman" w:cs="Times New Roman"/>
                <w:color w:val="000000"/>
              </w:rPr>
              <w:t>1</w:t>
            </w:r>
            <w:r>
              <w:rPr>
                <w:rFonts w:ascii="宋体" w:hAnsi="宋体" w:eastAsia="宋体" w:cs="宋体"/>
                <w:color w:val="000000"/>
              </w:rPr>
              <w:t>．应缴纳水费</w:t>
            </w:r>
            <w:r>
              <w:rPr>
                <w:rFonts w:ascii="Times New Roman" w:hAnsi="Times New Roman" w:eastAsia="Times New Roman" w:cs="Times New Roman"/>
                <w:color w:val="000000"/>
              </w:rPr>
              <w:t xml:space="preserve"> = </w:t>
            </w:r>
            <w:r>
              <w:rPr>
                <w:rFonts w:ascii="宋体" w:hAnsi="宋体" w:eastAsia="宋体" w:cs="宋体"/>
                <w:color w:val="000000"/>
              </w:rPr>
              <w:t>自来水费总额</w:t>
            </w:r>
            <w:r>
              <w:rPr>
                <w:rFonts w:ascii="Times New Roman" w:hAnsi="Times New Roman" w:eastAsia="Times New Roman" w:cs="Times New Roman"/>
                <w:color w:val="000000"/>
              </w:rPr>
              <w:t xml:space="preserve"> + </w:t>
            </w:r>
            <w:r>
              <w:rPr>
                <w:rFonts w:ascii="宋体" w:hAnsi="宋体" w:eastAsia="宋体" w:cs="宋体"/>
                <w:color w:val="000000"/>
              </w:rPr>
              <w:t>污水处理费总额</w:t>
            </w:r>
          </w:p>
          <w:p w14:paraId="1A31358C">
            <w:pPr>
              <w:spacing w:line="360" w:lineRule="auto"/>
              <w:jc w:val="left"/>
              <w:textAlignment w:val="center"/>
              <w:rPr>
                <w:color w:val="000000"/>
              </w:rPr>
            </w:pPr>
            <w:r>
              <w:rPr>
                <w:rFonts w:ascii="Times New Roman" w:hAnsi="Times New Roman" w:eastAsia="Times New Roman" w:cs="Times New Roman"/>
                <w:color w:val="000000"/>
              </w:rPr>
              <w:t xml:space="preserve">    2</w:t>
            </w:r>
            <w:r>
              <w:rPr>
                <w:rFonts w:ascii="宋体" w:hAnsi="宋体" w:eastAsia="宋体" w:cs="宋体"/>
                <w:color w:val="000000"/>
              </w:rPr>
              <w:t>．应缴纳污水处理费总额</w:t>
            </w:r>
            <w:r>
              <w:rPr>
                <w:rFonts w:ascii="Times New Roman" w:hAnsi="Times New Roman" w:eastAsia="Times New Roman" w:cs="Times New Roman"/>
                <w:color w:val="000000"/>
              </w:rPr>
              <w:t xml:space="preserve"> = </w:t>
            </w:r>
            <w:r>
              <w:rPr>
                <w:rFonts w:ascii="宋体" w:hAnsi="宋体" w:eastAsia="宋体" w:cs="宋体"/>
                <w:color w:val="000000"/>
              </w:rPr>
              <w:t>用水量</w:t>
            </w:r>
            <w:r>
              <w:rPr>
                <w:rFonts w:ascii="Times New Roman" w:hAnsi="Times New Roman" w:eastAsia="Times New Roman" w:cs="Times New Roman"/>
                <w:color w:val="000000"/>
              </w:rPr>
              <w:t>×</w:t>
            </w:r>
            <w:r>
              <w:rPr>
                <w:rFonts w:ascii="宋体" w:hAnsi="宋体" w:eastAsia="宋体" w:cs="宋体"/>
                <w:color w:val="000000"/>
              </w:rPr>
              <w:t>污水处理费</w:t>
            </w:r>
            <w:r>
              <w:rPr>
                <w:rFonts w:ascii="Times New Roman" w:hAnsi="Times New Roman" w:eastAsia="Times New Roman" w:cs="Times New Roman"/>
                <w:color w:val="000000"/>
                <w:u w:val="single"/>
              </w:rPr>
              <w:t>× 0.9</w:t>
            </w:r>
          </w:p>
        </w:tc>
      </w:tr>
    </w:tbl>
    <w:p w14:paraId="0B3F90C1">
      <w:pPr>
        <w:spacing w:line="360" w:lineRule="auto"/>
        <w:jc w:val="left"/>
        <w:textAlignment w:val="center"/>
        <w:rPr>
          <w:color w:val="000000"/>
        </w:rPr>
      </w:pPr>
      <w:r>
        <w:rPr>
          <w:rFonts w:ascii="宋体" w:hAnsi="宋体" w:eastAsia="宋体" w:cs="宋体"/>
          <w:color w:val="000000"/>
        </w:rPr>
        <w:t>仔细阅读上述材料，请解答下面</w:t>
      </w:r>
      <w:r>
        <w:rPr>
          <w:rFonts w:ascii="宋体" w:hAnsi="宋体" w:eastAsia="宋体" w:cs="宋体"/>
          <w:color w:val="000000"/>
          <w:position w:val="0"/>
        </w:rPr>
        <w:drawing>
          <wp:inline distT="0" distB="0" distL="114300" distR="114300">
            <wp:extent cx="133350" cy="177800"/>
            <wp:effectExtent l="0" t="0" r="0" b="0"/>
            <wp:docPr id="971955155" name="图片 97195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955155" name="图片 971955155"/>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问题，并把答案写在答题纸上：</w:t>
      </w:r>
    </w:p>
    <w:p w14:paraId="2D32B3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）小静家</w:t>
      </w:r>
      <w:r>
        <w:rPr>
          <w:rFonts w:ascii="Times New Roman" w:hAnsi="Times New Roman" w:eastAsia="Times New Roman" w:cs="Times New Roman"/>
          <w:color w:val="000000"/>
        </w:rPr>
        <w:t>2019</w:t>
      </w:r>
      <w:r>
        <w:rPr>
          <w:rFonts w:ascii="宋体" w:hAnsi="宋体" w:eastAsia="宋体" w:cs="宋体"/>
          <w:color w:val="000000"/>
        </w:rPr>
        <w:t>年上半年共计用水量</w:t>
      </w:r>
      <w:r>
        <w:rPr>
          <w:rFonts w:ascii="Times New Roman" w:hAnsi="Times New Roman" w:eastAsia="Times New Roman" w:cs="Times New Roman"/>
          <w:color w:val="000000"/>
        </w:rPr>
        <w:t>100</w:t>
      </w:r>
      <w:r>
        <w:rPr>
          <w:rFonts w:ascii="宋体" w:hAnsi="宋体" w:eastAsia="宋体" w:cs="宋体"/>
          <w:color w:val="000000"/>
        </w:rPr>
        <w:t>立方米，应缴纳水费</w:t>
      </w:r>
      <w:r>
        <w:rPr>
          <w:rFonts w:ascii="Times New Roman" w:hAnsi="Times New Roman" w:eastAsia="Times New Roman" w:cs="Times New Roman"/>
          <w:color w:val="000000"/>
          <w:u w:val="single"/>
        </w:rPr>
        <w:t xml:space="preserve">    </w:t>
      </w:r>
      <w:r>
        <w:rPr>
          <w:rFonts w:ascii="宋体" w:hAnsi="宋体" w:eastAsia="宋体" w:cs="宋体"/>
          <w:color w:val="000000"/>
        </w:rPr>
        <w:t>元；</w:t>
      </w:r>
      <w:r>
        <w:rPr>
          <w:rFonts w:ascii="Times New Roman" w:hAnsi="Times New Roman" w:eastAsia="Times New Roman" w:cs="Times New Roman"/>
          <w:color w:val="000000"/>
        </w:rPr>
        <w:t xml:space="preserve"> </w:t>
      </w:r>
    </w:p>
    <w:p w14:paraId="6C924968">
      <w:pPr>
        <w:spacing w:line="360" w:lineRule="auto"/>
        <w:ind w:right="135"/>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）小静家全年缴纳的水费共计</w:t>
      </w:r>
      <w:r>
        <w:rPr>
          <w:rFonts w:ascii="Times New Roman" w:hAnsi="Times New Roman" w:eastAsia="Times New Roman" w:cs="Times New Roman"/>
          <w:color w:val="000000"/>
        </w:rPr>
        <w:t>1000.5</w:t>
      </w:r>
      <w:r>
        <w:rPr>
          <w:rFonts w:ascii="宋体" w:hAnsi="宋体" w:eastAsia="宋体" w:cs="宋体"/>
          <w:color w:val="000000"/>
        </w:rPr>
        <w:t>元，那么</w:t>
      </w:r>
      <w:r>
        <w:rPr>
          <w:rFonts w:ascii="Times New Roman" w:hAnsi="Times New Roman" w:eastAsia="Times New Roman" w:cs="Times New Roman"/>
          <w:color w:val="000000"/>
        </w:rPr>
        <w:t>2019</w:t>
      </w:r>
      <w:r>
        <w:rPr>
          <w:rFonts w:ascii="宋体" w:hAnsi="宋体" w:eastAsia="宋体" w:cs="宋体"/>
          <w:color w:val="000000"/>
        </w:rPr>
        <w:t>年全年用水量为</w:t>
      </w:r>
      <w:r>
        <w:rPr>
          <w:rFonts w:ascii="Times New Roman" w:hAnsi="Times New Roman" w:eastAsia="Times New Roman" w:cs="Times New Roman"/>
          <w:color w:val="000000"/>
          <w:u w:val="single"/>
        </w:rPr>
        <w:t xml:space="preserve">      </w:t>
      </w:r>
      <w:r>
        <w:rPr>
          <w:rFonts w:ascii="宋体" w:hAnsi="宋体" w:eastAsia="宋体" w:cs="宋体"/>
          <w:color w:val="000000"/>
        </w:rPr>
        <w:t>立方米；</w:t>
      </w:r>
    </w:p>
    <w:p w14:paraId="531BFF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）如图所示是上海市</w:t>
      </w:r>
      <w:r>
        <w:rPr>
          <w:rFonts w:ascii="Times New Roman" w:hAnsi="Times New Roman" w:eastAsia="Times New Roman" w:cs="Times New Roman"/>
          <w:color w:val="000000"/>
        </w:rPr>
        <w:t>“</w:t>
      </w:r>
      <w:r>
        <w:rPr>
          <w:rFonts w:ascii="宋体" w:hAnsi="宋体" w:eastAsia="宋体" w:cs="宋体"/>
          <w:color w:val="000000"/>
        </w:rPr>
        <w:t>阶梯水价</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与用水量</w:t>
      </w:r>
      <w:r>
        <w:rPr>
          <w:rFonts w:ascii="Times New Roman" w:hAnsi="Times New Roman" w:eastAsia="Times New Roman" w:cs="Times New Roman"/>
          <w:i/>
          <w:color w:val="000000"/>
        </w:rPr>
        <w:t>x</w:t>
      </w:r>
      <w:r>
        <w:rPr>
          <w:rFonts w:ascii="宋体" w:hAnsi="宋体" w:eastAsia="宋体" w:cs="宋体"/>
          <w:color w:val="000000"/>
        </w:rPr>
        <w:t>的函数关系，那么第二阶梯（线段</w:t>
      </w:r>
      <w:r>
        <w:rPr>
          <w:rFonts w:ascii="Times New Roman" w:hAnsi="Times New Roman" w:eastAsia="Times New Roman" w:cs="Times New Roman"/>
          <w:i/>
          <w:color w:val="000000"/>
        </w:rPr>
        <w:t>AB</w:t>
      </w:r>
      <w:r>
        <w:rPr>
          <w:rFonts w:ascii="宋体" w:hAnsi="宋体" w:eastAsia="宋体" w:cs="宋体"/>
          <w:color w:val="000000"/>
        </w:rPr>
        <w:t>）的函数解析式为</w:t>
      </w:r>
      <w:r>
        <w:rPr>
          <w:rFonts w:ascii="Times New Roman" w:hAnsi="Times New Roman" w:eastAsia="Times New Roman" w:cs="Times New Roman"/>
          <w:color w:val="000000"/>
          <w:u w:val="single"/>
        </w:rPr>
        <w:t xml:space="preserve">           </w:t>
      </w:r>
      <w:r>
        <w:rPr>
          <w:rFonts w:ascii="宋体" w:hAnsi="宋体" w:eastAsia="宋体" w:cs="宋体"/>
          <w:color w:val="000000"/>
        </w:rPr>
        <w:t>，定义域</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E31DF86">
      <w:pPr>
        <w:spacing w:line="360" w:lineRule="auto"/>
        <w:jc w:val="left"/>
        <w:textAlignment w:val="center"/>
        <w:rPr>
          <w:color w:val="000000"/>
        </w:rPr>
      </w:pPr>
      <w:r>
        <w:rPr>
          <w:color w:val="000000"/>
        </w:rPr>
        <w:drawing>
          <wp:inline distT="0" distB="0" distL="114300" distR="114300">
            <wp:extent cx="2562225" cy="1485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2562225" cy="1485900"/>
                    </a:xfrm>
                    <a:prstGeom prst="rect">
                      <a:avLst/>
                    </a:prstGeom>
                  </pic:spPr>
                </pic:pic>
              </a:graphicData>
            </a:graphic>
          </wp:inline>
        </w:drawing>
      </w:r>
    </w:p>
    <w:p w14:paraId="42E9232E">
      <w:pPr>
        <w:spacing w:line="360" w:lineRule="auto"/>
        <w:jc w:val="left"/>
        <w:textAlignment w:val="center"/>
        <w:rPr>
          <w:color w:val="000000"/>
        </w:rPr>
      </w:pPr>
      <w:r>
        <w:rPr>
          <w:color w:val="000000"/>
        </w:rPr>
        <w:t xml:space="preserve">24. </w:t>
      </w:r>
      <w:r>
        <w:rPr>
          <w:rFonts w:ascii="宋体" w:hAnsi="宋体" w:eastAsia="宋体" w:cs="宋体"/>
          <w:color w:val="000000"/>
        </w:rPr>
        <w:t>已知：如图，</w:t>
      </w:r>
      <w:r>
        <w:object>
          <v:shape id="_x0000_i110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55" o:title="eqId15c0dbe3c080c4c4636c64803e5c1f76"/>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中，</w:t>
      </w:r>
      <w:r>
        <w:object>
          <v:shape id="_x0000_i110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57" o:title="eqIdac047e91852b91af639feec23a9598b2"/>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是</w:t>
      </w:r>
      <w:r>
        <w:object>
          <v:shape id="_x0000_i1102"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32" o:title="eqId7dea2ae9d515f9ab351ad72306b776ee"/>
            <o:lock v:ext="edit" aspectratio="t"/>
            <w10:wrap type="none"/>
            <w10:anchorlock/>
          </v:shape>
          <o:OLEObject Type="Embed" ProgID="Equation.DSMT4" ShapeID="_x0000_i1102" DrawAspect="Content" ObjectID="_1468075802" r:id="rId158">
            <o:LockedField>false</o:LockedField>
          </o:OLEObject>
        </w:object>
      </w:r>
      <w:r>
        <w:rPr>
          <w:rFonts w:ascii="宋体" w:hAnsi="宋体" w:eastAsia="宋体" w:cs="宋体"/>
          <w:color w:val="000000"/>
        </w:rPr>
        <w:t>延长线上一点，</w:t>
      </w:r>
      <w:r>
        <w:object>
          <v:shape id="_x0000_i110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 o:title="eqId03902478df1a55bc99703210bccab910"/>
            <o:lock v:ext="edit" aspectratio="t"/>
            <w10:wrap type="none"/>
            <w10:anchorlock/>
          </v:shape>
          <o:OLEObject Type="Embed" ProgID="Equation.DSMT4" ShapeID="_x0000_i1103" DrawAspect="Content" ObjectID="_1468075803" r:id="rId159">
            <o:LockedField>false</o:LockedField>
          </o:OLEObject>
        </w:object>
      </w:r>
      <w:r>
        <w:rPr>
          <w:rFonts w:ascii="宋体" w:hAnsi="宋体" w:eastAsia="宋体" w:cs="宋体"/>
          <w:color w:val="000000"/>
        </w:rPr>
        <w:t>是</w:t>
      </w:r>
      <w:r>
        <w:object>
          <v:shape id="_x0000_i110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55" o:title="eqId15c0dbe3c080c4c4636c64803e5c1f76"/>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的中线，</w:t>
      </w:r>
      <w:r>
        <w:object>
          <v:shape id="_x0000_i11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5" o:title="eqId2a30f3a8b673cc28bd90c50cf1a35281"/>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是</w:t>
      </w:r>
      <w:r>
        <w:object>
          <v:shape id="_x0000_i110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3" o:title="eqId60ef95894ceebaf236170e8832dcf7e3"/>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的中点，过点</w:t>
      </w:r>
      <w:r>
        <w:object>
          <v:shape id="_x0000_i110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65" o:title="eqId5963abe8f421bd99a2aaa94831a951e9"/>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作</w:t>
      </w:r>
      <w:r>
        <w:object>
          <v:shape id="_x0000_i1108" o:spt="75" alt="学科网(www.zxxk.com)--教育资源门户，提供试卷、教案、课件、论文、素材以及各类教学资源下载，还有大量而丰富的教学相关资讯！" type="#_x0000_t75" style="height:13.6pt;width:51.25pt;" o:ole="t" filled="f" o:preferrelative="t" stroked="f" coordsize="21600,21600">
            <v:path/>
            <v:fill on="f" focussize="0,0"/>
            <v:stroke on="f" joinstyle="miter"/>
            <v:imagedata r:id="rId167" o:title="eqId6095bae4840bfa80f2468f94b2002d7b"/>
            <o:lock v:ext="edit" aspectratio="t"/>
            <w10:wrap type="none"/>
            <w10:anchorlock/>
          </v:shape>
          <o:OLEObject Type="Embed" ProgID="Equation.DSMT4" ShapeID="_x0000_i1108" DrawAspect="Content" ObjectID="_1468075808" r:id="rId166">
            <o:LockedField>false</o:LockedField>
          </o:OLEObject>
        </w:object>
      </w:r>
      <w:r>
        <w:rPr>
          <w:rFonts w:ascii="宋体" w:hAnsi="宋体" w:eastAsia="宋体" w:cs="宋体"/>
          <w:color w:val="000000"/>
        </w:rPr>
        <w:t>，与</w:t>
      </w:r>
      <w:r>
        <w:object>
          <v:shape id="_x0000_i110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9" o:title="eqIde6e490f703eb6c9bb1278c78ebc2d661"/>
            <o:lock v:ext="edit" aspectratio="t"/>
            <w10:wrap type="none"/>
            <w10:anchorlock/>
          </v:shape>
          <o:OLEObject Type="Embed" ProgID="Equation.DSMT4" ShapeID="_x0000_i1109" DrawAspect="Content" ObjectID="_1468075809" r:id="rId168">
            <o:LockedField>false</o:LockedField>
          </o:OLEObject>
        </w:object>
      </w:r>
      <w:r>
        <w:rPr>
          <w:rFonts w:ascii="宋体" w:hAnsi="宋体" w:eastAsia="宋体" w:cs="宋体"/>
          <w:color w:val="000000"/>
        </w:rPr>
        <w:t>的延长线相交于点</w:t>
      </w:r>
      <w:r>
        <w:object>
          <v:shape id="_x0000_i111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 o:title="eqIda0ed1ec316bc54c37c4286c208f55667"/>
            <o:lock v:ext="edit" aspectratio="t"/>
            <w10:wrap type="none"/>
            <w10:anchorlock/>
          </v:shape>
          <o:OLEObject Type="Embed" ProgID="Equation.DSMT4" ShapeID="_x0000_i1110" DrawAspect="Content" ObjectID="_1468075810" r:id="rId170">
            <o:LockedField>false</o:LockedField>
          </o:OLEObject>
        </w:object>
      </w:r>
      <w:r>
        <w:rPr>
          <w:rFonts w:ascii="宋体" w:hAnsi="宋体" w:eastAsia="宋体" w:cs="宋体"/>
          <w:color w:val="000000"/>
        </w:rPr>
        <w:t>．</w:t>
      </w:r>
    </w:p>
    <w:p w14:paraId="709FF7ED">
      <w:pPr>
        <w:spacing w:line="360" w:lineRule="auto"/>
        <w:jc w:val="left"/>
        <w:textAlignment w:val="center"/>
        <w:rPr>
          <w:color w:val="000000"/>
        </w:rPr>
      </w:pPr>
      <w:r>
        <w:rPr>
          <w:color w:val="000000"/>
        </w:rPr>
        <w:drawing>
          <wp:inline distT="0" distB="0" distL="114300" distR="114300">
            <wp:extent cx="800100" cy="1152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800100" cy="1152525"/>
                    </a:xfrm>
                    <a:prstGeom prst="rect">
                      <a:avLst/>
                    </a:prstGeom>
                  </pic:spPr>
                </pic:pic>
              </a:graphicData>
            </a:graphic>
          </wp:inline>
        </w:drawing>
      </w:r>
      <w:r>
        <w:rPr>
          <w:color w:val="000000"/>
        </w:rPr>
        <w:t xml:space="preserve">  </w:t>
      </w:r>
    </w:p>
    <w:p w14:paraId="6B7511DB">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11"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173" o:title="eqIdc92d220be10b55272aab5bacd9f69721"/>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是平行四边形．</w:t>
      </w:r>
    </w:p>
    <w:p w14:paraId="32939159">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12"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75" o:title="eqId6aa2b5e09f8ec785c59900a529390a02"/>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平分</w:t>
      </w:r>
      <w:r>
        <w:object>
          <v:shape id="_x0000_i1113" o:spt="75" alt="学科网(www.zxxk.com)--教育资源门户，提供试卷、教案、课件、论文、素材以及各类教学资源下载，还有大量而丰富的教学相关资讯！" type="#_x0000_t75" style="height:14.5pt;width:41.5pt;" o:ole="t" filled="f" o:preferrelative="t" stroked="f" coordsize="21600,21600">
            <v:path/>
            <v:fill on="f" focussize="0,0"/>
            <v:stroke on="f" joinstyle="miter"/>
            <v:imagedata r:id="rId177" o:title="eqId0023e53eafba27ad50f9a9d3a4207d70"/>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，求证：四边形</w:t>
      </w:r>
      <w:r>
        <w:object>
          <v:shape id="_x0000_i111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79" o:title="eqId94a5a2949b3d520ed03d57126c7d4d8d"/>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是矩形．</w:t>
      </w:r>
    </w:p>
    <w:p w14:paraId="44C69C0B">
      <w:pPr>
        <w:spacing w:line="360" w:lineRule="auto"/>
        <w:jc w:val="left"/>
        <w:textAlignment w:val="center"/>
        <w:rPr>
          <w:color w:val="000000"/>
        </w:rPr>
      </w:pPr>
      <w:r>
        <w:rPr>
          <w:color w:val="000000"/>
        </w:rPr>
        <w:t xml:space="preserve">25. </w:t>
      </w:r>
      <w:r>
        <w:rPr>
          <w:rFonts w:ascii="宋体" w:hAnsi="宋体" w:eastAsia="宋体" w:cs="宋体"/>
          <w:color w:val="000000"/>
        </w:rPr>
        <w:t>如图，已知在平面直角坐标系</w:t>
      </w:r>
      <w:r>
        <w:object>
          <v:shape id="_x0000_i1115"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81" o:title="eqId7ee31829d0d4d5f779a957d7df8058ab"/>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中，抛物线</w:t>
      </w:r>
      <w:r>
        <w:object>
          <v:shape id="_x0000_i1116"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183" o:title="eqIdfc229acc8bf1a2047394bda863b1ea71"/>
            <o:lock v:ext="edit" aspectratio="t"/>
            <w10:wrap type="none"/>
            <w10:anchorlock/>
          </v:shape>
          <o:OLEObject Type="Embed" ProgID="Equation.DSMT4" ShapeID="_x0000_i1116" DrawAspect="Content" ObjectID="_1468075816" r:id="rId182">
            <o:LockedField>false</o:LockedField>
          </o:OLEObject>
        </w:object>
      </w:r>
      <w:r>
        <w:rPr>
          <w:rFonts w:ascii="宋体" w:hAnsi="宋体" w:eastAsia="宋体" w:cs="宋体"/>
          <w:color w:val="000000"/>
        </w:rPr>
        <w:t>与</w:t>
      </w:r>
      <w:r>
        <w:object>
          <v:shape id="_x0000_i11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17" DrawAspect="Content" ObjectID="_1468075817" r:id="rId184">
            <o:LockedField>false</o:LockedField>
          </o:OLEObject>
        </w:object>
      </w:r>
      <w:r>
        <w:rPr>
          <w:rFonts w:ascii="宋体" w:hAnsi="宋体" w:eastAsia="宋体" w:cs="宋体"/>
          <w:color w:val="000000"/>
        </w:rPr>
        <w:t>轴交于点</w:t>
      </w:r>
      <w:r>
        <w:object>
          <v:shape id="_x0000_i111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65" o:title="eqId5963abe8f421bd99a2aaa94831a951e9"/>
            <o:lock v:ext="edit" aspectratio="t"/>
            <w10:wrap type="none"/>
            <w10:anchorlock/>
          </v:shape>
          <o:OLEObject Type="Embed" ProgID="Equation.DSMT4" ShapeID="_x0000_i1118" DrawAspect="Content" ObjectID="_1468075818" r:id="rId185">
            <o:LockedField>false</o:LockedField>
          </o:OLEObject>
        </w:object>
      </w:r>
      <w:r>
        <w:rPr>
          <w:rFonts w:ascii="宋体" w:hAnsi="宋体" w:eastAsia="宋体" w:cs="宋体"/>
          <w:color w:val="000000"/>
        </w:rPr>
        <w:t>和点</w:t>
      </w:r>
      <w:r>
        <w:object>
          <v:shape id="_x0000_i111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87" o:title="eqIdddbb898663f98b8400a897913b4d3102"/>
            <o:lock v:ext="edit" aspectratio="t"/>
            <w10:wrap type="none"/>
            <w10:anchorlock/>
          </v:shape>
          <o:OLEObject Type="Embed" ProgID="Equation.DSMT4" ShapeID="_x0000_i1119" DrawAspect="Content" ObjectID="_1468075819" r:id="rId186">
            <o:LockedField>false</o:LockedField>
          </o:OLEObject>
        </w:object>
      </w:r>
      <w:r>
        <w:rPr>
          <w:rFonts w:ascii="宋体" w:hAnsi="宋体" w:eastAsia="宋体" w:cs="宋体"/>
          <w:color w:val="000000"/>
        </w:rPr>
        <w:t>，与</w:t>
      </w:r>
      <w:r>
        <w:object>
          <v:shape id="_x0000_i11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9" o:title="eqIdd053b14c8588eee2acbbe44fc37a6886"/>
            <o:lock v:ext="edit" aspectratio="t"/>
            <w10:wrap type="none"/>
            <w10:anchorlock/>
          </v:shape>
          <o:OLEObject Type="Embed" ProgID="Equation.DSMT4" ShapeID="_x0000_i1120" DrawAspect="Content" ObjectID="_1468075820" r:id="rId188">
            <o:LockedField>false</o:LockedField>
          </o:OLEObject>
        </w:object>
      </w:r>
      <w:r>
        <w:rPr>
          <w:rFonts w:ascii="宋体" w:hAnsi="宋体" w:eastAsia="宋体" w:cs="宋体"/>
          <w:color w:val="000000"/>
        </w:rPr>
        <w:t>轴相交于点</w:t>
      </w:r>
      <w:r>
        <w:object>
          <v:shape id="_x0000_i112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91" o:title="eqId850e01debd266a398b597a1876dbb3ea"/>
            <o:lock v:ext="edit" aspectratio="t"/>
            <w10:wrap type="none"/>
            <w10:anchorlock/>
          </v:shape>
          <o:OLEObject Type="Embed" ProgID="Equation.DSMT4" ShapeID="_x0000_i1121" DrawAspect="Content" ObjectID="_1468075821" r:id="rId190">
            <o:LockedField>false</o:LockedField>
          </o:OLEObject>
        </w:object>
      </w:r>
      <w:r>
        <w:rPr>
          <w:rFonts w:ascii="宋体" w:hAnsi="宋体" w:eastAsia="宋体" w:cs="宋体"/>
          <w:color w:val="000000"/>
        </w:rPr>
        <w:t>．</w:t>
      </w:r>
    </w:p>
    <w:p w14:paraId="7FBAFAC1">
      <w:pPr>
        <w:spacing w:line="360" w:lineRule="auto"/>
        <w:jc w:val="left"/>
        <w:textAlignment w:val="center"/>
        <w:rPr>
          <w:color w:val="000000"/>
        </w:rPr>
      </w:pPr>
      <w:r>
        <w:rPr>
          <w:color w:val="000000"/>
        </w:rPr>
        <w:drawing>
          <wp:inline distT="0" distB="0" distL="114300" distR="114300">
            <wp:extent cx="1323975" cy="1200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1323975" cy="1200150"/>
                    </a:xfrm>
                    <a:prstGeom prst="rect">
                      <a:avLst/>
                    </a:prstGeom>
                  </pic:spPr>
                </pic:pic>
              </a:graphicData>
            </a:graphic>
          </wp:inline>
        </w:drawing>
      </w:r>
    </w:p>
    <w:p w14:paraId="1A181D45">
      <w:pPr>
        <w:spacing w:line="360" w:lineRule="auto"/>
        <w:jc w:val="left"/>
        <w:textAlignment w:val="center"/>
        <w:rPr>
          <w:color w:val="000000"/>
        </w:rPr>
      </w:pPr>
      <w:r>
        <w:rPr>
          <w:color w:val="000000"/>
        </w:rPr>
        <w:t>（1）</w:t>
      </w:r>
      <w:r>
        <w:rPr>
          <w:rFonts w:ascii="宋体" w:hAnsi="宋体" w:eastAsia="宋体" w:cs="宋体"/>
          <w:color w:val="000000"/>
        </w:rPr>
        <w:t>求抛物线的解析式和顶点</w:t>
      </w:r>
      <w:r>
        <w:object>
          <v:shape id="_x0000_i11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4" o:title="eqId8455657dde27aabe6adb7b188e031c11"/>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的坐标；</w:t>
      </w:r>
    </w:p>
    <w:p w14:paraId="4712D6C5">
      <w:pPr>
        <w:spacing w:line="360" w:lineRule="auto"/>
        <w:jc w:val="left"/>
        <w:textAlignment w:val="center"/>
        <w:rPr>
          <w:color w:val="000000"/>
        </w:rPr>
      </w:pPr>
      <w:r>
        <w:rPr>
          <w:color w:val="000000"/>
        </w:rPr>
        <w:t>（2）</w:t>
      </w:r>
      <w:r>
        <w:object>
          <v:shape id="_x0000_i1123"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96" o:title="eqIdd7ac5396c5ea442e0364b50c1db3d2da"/>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的面积；</w:t>
      </w:r>
    </w:p>
    <w:p w14:paraId="43CCE5D1">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12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98" o:title="eqIdacc290b44635265137fdf13146b6a6d9"/>
            <o:lock v:ext="edit" aspectratio="t"/>
            <w10:wrap type="none"/>
            <w10:anchorlock/>
          </v:shape>
          <o:OLEObject Type="Embed" ProgID="Equation.DSMT4" ShapeID="_x0000_i1124" DrawAspect="Content" ObjectID="_1468075824" r:id="rId197">
            <o:LockedField>false</o:LockedField>
          </o:OLEObject>
        </w:object>
      </w:r>
      <w:r>
        <w:rPr>
          <w:rFonts w:ascii="宋体" w:hAnsi="宋体" w:eastAsia="宋体" w:cs="宋体"/>
          <w:color w:val="000000"/>
        </w:rPr>
        <w:t>在抛物线上，且</w:t>
      </w:r>
      <w:r>
        <w:object>
          <v:shape id="_x0000_i1125" o:spt="75" alt="学科网(www.zxxk.com)--教育资源门户，提供试卷、教案、课件、论文、素材以及各类教学资源下载，还有大量而丰富的教学相关资讯！" type="#_x0000_t75" style="height:15.9pt;width:40.15pt;" o:ole="t" filled="f" o:preferrelative="t" stroked="f" coordsize="21600,21600">
            <v:path/>
            <v:fill on="f" focussize="0,0"/>
            <v:stroke on="f" joinstyle="miter"/>
            <v:imagedata r:id="rId200" o:title="eqIdd41984f53bb280ba8b5ac00a52ce2825"/>
            <o:lock v:ext="edit" aspectratio="t"/>
            <w10:wrap type="none"/>
            <w10:anchorlock/>
          </v:shape>
          <o:OLEObject Type="Embed" ProgID="Equation.DSMT4" ShapeID="_x0000_i1125" DrawAspect="Content" ObjectID="_1468075825" r:id="rId199">
            <o:LockedField>false</o:LockedField>
          </o:OLEObject>
        </w:object>
      </w:r>
      <w:r>
        <w:rPr>
          <w:rFonts w:ascii="宋体" w:hAnsi="宋体" w:eastAsia="宋体" w:cs="宋体"/>
          <w:color w:val="000000"/>
        </w:rPr>
        <w:t>是以</w:t>
      </w:r>
      <w:r>
        <w:object>
          <v:shape id="_x0000_i112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 o:title="eqId03902478df1a55bc99703210bccab910"/>
            <o:lock v:ext="edit" aspectratio="t"/>
            <w10:wrap type="none"/>
            <w10:anchorlock/>
          </v:shape>
          <o:OLEObject Type="Embed" ProgID="Equation.DSMT4" ShapeID="_x0000_i1126" DrawAspect="Content" ObjectID="_1468075826" r:id="rId201">
            <o:LockedField>false</o:LockedField>
          </o:OLEObject>
        </w:object>
      </w:r>
      <w:r>
        <w:rPr>
          <w:rFonts w:ascii="宋体" w:hAnsi="宋体" w:eastAsia="宋体" w:cs="宋体"/>
          <w:color w:val="000000"/>
        </w:rPr>
        <w:t>为底的等腰三角形，求</w:t>
      </w:r>
      <w:r>
        <w:object>
          <v:shape id="_x0000_i112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98" o:title="eqIdacc290b44635265137fdf13146b6a6d9"/>
            <o:lock v:ext="edit" aspectratio="t"/>
            <w10:wrap type="none"/>
            <w10:anchorlock/>
          </v:shape>
          <o:OLEObject Type="Embed" ProgID="Equation.DSMT4" ShapeID="_x0000_i1127" DrawAspect="Content" ObjectID="_1468075827" r:id="rId202">
            <o:LockedField>false</o:LockedField>
          </o:OLEObject>
        </w:object>
      </w:r>
      <w:r>
        <w:rPr>
          <w:rFonts w:ascii="宋体" w:hAnsi="宋体" w:eastAsia="宋体" w:cs="宋体"/>
          <w:color w:val="000000"/>
        </w:rPr>
        <w:t>点的坐标．</w:t>
      </w:r>
    </w:p>
    <w:p w14:paraId="5943919D">
      <w:pPr>
        <w:spacing w:line="360" w:lineRule="auto"/>
        <w:jc w:val="left"/>
        <w:textAlignment w:val="center"/>
        <w:rPr>
          <w:color w:val="000000"/>
        </w:rPr>
      </w:pPr>
      <w:r>
        <w:rPr>
          <w:rFonts w:ascii="宋体" w:hAnsi="宋体" w:eastAsia="宋体" w:cs="宋体"/>
          <w:b/>
          <w:color w:val="000000"/>
          <w:sz w:val="24"/>
        </w:rPr>
        <w:t>五、（本大题满分</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1</w:t>
      </w:r>
      <w:r>
        <w:rPr>
          <w:rFonts w:ascii="宋体" w:hAnsi="宋体" w:eastAsia="宋体" w:cs="宋体"/>
          <w:b/>
          <w:color w:val="000000"/>
          <w:sz w:val="24"/>
        </w:rPr>
        <w:t>、</w:t>
      </w:r>
      <w:r>
        <w:rPr>
          <w:rFonts w:ascii="Times New Roman" w:hAnsi="Times New Roman" w:eastAsia="Times New Roman" w:cs="Times New Roman"/>
          <w:b/>
          <w:color w:val="000000"/>
          <w:sz w:val="24"/>
        </w:rPr>
        <w:t>3</w:t>
      </w:r>
      <w:r>
        <w:rPr>
          <w:rFonts w:ascii="宋体" w:hAnsi="宋体" w:eastAsia="宋体" w:cs="宋体"/>
          <w:b/>
          <w:color w:val="000000"/>
          <w:sz w:val="24"/>
        </w:rPr>
        <w:t>小题各</w:t>
      </w:r>
      <w:r>
        <w:rPr>
          <w:rFonts w:ascii="Times New Roman" w:hAnsi="Times New Roman" w:eastAsia="Times New Roman" w:cs="Times New Roman"/>
          <w:b/>
          <w:color w:val="000000"/>
          <w:sz w:val="24"/>
        </w:rPr>
        <w:t>3</w:t>
      </w:r>
      <w:r>
        <w:rPr>
          <w:rFonts w:ascii="宋体" w:hAnsi="宋体" w:eastAsia="宋体" w:cs="宋体"/>
          <w:b/>
          <w:color w:val="000000"/>
          <w:sz w:val="24"/>
        </w:rPr>
        <w:t>分，第</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59B1C8EB">
      <w:pPr>
        <w:spacing w:line="360" w:lineRule="auto"/>
        <w:jc w:val="both"/>
        <w:textAlignment w:val="center"/>
        <w:rPr>
          <w:color w:val="000000"/>
        </w:rPr>
      </w:pPr>
      <w:r>
        <w:rPr>
          <w:color w:val="000000"/>
        </w:rPr>
        <w:t>26. 平行四边形</w:t>
      </w:r>
      <w:r>
        <w:object>
          <v:shape id="_x0000_i112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4" o:title="eqId5cb3f9a5da641be35117fd35ba07a6aa"/>
            <o:lock v:ext="edit" aspectratio="t"/>
            <w10:wrap type="none"/>
            <w10:anchorlock/>
          </v:shape>
          <o:OLEObject Type="Embed" ProgID="Equation.DSMT4" ShapeID="_x0000_i1128" DrawAspect="Content" ObjectID="_1468075828" r:id="rId203">
            <o:LockedField>false</o:LockedField>
          </o:OLEObject>
        </w:object>
      </w:r>
      <w:r>
        <w:rPr>
          <w:color w:val="000000"/>
        </w:rPr>
        <w:t>中，</w:t>
      </w:r>
      <w:r>
        <w:rPr>
          <w:i/>
          <w:color w:val="000000"/>
        </w:rPr>
        <w:t>E</w:t>
      </w:r>
      <w:r>
        <w:rPr>
          <w:color w:val="000000"/>
        </w:rPr>
        <w:t>是边</w:t>
      </w:r>
      <w:r>
        <w:object>
          <v:shape id="_x0000_i112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6" o:title="eqId764509115979e9958101808383672ec0"/>
            <o:lock v:ext="edit" aspectratio="t"/>
            <w10:wrap type="none"/>
            <w10:anchorlock/>
          </v:shape>
          <o:OLEObject Type="Embed" ProgID="Equation.DSMT4" ShapeID="_x0000_i1129" DrawAspect="Content" ObjectID="_1468075829" r:id="rId205">
            <o:LockedField>false</o:LockedField>
          </o:OLEObject>
        </w:object>
      </w:r>
      <w:r>
        <w:rPr>
          <w:color w:val="000000"/>
        </w:rPr>
        <w:t>上的动点，过点</w:t>
      </w:r>
      <w:r>
        <w:rPr>
          <w:i/>
          <w:color w:val="000000"/>
        </w:rPr>
        <w:t>E</w:t>
      </w:r>
      <w:r>
        <w:rPr>
          <w:color w:val="000000"/>
        </w:rPr>
        <w:t>作</w:t>
      </w:r>
      <w:r>
        <w:object>
          <v:shape id="_x0000_i113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08" o:title="eqId18891d4e4410c6a432b33f89d2db424c"/>
            <o:lock v:ext="edit" aspectratio="t"/>
            <w10:wrap type="none"/>
            <w10:anchorlock/>
          </v:shape>
          <o:OLEObject Type="Embed" ProgID="Equation.DSMT4" ShapeID="_x0000_i1130" DrawAspect="Content" ObjectID="_1468075830" r:id="rId207">
            <o:LockedField>false</o:LockedField>
          </o:OLEObject>
        </w:object>
      </w:r>
      <w:r>
        <w:rPr>
          <w:color w:val="000000"/>
        </w:rPr>
        <w:t>，垂足为点</w:t>
      </w:r>
      <w:r>
        <w:rPr>
          <w:i/>
          <w:color w:val="000000"/>
        </w:rPr>
        <w:t>G</w:t>
      </w:r>
      <w:r>
        <w:rPr>
          <w:color w:val="000000"/>
        </w:rPr>
        <w:t>，</w:t>
      </w:r>
      <w:r>
        <w:rPr>
          <w:i/>
          <w:color w:val="000000"/>
        </w:rPr>
        <w:t>F</w:t>
      </w:r>
      <w:r>
        <w:rPr>
          <w:color w:val="000000"/>
        </w:rPr>
        <w:t>是边</w:t>
      </w:r>
      <w:r>
        <w:object>
          <v:shape id="_x0000_i113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0" o:title="eqId88929f4ba0851730d5f941d426b87548"/>
            <o:lock v:ext="edit" aspectratio="t"/>
            <w10:wrap type="none"/>
            <w10:anchorlock/>
          </v:shape>
          <o:OLEObject Type="Embed" ProgID="Equation.DSMT4" ShapeID="_x0000_i1131" DrawAspect="Content" ObjectID="_1468075831" r:id="rId209">
            <o:LockedField>false</o:LockedField>
          </o:OLEObject>
        </w:object>
      </w:r>
      <w:r>
        <w:rPr>
          <w:color w:val="000000"/>
        </w:rPr>
        <w:t>的中点，连接</w:t>
      </w:r>
      <w:r>
        <w:object>
          <v:shape id="_x0000_i113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12" o:title="eqIda6f2e6aebfb94822cb55052f470b56ff"/>
            <o:lock v:ext="edit" aspectratio="t"/>
            <w10:wrap type="none"/>
            <w10:anchorlock/>
          </v:shape>
          <o:OLEObject Type="Embed" ProgID="Equation.DSMT4" ShapeID="_x0000_i1132" DrawAspect="Content" ObjectID="_1468075832" r:id="rId211">
            <o:LockedField>false</o:LockedField>
          </o:OLEObject>
        </w:object>
      </w:r>
      <w:r>
        <w:rPr>
          <w:color w:val="000000"/>
        </w:rPr>
        <w:t>．</w:t>
      </w:r>
    </w:p>
    <w:p w14:paraId="2C44B6CD">
      <w:pPr>
        <w:spacing w:line="360" w:lineRule="auto"/>
        <w:jc w:val="both"/>
        <w:textAlignment w:val="center"/>
        <w:rPr>
          <w:color w:val="000000"/>
        </w:rPr>
      </w:pPr>
      <w:r>
        <w:rPr>
          <w:color w:val="000000"/>
        </w:rPr>
        <w:drawing>
          <wp:inline distT="0" distB="0" distL="114300" distR="114300">
            <wp:extent cx="4419600" cy="12096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3"/>
                    <a:stretch>
                      <a:fillRect/>
                    </a:stretch>
                  </pic:blipFill>
                  <pic:spPr>
                    <a:xfrm>
                      <a:off x="0" y="0"/>
                      <a:ext cx="4419600" cy="1209675"/>
                    </a:xfrm>
                    <a:prstGeom prst="rect">
                      <a:avLst/>
                    </a:prstGeom>
                  </pic:spPr>
                </pic:pic>
              </a:graphicData>
            </a:graphic>
          </wp:inline>
        </w:drawing>
      </w:r>
      <w:r>
        <w:rPr>
          <w:color w:val="000000"/>
        </w:rPr>
        <w:t xml:space="preserve">  </w:t>
      </w:r>
    </w:p>
    <w:p w14:paraId="2DDA5862">
      <w:pPr>
        <w:spacing w:line="360" w:lineRule="auto"/>
        <w:jc w:val="left"/>
        <w:textAlignment w:val="center"/>
        <w:rPr>
          <w:color w:val="000000"/>
        </w:rPr>
      </w:pPr>
      <w:r>
        <w:rPr>
          <w:color w:val="000000"/>
        </w:rPr>
        <w:t>（1）如图甲，当</w:t>
      </w:r>
      <w:r>
        <w:rPr>
          <w:i/>
          <w:color w:val="000000"/>
        </w:rPr>
        <w:t>E</w:t>
      </w:r>
      <w:r>
        <w:rPr>
          <w:color w:val="000000"/>
        </w:rPr>
        <w:t>是边</w:t>
      </w:r>
      <w:r>
        <w:object>
          <v:shape id="_x0000_i113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6" o:title="eqId764509115979e9958101808383672ec0"/>
            <o:lock v:ext="edit" aspectratio="t"/>
            <w10:wrap type="none"/>
            <w10:anchorlock/>
          </v:shape>
          <o:OLEObject Type="Embed" ProgID="Equation.DSMT4" ShapeID="_x0000_i1133" DrawAspect="Content" ObjectID="_1468075833" r:id="rId214">
            <o:LockedField>false</o:LockedField>
          </o:OLEObject>
        </w:object>
      </w:r>
      <w:r>
        <w:rPr>
          <w:color w:val="000000"/>
        </w:rPr>
        <w:t>的中点时，如果四边形</w:t>
      </w:r>
      <w:r>
        <w:object>
          <v:shape id="_x0000_i113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4" o:title="eqId5cb3f9a5da641be35117fd35ba07a6aa"/>
            <o:lock v:ext="edit" aspectratio="t"/>
            <w10:wrap type="none"/>
            <w10:anchorlock/>
          </v:shape>
          <o:OLEObject Type="Embed" ProgID="Equation.DSMT4" ShapeID="_x0000_i1134" DrawAspect="Content" ObjectID="_1468075834" r:id="rId215">
            <o:LockedField>false</o:LockedField>
          </o:OLEObject>
        </w:object>
      </w:r>
      <w:r>
        <w:rPr>
          <w:color w:val="000000"/>
        </w:rPr>
        <w:t>的面积为10，求</w:t>
      </w:r>
      <w:r>
        <w:object>
          <v:shape id="_x0000_i113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7" o:title="eqIdb7c3b9d67ea41f731b2bd75525115c2c"/>
            <o:lock v:ext="edit" aspectratio="t"/>
            <w10:wrap type="none"/>
            <w10:anchorlock/>
          </v:shape>
          <o:OLEObject Type="Embed" ProgID="Equation.DSMT4" ShapeID="_x0000_i1135" DrawAspect="Content" ObjectID="_1468075835" r:id="rId216">
            <o:LockedField>false</o:LockedField>
          </o:OLEObject>
        </w:object>
      </w:r>
      <w:r>
        <w:rPr>
          <w:color w:val="000000"/>
        </w:rPr>
        <w:t>的面积；</w:t>
      </w:r>
    </w:p>
    <w:p w14:paraId="6793677A">
      <w:pPr>
        <w:spacing w:line="360" w:lineRule="auto"/>
        <w:jc w:val="left"/>
        <w:textAlignment w:val="center"/>
        <w:rPr>
          <w:color w:val="000000"/>
        </w:rPr>
      </w:pPr>
      <w:r>
        <w:rPr>
          <w:color w:val="000000"/>
        </w:rPr>
        <w:t>（2）如图乙，点</w:t>
      </w:r>
      <w:r>
        <w:rPr>
          <w:i/>
          <w:color w:val="000000"/>
        </w:rPr>
        <w:t>E</w:t>
      </w:r>
      <w:r>
        <w:rPr>
          <w:color w:val="000000"/>
        </w:rPr>
        <w:t>移动至点</w:t>
      </w:r>
      <w:r>
        <w:rPr>
          <w:i/>
          <w:color w:val="000000"/>
        </w:rPr>
        <w:t>C</w:t>
      </w:r>
      <w:r>
        <w:rPr>
          <w:color w:val="000000"/>
        </w:rPr>
        <w:t>处，试判断</w:t>
      </w:r>
      <w:r>
        <w:object>
          <v:shape id="_x0000_i11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7" o:title="eqIdb7c3b9d67ea41f731b2bd75525115c2c"/>
            <o:lock v:ext="edit" aspectratio="t"/>
            <w10:wrap type="none"/>
            <w10:anchorlock/>
          </v:shape>
          <o:OLEObject Type="Embed" ProgID="Equation.DSMT4" ShapeID="_x0000_i1136" DrawAspect="Content" ObjectID="_1468075836" r:id="rId218">
            <o:LockedField>false</o:LockedField>
          </o:OLEObject>
        </w:object>
      </w:r>
      <w:r>
        <w:rPr>
          <w:color w:val="000000"/>
        </w:rPr>
        <w:t>形状，并说明理由；</w:t>
      </w:r>
    </w:p>
    <w:p w14:paraId="1891FDBE">
      <w:pPr>
        <w:spacing w:line="360" w:lineRule="auto"/>
        <w:jc w:val="left"/>
        <w:textAlignment w:val="center"/>
        <w:rPr>
          <w:color w:val="000000"/>
        </w:rPr>
      </w:pPr>
      <w:r>
        <w:rPr>
          <w:color w:val="000000"/>
        </w:rPr>
        <w:t>（3）如图丙，如果</w:t>
      </w:r>
      <w:r>
        <w:object>
          <v:shape id="_x0000_i1137"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220" o:title="eqId57cd731611c3667540f51d81a55acde3"/>
            <o:lock v:ext="edit" aspectratio="t"/>
            <w10:wrap type="none"/>
            <w10:anchorlock/>
          </v:shape>
          <o:OLEObject Type="Embed" ProgID="Equation.DSMT4" ShapeID="_x0000_i1137" DrawAspect="Content" ObjectID="_1468075837" r:id="rId219">
            <o:LockedField>false</o:LockedField>
          </o:OLEObject>
        </w:object>
      </w:r>
      <w:r>
        <w:rPr>
          <w:color w:val="000000"/>
        </w:rPr>
        <w:t>，</w:t>
      </w:r>
      <w:r>
        <w:object>
          <v:shape id="_x0000_i1138"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222" o:title="eqId784d093b48df0ba4ae15ea1368fe85e8"/>
            <o:lock v:ext="edit" aspectratio="t"/>
            <w10:wrap type="none"/>
            <w10:anchorlock/>
          </v:shape>
          <o:OLEObject Type="Embed" ProgID="Equation.DSMT4" ShapeID="_x0000_i1138" DrawAspect="Content" ObjectID="_1468075838" r:id="rId221">
            <o:LockedField>false</o:LockedField>
          </o:OLEObject>
        </w:object>
      </w:r>
      <w:r>
        <w:rPr>
          <w:color w:val="000000"/>
        </w:rPr>
        <w:t>，设</w:t>
      </w:r>
      <w:r>
        <w:object>
          <v:shape id="_x0000_i113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24" o:title="eqId9c29bf5a05dd46f6e03dfd22c32f7ce1"/>
            <o:lock v:ext="edit" aspectratio="t"/>
            <w10:wrap type="none"/>
            <w10:anchorlock/>
          </v:shape>
          <o:OLEObject Type="Embed" ProgID="Equation.DSMT4" ShapeID="_x0000_i1139" DrawAspect="Content" ObjectID="_1468075839" r:id="rId223">
            <o:LockedField>false</o:LockedField>
          </o:OLEObject>
        </w:object>
      </w:r>
      <w:r>
        <w:rPr>
          <w:color w:val="000000"/>
        </w:rPr>
        <w:t>，</w:t>
      </w:r>
      <w:r>
        <w:object>
          <v:shape id="_x0000_i1140"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226" o:title="eqId292e121813159cf27dccf854390b6656"/>
            <o:lock v:ext="edit" aspectratio="t"/>
            <w10:wrap type="none"/>
            <w10:anchorlock/>
          </v:shape>
          <o:OLEObject Type="Embed" ProgID="Equation.DSMT4" ShapeID="_x0000_i1140" DrawAspect="Content" ObjectID="_1468075840" r:id="rId225">
            <o:LockedField>false</o:LockedField>
          </o:OLEObject>
        </w:object>
      </w:r>
      <w:r>
        <w:rPr>
          <w:color w:val="000000"/>
        </w:rPr>
        <w:t>，求</w:t>
      </w:r>
      <w:r>
        <w:rPr>
          <w:i/>
          <w:color w:val="000000"/>
        </w:rPr>
        <w:t>y</w:t>
      </w:r>
      <w:r>
        <w:rPr>
          <w:color w:val="000000"/>
        </w:rPr>
        <w:t>与</w:t>
      </w:r>
      <w:r>
        <w:rPr>
          <w:i/>
          <w:color w:val="000000"/>
        </w:rPr>
        <w:t>x</w:t>
      </w:r>
      <w:r>
        <w:rPr>
          <w:color w:val="000000"/>
        </w:rPr>
        <w:t>的函数关系式，并写出定义域．</w:t>
      </w:r>
    </w:p>
    <w:p w14:paraId="7B56DED6">
      <w:pPr>
        <w:spacing w:line="360" w:lineRule="auto"/>
        <w:jc w:val="left"/>
        <w:textAlignment w:val="center"/>
        <w:rPr>
          <w:color w:val="000000"/>
        </w:rPr>
      </w:pPr>
      <w:r>
        <w:rPr>
          <w:color w:val="000000"/>
        </w:rPr>
        <w:br w:type="textWrapping"/>
      </w:r>
    </w:p>
    <w:p w14:paraId="264DA4EB">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8FFCDE8">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84DF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A2300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oleObject" Target="embeddings/oleObject39.bin"/><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png"/><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8" Type="http://schemas.openxmlformats.org/officeDocument/2006/relationships/fontTable" Target="fontTable.xml"/><Relationship Id="rId227" Type="http://schemas.openxmlformats.org/officeDocument/2006/relationships/customXml" Target="../customXml/item1.xml"/><Relationship Id="rId226" Type="http://schemas.openxmlformats.org/officeDocument/2006/relationships/image" Target="media/image105.wmf"/><Relationship Id="rId225" Type="http://schemas.openxmlformats.org/officeDocument/2006/relationships/oleObject" Target="embeddings/oleObject116.bin"/><Relationship Id="rId224" Type="http://schemas.openxmlformats.org/officeDocument/2006/relationships/image" Target="media/image104.wmf"/><Relationship Id="rId223" Type="http://schemas.openxmlformats.org/officeDocument/2006/relationships/oleObject" Target="embeddings/oleObject115.bin"/><Relationship Id="rId222" Type="http://schemas.openxmlformats.org/officeDocument/2006/relationships/image" Target="media/image103.wmf"/><Relationship Id="rId221" Type="http://schemas.openxmlformats.org/officeDocument/2006/relationships/oleObject" Target="embeddings/oleObject114.bin"/><Relationship Id="rId220" Type="http://schemas.openxmlformats.org/officeDocument/2006/relationships/image" Target="media/image102.wmf"/><Relationship Id="rId22" Type="http://schemas.openxmlformats.org/officeDocument/2006/relationships/image" Target="media/image9.wmf"/><Relationship Id="rId219" Type="http://schemas.openxmlformats.org/officeDocument/2006/relationships/oleObject" Target="embeddings/oleObject113.bin"/><Relationship Id="rId218" Type="http://schemas.openxmlformats.org/officeDocument/2006/relationships/oleObject" Target="embeddings/oleObject112.bin"/><Relationship Id="rId217" Type="http://schemas.openxmlformats.org/officeDocument/2006/relationships/image" Target="media/image101.wmf"/><Relationship Id="rId216" Type="http://schemas.openxmlformats.org/officeDocument/2006/relationships/oleObject" Target="embeddings/oleObject111.bin"/><Relationship Id="rId215" Type="http://schemas.openxmlformats.org/officeDocument/2006/relationships/oleObject" Target="embeddings/oleObject110.bin"/><Relationship Id="rId214" Type="http://schemas.openxmlformats.org/officeDocument/2006/relationships/oleObject" Target="embeddings/oleObject109.bin"/><Relationship Id="rId213" Type="http://schemas.openxmlformats.org/officeDocument/2006/relationships/image" Target="media/image100.png"/><Relationship Id="rId212" Type="http://schemas.openxmlformats.org/officeDocument/2006/relationships/image" Target="media/image99.wmf"/><Relationship Id="rId211" Type="http://schemas.openxmlformats.org/officeDocument/2006/relationships/oleObject" Target="embeddings/oleObject108.bin"/><Relationship Id="rId210" Type="http://schemas.openxmlformats.org/officeDocument/2006/relationships/image" Target="media/image98.wmf"/><Relationship Id="rId21" Type="http://schemas.openxmlformats.org/officeDocument/2006/relationships/oleObject" Target="embeddings/oleObject8.bin"/><Relationship Id="rId209" Type="http://schemas.openxmlformats.org/officeDocument/2006/relationships/oleObject" Target="embeddings/oleObject107.bin"/><Relationship Id="rId208" Type="http://schemas.openxmlformats.org/officeDocument/2006/relationships/image" Target="media/image97.wmf"/><Relationship Id="rId207" Type="http://schemas.openxmlformats.org/officeDocument/2006/relationships/oleObject" Target="embeddings/oleObject106.bin"/><Relationship Id="rId206" Type="http://schemas.openxmlformats.org/officeDocument/2006/relationships/image" Target="media/image96.wmf"/><Relationship Id="rId205" Type="http://schemas.openxmlformats.org/officeDocument/2006/relationships/oleObject" Target="embeddings/oleObject105.bin"/><Relationship Id="rId204" Type="http://schemas.openxmlformats.org/officeDocument/2006/relationships/image" Target="media/image95.wmf"/><Relationship Id="rId203" Type="http://schemas.openxmlformats.org/officeDocument/2006/relationships/oleObject" Target="embeddings/oleObject104.bin"/><Relationship Id="rId202" Type="http://schemas.openxmlformats.org/officeDocument/2006/relationships/oleObject" Target="embeddings/oleObject103.bin"/><Relationship Id="rId201" Type="http://schemas.openxmlformats.org/officeDocument/2006/relationships/oleObject" Target="embeddings/oleObject102.bin"/><Relationship Id="rId200" Type="http://schemas.openxmlformats.org/officeDocument/2006/relationships/image" Target="media/image94.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1.bin"/><Relationship Id="rId198" Type="http://schemas.openxmlformats.org/officeDocument/2006/relationships/image" Target="media/image93.wmf"/><Relationship Id="rId197" Type="http://schemas.openxmlformats.org/officeDocument/2006/relationships/oleObject" Target="embeddings/oleObject100.bin"/><Relationship Id="rId196" Type="http://schemas.openxmlformats.org/officeDocument/2006/relationships/image" Target="media/image92.wmf"/><Relationship Id="rId195" Type="http://schemas.openxmlformats.org/officeDocument/2006/relationships/oleObject" Target="embeddings/oleObject99.bin"/><Relationship Id="rId194" Type="http://schemas.openxmlformats.org/officeDocument/2006/relationships/image" Target="media/image91.wmf"/><Relationship Id="rId193" Type="http://schemas.openxmlformats.org/officeDocument/2006/relationships/oleObject" Target="embeddings/oleObject98.bin"/><Relationship Id="rId192" Type="http://schemas.openxmlformats.org/officeDocument/2006/relationships/image" Target="media/image90.png"/><Relationship Id="rId191" Type="http://schemas.openxmlformats.org/officeDocument/2006/relationships/image" Target="media/image89.wmf"/><Relationship Id="rId190" Type="http://schemas.openxmlformats.org/officeDocument/2006/relationships/oleObject" Target="embeddings/oleObject97.bin"/><Relationship Id="rId19" Type="http://schemas.openxmlformats.org/officeDocument/2006/relationships/oleObject" Target="embeddings/oleObject7.bin"/><Relationship Id="rId189" Type="http://schemas.openxmlformats.org/officeDocument/2006/relationships/image" Target="media/image88.wmf"/><Relationship Id="rId188" Type="http://schemas.openxmlformats.org/officeDocument/2006/relationships/oleObject" Target="embeddings/oleObject96.bin"/><Relationship Id="rId187" Type="http://schemas.openxmlformats.org/officeDocument/2006/relationships/image" Target="media/image87.wmf"/><Relationship Id="rId186" Type="http://schemas.openxmlformats.org/officeDocument/2006/relationships/oleObject" Target="embeddings/oleObject95.bin"/><Relationship Id="rId185" Type="http://schemas.openxmlformats.org/officeDocument/2006/relationships/oleObject" Target="embeddings/oleObject94.bin"/><Relationship Id="rId184" Type="http://schemas.openxmlformats.org/officeDocument/2006/relationships/oleObject" Target="embeddings/oleObject93.bin"/><Relationship Id="rId183" Type="http://schemas.openxmlformats.org/officeDocument/2006/relationships/image" Target="media/image86.wmf"/><Relationship Id="rId182" Type="http://schemas.openxmlformats.org/officeDocument/2006/relationships/oleObject" Target="embeddings/oleObject92.bin"/><Relationship Id="rId181" Type="http://schemas.openxmlformats.org/officeDocument/2006/relationships/image" Target="media/image85.wmf"/><Relationship Id="rId180" Type="http://schemas.openxmlformats.org/officeDocument/2006/relationships/oleObject" Target="embeddings/oleObject91.bin"/><Relationship Id="rId18" Type="http://schemas.openxmlformats.org/officeDocument/2006/relationships/image" Target="media/image7.wmf"/><Relationship Id="rId179" Type="http://schemas.openxmlformats.org/officeDocument/2006/relationships/image" Target="media/image84.wmf"/><Relationship Id="rId178" Type="http://schemas.openxmlformats.org/officeDocument/2006/relationships/oleObject" Target="embeddings/oleObject90.bin"/><Relationship Id="rId177" Type="http://schemas.openxmlformats.org/officeDocument/2006/relationships/image" Target="media/image83.wmf"/><Relationship Id="rId176" Type="http://schemas.openxmlformats.org/officeDocument/2006/relationships/oleObject" Target="embeddings/oleObject89.bin"/><Relationship Id="rId175" Type="http://schemas.openxmlformats.org/officeDocument/2006/relationships/image" Target="media/image82.wmf"/><Relationship Id="rId174" Type="http://schemas.openxmlformats.org/officeDocument/2006/relationships/oleObject" Target="embeddings/oleObject88.bin"/><Relationship Id="rId173" Type="http://schemas.openxmlformats.org/officeDocument/2006/relationships/image" Target="media/image81.wmf"/><Relationship Id="rId172" Type="http://schemas.openxmlformats.org/officeDocument/2006/relationships/oleObject" Target="embeddings/oleObject87.bin"/><Relationship Id="rId171" Type="http://schemas.openxmlformats.org/officeDocument/2006/relationships/image" Target="media/image80.png"/><Relationship Id="rId170" Type="http://schemas.openxmlformats.org/officeDocument/2006/relationships/oleObject" Target="embeddings/oleObject86.bin"/><Relationship Id="rId17" Type="http://schemas.openxmlformats.org/officeDocument/2006/relationships/oleObject" Target="embeddings/oleObject6.bin"/><Relationship Id="rId169" Type="http://schemas.openxmlformats.org/officeDocument/2006/relationships/image" Target="media/image79.wmf"/><Relationship Id="rId168" Type="http://schemas.openxmlformats.org/officeDocument/2006/relationships/oleObject" Target="embeddings/oleObject85.bin"/><Relationship Id="rId167" Type="http://schemas.openxmlformats.org/officeDocument/2006/relationships/image" Target="media/image78.wmf"/><Relationship Id="rId166" Type="http://schemas.openxmlformats.org/officeDocument/2006/relationships/oleObject" Target="embeddings/oleObject84.bin"/><Relationship Id="rId165" Type="http://schemas.openxmlformats.org/officeDocument/2006/relationships/image" Target="media/image77.wmf"/><Relationship Id="rId164" Type="http://schemas.openxmlformats.org/officeDocument/2006/relationships/oleObject" Target="embeddings/oleObject83.bin"/><Relationship Id="rId163" Type="http://schemas.openxmlformats.org/officeDocument/2006/relationships/image" Target="media/image76.wmf"/><Relationship Id="rId162" Type="http://schemas.openxmlformats.org/officeDocument/2006/relationships/oleObject" Target="embeddings/oleObject82.bin"/><Relationship Id="rId161" Type="http://schemas.openxmlformats.org/officeDocument/2006/relationships/oleObject" Target="embeddings/oleObject81.bin"/><Relationship Id="rId160" Type="http://schemas.openxmlformats.org/officeDocument/2006/relationships/oleObject" Target="embeddings/oleObject80.bin"/><Relationship Id="rId16" Type="http://schemas.openxmlformats.org/officeDocument/2006/relationships/image" Target="media/image6.wmf"/><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wmf"/><Relationship Id="rId156" Type="http://schemas.openxmlformats.org/officeDocument/2006/relationships/oleObject" Target="embeddings/oleObject77.bin"/><Relationship Id="rId155" Type="http://schemas.openxmlformats.org/officeDocument/2006/relationships/image" Target="media/image74.wmf"/><Relationship Id="rId154" Type="http://schemas.openxmlformats.org/officeDocument/2006/relationships/oleObject" Target="embeddings/oleObject76.bin"/><Relationship Id="rId153" Type="http://schemas.openxmlformats.org/officeDocument/2006/relationships/image" Target="media/image73.png"/><Relationship Id="rId152" Type="http://schemas.openxmlformats.org/officeDocument/2006/relationships/image" Target="media/image72.png"/><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oleObject" Target="embeddings/oleObject5.bin"/><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oleObject" Target="embeddings/oleObject73.bin"/><Relationship Id="rId146" Type="http://schemas.openxmlformats.org/officeDocument/2006/relationships/image" Target="media/image69.wmf"/><Relationship Id="rId145" Type="http://schemas.openxmlformats.org/officeDocument/2006/relationships/oleObject" Target="embeddings/oleObject72.bin"/><Relationship Id="rId144" Type="http://schemas.openxmlformats.org/officeDocument/2006/relationships/oleObject" Target="embeddings/oleObject71.bin"/><Relationship Id="rId143" Type="http://schemas.openxmlformats.org/officeDocument/2006/relationships/oleObject" Target="embeddings/oleObject70.bin"/><Relationship Id="rId142" Type="http://schemas.openxmlformats.org/officeDocument/2006/relationships/image" Target="media/image68.wmf"/><Relationship Id="rId141" Type="http://schemas.openxmlformats.org/officeDocument/2006/relationships/oleObject" Target="embeddings/oleObject69.bin"/><Relationship Id="rId140" Type="http://schemas.openxmlformats.org/officeDocument/2006/relationships/image" Target="media/image67.wmf"/><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image" Target="media/image66.wmf"/><Relationship Id="rId137" Type="http://schemas.openxmlformats.org/officeDocument/2006/relationships/oleObject" Target="embeddings/oleObject67.bin"/><Relationship Id="rId136" Type="http://schemas.openxmlformats.org/officeDocument/2006/relationships/image" Target="media/image65.wmf"/><Relationship Id="rId135" Type="http://schemas.openxmlformats.org/officeDocument/2006/relationships/image" Target="media/image64.png"/><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image" Target="media/image60.wmf"/><Relationship Id="rId127" Type="http://schemas.openxmlformats.org/officeDocument/2006/relationships/oleObject" Target="embeddings/oleObject63.bin"/><Relationship Id="rId126" Type="http://schemas.openxmlformats.org/officeDocument/2006/relationships/image" Target="media/image59.wmf"/><Relationship Id="rId125" Type="http://schemas.openxmlformats.org/officeDocument/2006/relationships/oleObject" Target="embeddings/oleObject62.bin"/><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oleObject" Target="embeddings/oleObject59.bin"/><Relationship Id="rId120" Type="http://schemas.openxmlformats.org/officeDocument/2006/relationships/image" Target="media/image57.wmf"/><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image" Target="media/image53.png"/><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2025-05-28T11:00:00Z</dcterms:created>
  <dc:creator>学科网试题生产平台</dc:creator>
  <dc:description>3762087919484928</dc:description>
  <cp:lastModifiedBy>Administrator</cp:lastModifiedBy>
  <dcterms:modified xsi:type="dcterms:W3CDTF">2025-05-30T13:21:23Z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0B026B2B52C94842B21DB1EC5F4DD4C3_12</vt:lpwstr>
  </property>
</Properties>
</file>