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10629900</wp:posOffset>
            </wp:positionV>
            <wp:extent cx="342900" cy="431800"/>
            <wp:wrapNone/>
            <wp:docPr id="1000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市北初级中学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学年第一学期六年级数学期末练习卷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下列分数中，不能化为有限小数的是（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6" o:title="eqIda124981d343079822d262441974fa92a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8" o:title="eqId6d238dc787e6828b97811d6813c1bf7d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f16d09692f7b0fb5633964437202d21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2" o:title="eqIdb2c120e266a003e92ebd671d16c9213a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下列说法正确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05353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5353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相邻两个正整数一定互素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5" o:title="eqId8b06e95b57b7a81cd81d05557a11fa92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的因数只有它本身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0.75pt;height:13.5pt" o:oleicon="f" o:ole="">
            <v:imagedata r:id="rId17" o:title="eqId5cbc40b8d20fd61e7dbb44b0ac8cea69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19" o:title="eqIdbd7c304b64435d1697c1ea29efe08fb0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能被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.8pt;height:14.4pt" o:oleicon="f" o:ole="">
            <v:imagedata r:id="rId21" o:title="eqId5e5db9fa0bc36e2308bd3eecd5e78351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整除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任何正整数的因数至少有两个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pt;height:31pt" o:oleicon="f" o:ole="">
            <v:imagedata r:id="rId23" o:title="eqId9df50f7ca6a558c16090f6fce5db81d0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，那么下列四个选项中，不正确（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25" o:title="eqId1e5989e75d56733d6cf215f5132f431b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27" o:title="eqIdfd68c14adb3cf12d8f77aec55a053284"/>
          </v:shape>
          <o:OLEObject Type="Embed" ProgID="Equation.DSMT4" ShapeID="_x0000_i1035" DrawAspect="Content" ObjectID="_11" r:id="rId2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29" o:title="eqId3063a4cb01bbd52af5fd6c8dddb6a437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31" o:title="eqId9e126f2d09a01c8d5c38334928679e02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3" o:title="eqId1d86ab7c97cd8a0b15ba5efc1be94230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的分子加上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，要使分数大小不变，分母应该加上（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如果一个扇形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05353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5353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圆心角扩大为原来的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倍，半径长缩小为原来的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5" o:title="eqId4dac452fbb5ef6dd653e7fbbef639484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，那么变化后所得扇形面积与原来的扇形面积的比值为（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5" o:title="eqId4dac452fbb5ef6dd653e7fbbef639484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8" o:title="eqId158b045c6172c4178d7aa52083e1489f"/>
          </v:shape>
          <o:OLEObject Type="Embed" ProgID="Equation.DSMT4" ShapeID="_x0000_i1041" DrawAspect="Content" ObjectID="_17" r:id="rId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六年级的三个班学生帮助图书馆修补图书，一班修补了</w:t>
      </w:r>
      <w:r>
        <w:rPr>
          <w:rFonts w:ascii="Times New Roman" w:eastAsia="Times New Roman" w:hAnsi="Times New Roman" w:cs="Times New Roman"/>
          <w:color w:val="000000"/>
        </w:rPr>
        <w:t>54</w:t>
      </w:r>
      <w:r>
        <w:rPr>
          <w:rFonts w:ascii="宋体" w:eastAsia="宋体" w:hAnsi="宋体" w:cs="宋体"/>
          <w:color w:val="000000"/>
        </w:rPr>
        <w:t>本，是二班修补的本数的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0" o:title="eqId5c55e4f3eda94bc505f103b10bc1fee7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，二班修补的本数比三班少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42" o:title="eqId56d266a04f3dc7483eddbc26c5e487db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，三个班级一共修补了（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）本图书．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145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36%</w:t>
      </w:r>
      <w:r>
        <w:rPr>
          <w:rFonts w:ascii="宋体" w:eastAsia="宋体" w:hAnsi="宋体" w:cs="宋体"/>
          <w:color w:val="000000"/>
        </w:rPr>
        <w:t>化成最简分数是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若正数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44" o:title="eqId294f5ba74cdf695fc9a8a8e52f421328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的比例中项，那么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46" o:title="eqIda6c57bbef89a37f1a3808c0ceeac0c22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8" o:title="eqId7c6c7567972273b4ba733b47bf9d5408"/>
          </v:shape>
          <o:OLEObject Type="Embed" ProgID="Equation.DSMT4" ShapeID="_x0000_i1046" DrawAspect="Content" ObjectID="_22" r:id="rId49"/>
        </w:object>
      </w:r>
      <w:r>
        <w:rPr>
          <w:color w:val="000000"/>
        </w:rPr>
        <w:t>_______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8.15pt;height:14.4pt" o:oleicon="f" o:ole="">
            <v:imagedata r:id="rId50" o:title="eqId66577f4cb97c0d2a213ab1a9a02d1324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．（填“＞”，“＝”或“＜”）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以内的素数中，随机抽取其中的一个素数，则所抽取的素数是偶数的可能性大小是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化成最简整数比：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52" o:title="eqId2c7fb506c4ed945940c2aa051e5d6833"/>
          </v:shape>
          <o:OLEObject Type="Embed" ProgID="Equation.DSMT4" ShapeID="_x0000_i1048" DrawAspect="Content" ObjectID="_24" r:id="rId53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在比例尺是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6000000</w:t>
      </w:r>
      <w:r>
        <w:rPr>
          <w:rFonts w:ascii="宋体" w:eastAsia="宋体" w:hAnsi="宋体" w:cs="宋体"/>
          <w:color w:val="000000"/>
        </w:rPr>
        <w:t>的地图上测得甲地到乙地的距离是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厘米，甲地到乙地的实际距离大约是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某校六（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）班共有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名学生，在一次数学考试中有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名学生成绩不合格，那么该班级这次数学考试的合格率为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已知扇形的半径是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厘米，如果弧长是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54" o:title="eqId98c3927c0fd37a23782b58b470eb86cb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厘米，这个扇形的面积是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一套衣服按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元出售，盈利率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5905353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5353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57" o:title="eqIdc8ee628efd6b2f7296c106dd5cbae42f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，如果要将盈利率提高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个百分点，那么每套衣服售价应提高到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如果一个圆环的外圆半径等于它内圆的直径，那么此圆环称为“平等圆环”，环宽（环宽等于两圆的半径之差）是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厘米的“平等圆环”面积为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小明的妈妈去银行存钱，存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元，银行的月利率为</w:t>
      </w:r>
      <w:r>
        <w:rPr>
          <w:rFonts w:ascii="Times New Roman" w:eastAsia="Times New Roman" w:hAnsi="Times New Roman" w:cs="Times New Roman"/>
          <w:color w:val="000000"/>
        </w:rPr>
        <w:t>0.3%</w:t>
      </w:r>
      <w:r>
        <w:rPr>
          <w:rFonts w:ascii="宋体" w:eastAsia="宋体" w:hAnsi="宋体" w:cs="宋体"/>
          <w:color w:val="000000"/>
        </w:rPr>
        <w:t>，存半年后取出，小明妈妈可以从银行取出本利和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定义新运算“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”如下：对于两个自然数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，它们的最大公因数与最小公倍数的和记为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4.95pt;height:13.95pt;mso-position-horizontal-relative:page;mso-position-vertical-relative:page;mso-wrap-style:square" o:oleicon="f" o:ole="">
            <v:imagedata r:id="rId59" o:title="eqId18fb71f0467a746c9f6f61ed89587a0c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，例如：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8.05pt;height:14pt" o:oleicon="f" o:ole="">
            <v:imagedata r:id="rId61" o:title="eqId8d9ad7b560d21024dbd0667892d9f9b0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，根据上面的定义运算，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3pt;height:14pt" o:oleicon="f" o:ole="">
            <v:imagedata r:id="rId63" o:title="eqId27ed423188bb9b60d32771d644234853"/>
          </v:shape>
          <o:OLEObject Type="Embed" ProgID="Equation.DSMT4" ShapeID="_x0000_i1053" DrawAspect="Content" ObjectID="_29" r:id="rId6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新能源汽车荣威</w:t>
      </w:r>
      <w:r>
        <w:rPr>
          <w:rFonts w:ascii="Times New Roman" w:eastAsia="Times New Roman" w:hAnsi="Times New Roman" w:cs="Times New Roman"/>
          <w:i/>
          <w:color w:val="000000"/>
        </w:rPr>
        <w:t>Ei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2019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月销售了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辆，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月比</w:t>
      </w:r>
      <w:r>
        <w:rPr>
          <w:rFonts w:ascii="Times New Roman" w:eastAsia="Times New Roman" w:hAnsi="Times New Roman" w:cs="Times New Roman"/>
          <w:color w:val="000000"/>
        </w:rPr>
        <w:t>2019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月增长了</w:t>
      </w:r>
      <w:r>
        <w:rPr>
          <w:rFonts w:ascii="Times New Roman" w:eastAsia="Times New Roman" w:hAnsi="Times New Roman" w:cs="Times New Roman"/>
          <w:color w:val="000000"/>
        </w:rPr>
        <w:t>2.5%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月该型号汽车销售了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如图，有一条传送带，当半径为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厘米的转动轮绕中心顺时针转动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时，传送带上的物体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44" o:title="eqId294f5ba74cdf695fc9a8a8e52f421328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移动的距离是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904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如图：直角三角形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67" o:title="eqIded10df4140819d5451773a45de66201b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69" o:title="eqId432043f79e122f291c47453013042704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为直径画半圆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，如果阴影甲的面积等于阴影乙的面积，那么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长为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257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6.75pt;height:33.75pt;mso-position-horizontal-relative:page;mso-position-vertical-relative:page;mso-wrap-style:square" o:oleicon="f" o:ole="">
            <v:imagedata r:id="rId72" o:title="eqId4097f0d2fca69c12609bc1cd35b80cf0"/>
          </v:shape>
          <o:OLEObject Type="Embed" ProgID="Equation.DSMT4" ShapeID="_x0000_i1057" DrawAspect="Content" ObjectID="_33" r:id="rId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6pt;height:28pt" o:oleicon="f" o:ole="">
            <v:imagedata r:id="rId74" o:title="eqId5008cd2efd9e3b961d2e5b4b0a644287"/>
          </v:shape>
          <o:OLEObject Type="Embed" ProgID="Equation.DSMT4" ShapeID="_x0000_i1058" DrawAspect="Content" ObjectID="_34" r:id="rId7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6.25pt;height:29.9pt" o:oleicon="f" o:ole="">
            <v:imagedata r:id="rId76" o:title="eqIdd8daa5e2bf041ecdd6c987e823beba5a"/>
          </v:shape>
          <o:OLEObject Type="Embed" ProgID="Equation.DSMT4" ShapeID="_x0000_i1059" DrawAspect="Content" ObjectID="_35" r:id="rId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40.8pt;height:31.15pt" o:oleicon="f" o:ole="">
            <v:imagedata r:id="rId78" o:title="eqIdff742dc14873d55d6983900b52055921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9.6pt;height:31.2pt" o:oleicon="f" o:ole="">
            <v:imagedata r:id="rId80" o:title="eqIdf71fe8756b8552be679f8c9c5666d117"/>
          </v:shape>
          <o:OLEObject Type="Embed" ProgID="Equation.DSMT4" ShapeID="_x0000_i1061" DrawAspect="Content" ObjectID="_37" r:id="rId81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2" o:title="eqId81dea63b8ce3e51adf66cf7b9982a248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84" o:title="eqId28c235d71d70205797bdb3463117c5a2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86" o:title="eqIdaca7d23297adabd8fc876c9d68f06d83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）求最简整数比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88" o:title="eqId384c0dfaacdb984b3f4a1d4e62a3681d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）填空：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6pt;height:33pt" o:oleicon="f" o:ole="">
            <v:imagedata r:id="rId90" o:title="eqIdafbc65731eaa39ad0d97a0a0ce931a36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31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, </w:t>
      </w:r>
      <w:r>
        <w:rPr>
          <w:rFonts w:ascii="宋体" w:eastAsia="宋体" w:hAnsi="宋体" w:cs="宋体"/>
          <w:b/>
          <w:color w:val="000000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现有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个零件待加工，第一天加工了总量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05353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5353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42" o:title="eqId56d266a04f3dc7483eddbc26c5e487db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，第二天加工了剩余的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93" o:title="eqIdd33adb74906403b0b00fcbd9fa691d8b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，请问这批零件还剩多少个？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某校六年级歌舞兴趣班有</w:t>
      </w:r>
      <w:r>
        <w:rPr>
          <w:rFonts w:ascii="Times New Roman" w:eastAsia="Times New Roman" w:hAnsi="Times New Roman" w:cs="Times New Roman"/>
          <w:color w:val="000000"/>
        </w:rPr>
        <w:t>64</w:t>
      </w:r>
      <w:r>
        <w:rPr>
          <w:rFonts w:ascii="宋体" w:eastAsia="宋体" w:hAnsi="宋体" w:cs="宋体"/>
          <w:color w:val="000000"/>
        </w:rPr>
        <w:t>人，分成甲、乙、丙三队，人数比为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．如果由外校转入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人加入乙队，求后来乙队人数比丙队人数少几分之几？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eastAsia="宋体" w:hAnsi="宋体" w:cs="宋体"/>
          <w:color w:val="000000"/>
        </w:rPr>
        <w:t>公司行政部门有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人，需统一购买某套培训教材．经统计，三分之一的人已经自行买好，于是委托小张去为剩余的人购买．由于书店刚好有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折促销活动，小张实际只花了</w:t>
      </w:r>
      <w:r>
        <w:rPr>
          <w:rFonts w:ascii="Times New Roman" w:eastAsia="Times New Roman" w:hAnsi="Times New Roman" w:cs="Times New Roman"/>
          <w:color w:val="000000"/>
        </w:rPr>
        <w:t>192</w:t>
      </w:r>
      <w:r>
        <w:rPr>
          <w:rFonts w:ascii="宋体" w:eastAsia="宋体" w:hAnsi="宋体" w:cs="宋体"/>
          <w:color w:val="000000"/>
        </w:rPr>
        <w:t>元就完成了采购任务．问：每套教材的原价多少元？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eastAsia="宋体" w:hAnsi="宋体" w:cs="宋体"/>
          <w:color w:val="000000"/>
        </w:rPr>
        <w:t>在一次轿车展销会中，某经销商推出了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95" o:title="eqId0c82a10b4f0c9323d726804c89dd9548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四种型号的轿车共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97" o:title="eqIddadc63e6e33743ce590ed968948a5a58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辆参展与销售，各型号轿车的展销情况绘制在图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两幅尚不完整的统计图中．已知，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99" o:title="eqIdc5db41a1f31d6baee7c69990811edb9f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型号轿车销售的成交率为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01" o:title="eqId3b1065ae0947705c7d16a5a86c78f07e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．（成交率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9pt;height:33pt" o:oleicon="f" o:ole="">
            <v:imagedata r:id="rId103" o:title="eqId1d9b3a78748f1514d685b44bdf00dc1b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43350" cy="18478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参加展销的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06" o:title="eqId8455657dde27aabe6adb7b188e031c11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型号轿车有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99" o:title="eqIdc5db41a1f31d6baee7c69990811edb9f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型号轿车售出辆数．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计算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型号轿车的成交率．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eastAsia="宋体" w:hAnsi="宋体" w:cs="宋体"/>
          <w:color w:val="000000"/>
        </w:rPr>
        <w:t>阅读材料：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勾股定理是人类最伟大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05353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5353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科学发现之一，是初等几何中的一个基本定理．这个定理有十分悠久的历史，几乎所有文明古国，如希腊，中国，埃及，巴比伦，印度等．对此定理都有研究．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勾股定理：在直角三角形中，两条直角边的平方和等于斜边的平方．如右图的直角三角形中，如果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9" o:title="eqId0a6936d370d6a238a608ca56f87198de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11" o:title="eqId2c94bb12cee76221e13f9ef955b0aab1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表示两条直角边，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113" o:title="eqId071a7e733d466949ac935b4b8ee8d183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表示斜边，那么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115" o:title="eqId3133ef62aad6bdd6637140620f068fad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．利用这个定理，如果已知直角三角形的两条边的长，那么就可以求出第三条边的长．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33450" cy="9906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18" o:title="eqIde65397f11ea8af736f38debadf420c4a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20" o:title="eqId3320a13248a3a1208ff6ee85c9d26f36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1.75pt;height:15.75pt" o:oleicon="f" o:ole="">
            <v:imagedata r:id="rId122" o:title="eqIda4c3b07f17786bec3b02e0ced09bc917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.2pt;height:13.6pt" o:oleicon="f" o:ole="">
            <v:imagedata r:id="rId124" o:title="eqId3ae7888d643678ea18f83f3237732052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8.35pt;height:13.6pt" o:oleicon="f" o:ole="">
            <v:imagedata r:id="rId126" o:title="eqIdaa4c355f11471a38f5583a434a1ddeb3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20" o:title="eqId3320a13248a3a1208ff6ee85c9d26f36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3.25pt;height:15.75pt" o:oleicon="f" o:ole="">
            <v:imagedata r:id="rId129" o:title="eqId17c953cfbae7c1b1282f5c5a4570b3f1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阅读后，请解答下面的问题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1.05pt;height:14.1pt" o:oleicon="f" o:ole="">
            <v:imagedata r:id="rId131" o:title="eqId1659bc969a9689f94a1d5a567fb29394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133" o:title="eqIdab839d8569171afab5ed55c22013aa72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35" o:title="eqId13bc696ff89b2b107bb45029ddf9f114"/>
          </v:shape>
          <o:OLEObject Type="Embed" ProgID="Equation.DSMT4" ShapeID="_x0000_i1089" DrawAspect="Content" ObjectID="_65" r:id="rId136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如图是一个舞台的俯视图，其中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7" o:title="eqId411b38a18046fea8e9fab1f9f9b80a5f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是长方形，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39" o:title="eqId54275b7e571660d0a9e0370fbfe5050b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2pt" o:oleicon="f" o:ole="">
            <v:imagedata r:id="rId141" o:title="eqIdfc11331a7b2d2619b40ee6d34c3bd620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43" o:title="eqId1dde8112e8eb968fd042418dd632759e"/>
          </v:shape>
          <o:OLEObject Type="Embed" ProgID="Equation.DSMT4" ShapeID="_x0000_i1093" DrawAspect="Content" ObjectID="_69" r:id="rId14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5" o:title="eqIdf52a58fbaf4fea03567e88a9f0f6e37e"/>
          </v:shape>
          <o:OLEObject Type="Embed" ProgID="Equation.DSMT4" ShapeID="_x0000_i1094" DrawAspect="Content" ObjectID="_70" r:id="rId146"/>
        </w:object>
      </w:r>
      <w:r>
        <w:rPr>
          <w:rFonts w:ascii="宋体" w:eastAsia="宋体" w:hAnsi="宋体" w:cs="宋体"/>
          <w:color w:val="000000"/>
        </w:rPr>
        <w:t>中点，舞台的前沿是一条以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43" o:title="eqId1dde8112e8eb968fd042418dd632759e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为圆心的圆弧，如果在舞台上铺地毯，按每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平方米地毯需要费用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元计算，那么共需要多少元？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9907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149"/>
      <w:footerReference w:type="even" r:id="rId151"/>
      <w:headerReference w:type="first" r:id="rId153"/>
      <w:footerReference w:type="first" r:id="rId15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png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oleObject" Target="embeddings/oleObject51.bin"/><Relationship Id="rId109" Type="http://schemas.openxmlformats.org/officeDocument/2006/relationships/image" Target="media/image5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7" Type="http://schemas.openxmlformats.org/officeDocument/2006/relationships/image" Target="media/image58.png"/><Relationship Id="rId118" Type="http://schemas.openxmlformats.org/officeDocument/2006/relationships/image" Target="media/image59.wmf"/><Relationship Id="rId119" Type="http://schemas.openxmlformats.org/officeDocument/2006/relationships/oleObject" Target="embeddings/oleObject56.bin"/><Relationship Id="rId12" Type="http://schemas.openxmlformats.org/officeDocument/2006/relationships/image" Target="media/image5.wmf"/><Relationship Id="rId120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8" Type="http://schemas.openxmlformats.org/officeDocument/2006/relationships/oleObject" Target="embeddings/oleObject61.bin"/><Relationship Id="rId129" Type="http://schemas.openxmlformats.org/officeDocument/2006/relationships/image" Target="media/image64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9" Type="http://schemas.openxmlformats.org/officeDocument/2006/relationships/image" Target="media/image69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7" Type="http://schemas.openxmlformats.org/officeDocument/2006/relationships/oleObject" Target="embeddings/oleObject71.bin"/><Relationship Id="rId148" Type="http://schemas.openxmlformats.org/officeDocument/2006/relationships/image" Target="media/image73.png"/><Relationship Id="rId149" Type="http://schemas.openxmlformats.org/officeDocument/2006/relationships/header" Target="header1.xml"/><Relationship Id="rId15" Type="http://schemas.openxmlformats.org/officeDocument/2006/relationships/image" Target="media/image7.wmf"/><Relationship Id="rId151" Type="http://schemas.openxmlformats.org/officeDocument/2006/relationships/footer" Target="footer1.xml"/><Relationship Id="rId153" Type="http://schemas.openxmlformats.org/officeDocument/2006/relationships/header" Target="header3.xml"/><Relationship Id="rId154" Type="http://schemas.openxmlformats.org/officeDocument/2006/relationships/footer" Target="footer3.xml"/><Relationship Id="rId155" Type="http://schemas.openxmlformats.org/officeDocument/2006/relationships/theme" Target="theme/theme1.xml"/><Relationship Id="rId156" Type="http://schemas.openxmlformats.org/officeDocument/2006/relationships/numbering" Target="numbering.xml"/><Relationship Id="rId157" Type="http://schemas.openxmlformats.org/officeDocument/2006/relationships/styles" Target="styles.xml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oleObject" Target="embeddings/oleObject30.bin"/><Relationship Id="rId66" Type="http://schemas.openxmlformats.org/officeDocument/2006/relationships/image" Target="media/image32.png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png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9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90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3425981481631744</dc:description>
  <cp:lastModifiedBy>学科网试题生产平台</cp:lastModifiedBy>
  <cp:revision>8</cp:revision>
  <dcterms:created xsi:type="dcterms:W3CDTF">2024-02-07T14:10:12Z</dcterms:created>
  <dcterms:modified xsi:type="dcterms:W3CDTF">2024-02-07T14:10:12Z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