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6C66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12522200</wp:posOffset>
            </wp:positionV>
            <wp:extent cx="342900" cy="368300"/>
            <wp:effectExtent l="0" t="0" r="0" b="1270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6"/>
                    <a:stretch>
                      <a:fillRect/>
                    </a:stretch>
                  </pic:blipFill>
                  <pic:spPr>
                    <a:xfrm>
                      <a:off x="0" y="0"/>
                      <a:ext cx="3429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学年第二学期八年级数学第一次练习卷</w:t>
      </w:r>
    </w:p>
    <w:p w14:paraId="7E72F90C">
      <w:pPr>
        <w:spacing w:line="360" w:lineRule="auto"/>
        <w:jc w:val="left"/>
      </w:pPr>
      <w:r>
        <w:rPr>
          <w:rFonts w:ascii="宋体" w:hAnsi="宋体" w:eastAsia="宋体" w:cs="宋体"/>
          <w:b/>
          <w:color w:val="auto"/>
          <w:sz w:val="24"/>
        </w:rPr>
        <w:t>一、单选题</w:t>
      </w:r>
    </w:p>
    <w:p w14:paraId="4D9B0860">
      <w:pPr>
        <w:spacing w:line="360" w:lineRule="auto"/>
        <w:jc w:val="left"/>
      </w:pPr>
      <w:r>
        <w:rPr>
          <w:color w:val="auto"/>
        </w:rPr>
        <w:t xml:space="preserve">1. </w:t>
      </w:r>
      <w:r>
        <w:rPr>
          <w:rFonts w:ascii="宋体" w:hAnsi="宋体" w:eastAsia="宋体" w:cs="宋体"/>
          <w:color w:val="auto"/>
        </w:rPr>
        <w:t>在函数①</w:t>
      </w:r>
      <w:r>
        <w:object>
          <v:shape id="_x0000_i1025"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8" o:title="eqIdd0e212cdbfba6610bc55df2c1a737407"/>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；②</w:t>
      </w:r>
      <w:r>
        <w:object>
          <v:shape id="_x0000_i1026"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0" o:title="eqId655c814385ae1a64373cc76c259e8bb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；③</w:t>
      </w:r>
      <w:r>
        <w:object>
          <v:shape id="_x0000_i102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 o:title="eqId8f1d8d5cea065075fe50706abe3ae80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；④</w:t>
      </w:r>
      <w:r>
        <w:object>
          <v:shape id="_x0000_i102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4" o:title="eqIdef854dfcbba9b7dedc1bc52f6332b011"/>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中一次函数有（　　）</w:t>
      </w:r>
    </w:p>
    <w:p w14:paraId="12B7373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039E953E">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6" o:title="eqIdc9c6530fa1662b3306667c465d41bfd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的图象不经过（　　）</w:t>
      </w:r>
    </w:p>
    <w:p w14:paraId="3E3378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5622802B">
      <w:pPr>
        <w:spacing w:line="360" w:lineRule="auto"/>
        <w:jc w:val="left"/>
        <w:textAlignment w:val="center"/>
        <w:rPr>
          <w:color w:val="000000"/>
        </w:rPr>
      </w:pPr>
      <w:r>
        <w:rPr>
          <w:color w:val="000000"/>
        </w:rPr>
        <w:t xml:space="preserve">3.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0"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8" o:title="eqId70de1a83947007796498664656013a8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27883C6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 o:title="eqId00c698cdb6982beeaa266ac9170cabd4"/>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22" o:title="eqIdfc895959e9bc92294dc9dd2263dbf0c5"/>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 o:title="eqId6d6d53a93d1dd71b09a5dd67f89c2e0b"/>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D. </w:t>
      </w:r>
      <w:r>
        <w:rPr>
          <w:rFonts w:ascii="宋体" w:hAnsi="宋体" w:eastAsia="宋体" w:cs="宋体"/>
          <w:color w:val="000000"/>
        </w:rPr>
        <w:t>任意实数</w:t>
      </w:r>
    </w:p>
    <w:p w14:paraId="353FCED1">
      <w:pPr>
        <w:spacing w:line="360" w:lineRule="auto"/>
        <w:jc w:val="left"/>
        <w:textAlignment w:val="center"/>
        <w:rPr>
          <w:color w:val="000000"/>
        </w:rPr>
      </w:pPr>
      <w:r>
        <w:rPr>
          <w:color w:val="000000"/>
        </w:rPr>
        <w:t xml:space="preserve">4. </w:t>
      </w:r>
      <w:r>
        <w:rPr>
          <w:rFonts w:ascii="宋体" w:hAnsi="宋体" w:eastAsia="宋体" w:cs="宋体"/>
          <w:color w:val="000000"/>
        </w:rPr>
        <w:t>下列方程中，有实数解的是（　　）</w:t>
      </w:r>
    </w:p>
    <w:p w14:paraId="45489859">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6" o:title="eqId36fd09ee24e366c5af25b5085b8803d5"/>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8" o:title="eqId88ba613c97598e6a0751b606b4a60346"/>
            <o:lock v:ext="edit" aspectratio="t"/>
            <w10:wrap type="none"/>
            <w10:anchorlock/>
          </v:shape>
          <o:OLEObject Type="Embed" ProgID="Equation.DSMT4" ShapeID="_x0000_i1035" DrawAspect="Content" ObjectID="_1468075735" r:id="rId27">
            <o:LockedField>false</o:LockedField>
          </o:OLEObject>
        </w:object>
      </w:r>
    </w:p>
    <w:p w14:paraId="54764ED3">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0" o:title="eqId63f7e5ce82654272e474f22081766689"/>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2" o:title="eqId90620bf3fa40a5a0d684ff303cb8979b"/>
            <o:lock v:ext="edit" aspectratio="t"/>
            <w10:wrap type="none"/>
            <w10:anchorlock/>
          </v:shape>
          <o:OLEObject Type="Embed" ProgID="Equation.DSMT4" ShapeID="_x0000_i1037" DrawAspect="Content" ObjectID="_1468075737" r:id="rId31">
            <o:LockedField>false</o:LockedField>
          </o:OLEObject>
        </w:object>
      </w:r>
    </w:p>
    <w:p w14:paraId="22C071B0">
      <w:pPr>
        <w:spacing w:line="360" w:lineRule="auto"/>
        <w:jc w:val="left"/>
        <w:textAlignment w:val="center"/>
        <w:rPr>
          <w:color w:val="000000"/>
        </w:rPr>
      </w:pPr>
      <w:r>
        <w:rPr>
          <w:color w:val="000000"/>
        </w:rPr>
        <w:t xml:space="preserve">5. </w:t>
      </w:r>
      <w:r>
        <w:rPr>
          <w:rFonts w:ascii="宋体" w:hAnsi="宋体" w:eastAsia="宋体" w:cs="宋体"/>
          <w:color w:val="000000"/>
        </w:rPr>
        <w:t>如图，一次函数</w:t>
      </w:r>
      <w:r>
        <w:object>
          <v:shape id="_x0000_i103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4" o:title="eqId5e136e7637543c8ae92c8dcd55b3192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的图象经过</w:t>
      </w:r>
      <w:r>
        <w:object>
          <v:shape id="_x0000_i1039"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36" o:title="eqId01c74a907dda6bb7d9d56d009d9df25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两点，则关于</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的不等式</w:t>
      </w:r>
      <w:r>
        <w:object>
          <v:shape id="_x0000_i10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 o:title="eqId7c4ba0503f6f326eb8cf77f3c239c0ff"/>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的解集是（　　）</w:t>
      </w:r>
    </w:p>
    <w:p w14:paraId="3C589280">
      <w:pPr>
        <w:spacing w:line="360" w:lineRule="auto"/>
        <w:jc w:val="left"/>
        <w:textAlignment w:val="center"/>
        <w:rPr>
          <w:color w:val="000000"/>
        </w:rPr>
      </w:pPr>
      <w:r>
        <w:rPr>
          <w:color w:val="000000"/>
        </w:rPr>
        <w:drawing>
          <wp:inline distT="0" distB="0" distL="114300" distR="114300">
            <wp:extent cx="1952625" cy="1590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52625" cy="1590675"/>
                    </a:xfrm>
                    <a:prstGeom prst="rect">
                      <a:avLst/>
                    </a:prstGeom>
                  </pic:spPr>
                </pic:pic>
              </a:graphicData>
            </a:graphic>
          </wp:inline>
        </w:drawing>
      </w:r>
    </w:p>
    <w:p w14:paraId="5B39360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43" o:title="eqId200849ce71f53c0321506e27de437b8d"/>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 o:title="eqId0c0aa2ef928b6e3341d0a0dc6d8055b9"/>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7" o:title="eqId8e29d9430326bf1794e23077e89d47a3"/>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49" o:title="eqId9a039b83b7784132b820a32c9894a2b0"/>
            <o:lock v:ext="edit" aspectratio="t"/>
            <w10:wrap type="none"/>
            <w10:anchorlock/>
          </v:shape>
          <o:OLEObject Type="Embed" ProgID="Equation.DSMT4" ShapeID="_x0000_i1045" DrawAspect="Content" ObjectID="_1468075745" r:id="rId48">
            <o:LockedField>false</o:LockedField>
          </o:OLEObject>
        </w:object>
      </w:r>
    </w:p>
    <w:p w14:paraId="7AD1637C">
      <w:pPr>
        <w:spacing w:line="360" w:lineRule="auto"/>
        <w:jc w:val="left"/>
        <w:textAlignment w:val="center"/>
        <w:rPr>
          <w:color w:val="000000"/>
        </w:rPr>
      </w:pPr>
      <w:r>
        <w:rPr>
          <w:color w:val="000000"/>
        </w:rPr>
        <w:t xml:space="preserve">6. </w:t>
      </w:r>
      <w:r>
        <w:rPr>
          <w:rFonts w:ascii="宋体" w:hAnsi="宋体" w:eastAsia="宋体" w:cs="宋体"/>
          <w:color w:val="000000"/>
        </w:rPr>
        <w:t>“龟兔赛跑”讲述了这样</w:t>
      </w:r>
      <w:r>
        <w:rPr>
          <w:rFonts w:ascii="宋体" w:hAnsi="宋体" w:eastAsia="宋体" w:cs="宋体"/>
          <w:color w:val="000000"/>
          <w:position w:val="0"/>
        </w:rPr>
        <w:drawing>
          <wp:inline distT="0" distB="0" distL="114300" distR="114300">
            <wp:extent cx="133350" cy="177800"/>
            <wp:effectExtent l="0" t="0" r="0" b="13335"/>
            <wp:docPr id="908276479" name="图片 908276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76479" name="图片 908276479"/>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故事：领先的兔子看着缓慢爬行的乌龟，骄傲起来，睡了一觉，当它醒来时，发现乌龟快到终点了，于是急忙追赶，但为时已晩，乌龟还是先到达终点、用</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2" o:title="eqIdae9ab1621cd729a18b2173e95d557376"/>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4" o:title="eqId54eba004c3cf1aca04c71d3c6ac00cbe"/>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分别表示乌龟和兔子所行的路程，</w:t>
      </w:r>
      <w:r>
        <w:object>
          <v:shape id="_x0000_i104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56" o:title="eqId36a1b09c653185842513e24ebba60bb3"/>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为时间，则下列图象中与故事情节相吻合的是（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92D518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47775" cy="1219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247775" cy="1219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209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38250" cy="12096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66825" cy="1238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266825" cy="1238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38250" cy="1209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38250" cy="1209675"/>
                    </a:xfrm>
                    <a:prstGeom prst="rect">
                      <a:avLst/>
                    </a:prstGeom>
                  </pic:spPr>
                </pic:pic>
              </a:graphicData>
            </a:graphic>
          </wp:inline>
        </w:drawing>
      </w:r>
      <w:r>
        <w:rPr>
          <w:color w:val="000000"/>
        </w:rPr>
        <w:t xml:space="preserve">  </w:t>
      </w:r>
    </w:p>
    <w:p w14:paraId="48C24FAC">
      <w:pPr>
        <w:spacing w:line="360" w:lineRule="auto"/>
        <w:jc w:val="left"/>
        <w:textAlignment w:val="center"/>
        <w:rPr>
          <w:color w:val="000000"/>
        </w:rPr>
      </w:pPr>
      <w:r>
        <w:rPr>
          <w:rFonts w:ascii="宋体" w:hAnsi="宋体" w:eastAsia="宋体" w:cs="宋体"/>
          <w:b/>
          <w:color w:val="000000"/>
          <w:sz w:val="24"/>
        </w:rPr>
        <w:t>二、填空题</w:t>
      </w:r>
    </w:p>
    <w:p w14:paraId="09C9EE07">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4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2" o:title="eqId66d6e08526a91f8dfd160e7da2f92a3a"/>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w:t>
      </w:r>
      <w:r>
        <w:rPr>
          <w:rFonts w:ascii="宋体" w:hAnsi="宋体" w:eastAsia="宋体" w:cs="宋体"/>
          <w:color w:val="000000"/>
        </w:rPr>
        <w:t>．</w:t>
      </w:r>
    </w:p>
    <w:p w14:paraId="28936A3A">
      <w:pPr>
        <w:spacing w:line="360" w:lineRule="auto"/>
        <w:jc w:val="left"/>
        <w:textAlignment w:val="center"/>
        <w:rPr>
          <w:color w:val="000000"/>
        </w:rPr>
      </w:pPr>
      <w:r>
        <w:rPr>
          <w:color w:val="000000"/>
        </w:rPr>
        <w:t xml:space="preserve">8. </w:t>
      </w:r>
      <w:r>
        <w:rPr>
          <w:rFonts w:ascii="宋体" w:hAnsi="宋体" w:eastAsia="宋体" w:cs="宋体"/>
          <w:color w:val="000000"/>
        </w:rPr>
        <w:t>若函数</w:t>
      </w:r>
      <w:r>
        <w:rPr>
          <w:rFonts w:ascii="Times New Roman" w:hAnsi="Times New Roman" w:eastAsia="Times New Roman" w:cs="Times New Roman"/>
          <w:color w:val="000000"/>
        </w:rPr>
        <w:t>y=(m-2)x+5</w:t>
      </w:r>
      <w:r>
        <w:rPr>
          <w:rFonts w:ascii="宋体" w:hAnsi="宋体" w:eastAsia="宋体" w:cs="宋体"/>
          <w:color w:val="000000"/>
        </w:rPr>
        <w:t>是一次函数，则</w:t>
      </w:r>
      <w:r>
        <w:rPr>
          <w:rFonts w:ascii="Times New Roman" w:hAnsi="Times New Roman" w:eastAsia="Times New Roman" w:cs="Times New Roman"/>
          <w:color w:val="000000"/>
        </w:rPr>
        <w:t>m</w:t>
      </w:r>
      <w:r>
        <w:rPr>
          <w:rFonts w:ascii="宋体" w:hAnsi="宋体" w:eastAsia="宋体" w:cs="宋体"/>
          <w:color w:val="000000"/>
        </w:rPr>
        <w:t>满足的条件是</w:t>
      </w:r>
      <w:r>
        <w:rPr>
          <w:color w:val="000000"/>
        </w:rPr>
        <w:t>____________</w:t>
      </w:r>
      <w:r>
        <w:rPr>
          <w:rFonts w:ascii="宋体" w:hAnsi="宋体" w:eastAsia="宋体" w:cs="宋体"/>
          <w:color w:val="000000"/>
        </w:rPr>
        <w:t>．</w:t>
      </w:r>
    </w:p>
    <w:p w14:paraId="5D05A2D8">
      <w:pPr>
        <w:spacing w:line="360" w:lineRule="auto"/>
        <w:jc w:val="left"/>
        <w:textAlignment w:val="center"/>
        <w:rPr>
          <w:color w:val="000000"/>
        </w:rPr>
      </w:pPr>
      <w:r>
        <w:rPr>
          <w:color w:val="000000"/>
        </w:rPr>
        <w:t xml:space="preserve">9. </w:t>
      </w:r>
      <w:r>
        <w:rPr>
          <w:rFonts w:ascii="宋体" w:hAnsi="宋体" w:eastAsia="宋体" w:cs="宋体"/>
          <w:color w:val="000000"/>
        </w:rPr>
        <w:t>无理方程</w:t>
      </w:r>
      <w:r>
        <w:object>
          <v:shape id="_x0000_i1050" o:spt="75" alt="学科网(www.zxxk.com)--教育资源门户，提供试卷、教案、课件、论文、素材以及各类教学资源下载，还有大量而丰富的教学相关资讯！" type="#_x0000_t75" style="height:18pt;width:40.85pt;" o:ole="t" filled="f" o:preferrelative="t" stroked="f" coordsize="21600,21600">
            <v:path/>
            <v:fill on="f" focussize="0,0"/>
            <v:stroke on="f" joinstyle="miter"/>
            <v:imagedata r:id="rId64" o:title="eqId07c529d7f9ca69d9740469212c129c21"/>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的实数解是</w:t>
      </w:r>
      <w:r>
        <w:rPr>
          <w:color w:val="000000"/>
        </w:rPr>
        <w:t>_____</w:t>
      </w:r>
      <w:r>
        <w:rPr>
          <w:rFonts w:ascii="宋体" w:hAnsi="宋体" w:eastAsia="宋体" w:cs="宋体"/>
          <w:color w:val="000000"/>
        </w:rPr>
        <w:t>．</w:t>
      </w:r>
    </w:p>
    <w:p w14:paraId="75933B77">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30.6pt;width:48.85pt;" o:ole="t" filled="f" o:preferrelative="t" stroked="f" coordsize="21600,21600">
            <v:path/>
            <v:fill on="f" focussize="0,0"/>
            <v:stroke on="f" joinstyle="miter"/>
            <v:imagedata r:id="rId66" o:title="eqIdb98f8211d63e5538a46048d9f01f2336"/>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的解是</w:t>
      </w:r>
      <w:r>
        <w:rPr>
          <w:color w:val="000000"/>
        </w:rPr>
        <w:t>____</w:t>
      </w:r>
      <w:r>
        <w:rPr>
          <w:rFonts w:ascii="宋体" w:hAnsi="宋体" w:eastAsia="宋体" w:cs="宋体"/>
          <w:color w:val="000000"/>
        </w:rPr>
        <w:t>．</w:t>
      </w:r>
    </w:p>
    <w:p w14:paraId="5B33CA43">
      <w:pPr>
        <w:spacing w:line="360" w:lineRule="auto"/>
        <w:jc w:val="left"/>
        <w:textAlignment w:val="center"/>
        <w:rPr>
          <w:color w:val="000000"/>
        </w:rPr>
      </w:pPr>
      <w:r>
        <w:rPr>
          <w:color w:val="000000"/>
        </w:rPr>
        <w:t xml:space="preserve">11. </w:t>
      </w:r>
      <w:r>
        <w:object>
          <v:shape id="_x0000_i105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8" o:title="eqIde55aa0a20848c37c1892c567b2315e04"/>
            <o:lock v:ext="edit" aspectratio="t"/>
            <w10:wrap type="none"/>
            <w10:anchorlock/>
          </v:shape>
          <o:OLEObject Type="Embed" ProgID="Equation.DSMT4" ShapeID="_x0000_i1052" DrawAspect="Content" ObjectID="_1468075752" r:id="rId67">
            <o:LockedField>false</o:LockedField>
          </o:OLEObject>
        </w:object>
      </w:r>
      <w:r>
        <w:rPr>
          <w:color w:val="000000"/>
        </w:rPr>
        <w:t>________</w:t>
      </w:r>
      <w:r>
        <w:rPr>
          <w:rFonts w:ascii="宋体" w:hAnsi="宋体" w:eastAsia="宋体" w:cs="宋体"/>
          <w:color w:val="000000"/>
        </w:rPr>
        <w:t>（填“是”或“不是”）方程</w:t>
      </w:r>
      <w:r>
        <w:object>
          <v:shape id="_x0000_i1053"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70" o:title="eqIdc582ae4a4a93c7a4d063ce5e83a33b5c"/>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的解</w:t>
      </w:r>
      <w:r>
        <w:rPr>
          <w:rFonts w:ascii="Times New Roman" w:hAnsi="Times New Roman" w:eastAsia="Times New Roman" w:cs="Times New Roman"/>
          <w:color w:val="000000"/>
        </w:rPr>
        <w:t>.</w:t>
      </w:r>
    </w:p>
    <w:p w14:paraId="11075EB8">
      <w:pPr>
        <w:spacing w:line="360" w:lineRule="auto"/>
        <w:jc w:val="left"/>
        <w:textAlignment w:val="center"/>
        <w:rPr>
          <w:color w:val="000000"/>
        </w:rPr>
      </w:pPr>
      <w:r>
        <w:rPr>
          <w:color w:val="000000"/>
        </w:rPr>
        <w:t xml:space="preserve">12. </w:t>
      </w:r>
      <w:r>
        <w:rPr>
          <w:rFonts w:ascii="宋体" w:hAnsi="宋体" w:eastAsia="宋体" w:cs="宋体"/>
          <w:color w:val="000000"/>
        </w:rPr>
        <w:t>已知函数</w:t>
      </w:r>
      <w:r>
        <w:object>
          <v:shape id="_x0000_i105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 o:title="eqId650353eda77d014bb42d185bd967e549"/>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中，当</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55" DrawAspect="Content" ObjectID="_1468075755" r:id="rId73">
            <o:LockedField>false</o:LockedField>
          </o:OLEObject>
        </w:object>
      </w:r>
      <w:r>
        <w:rPr>
          <w:color w:val="000000"/>
        </w:rPr>
        <w:t>______</w:t>
      </w:r>
      <w:r>
        <w:rPr>
          <w:rFonts w:ascii="宋体" w:hAnsi="宋体" w:eastAsia="宋体" w:cs="宋体"/>
          <w:color w:val="000000"/>
        </w:rPr>
        <w:t>时，图象在</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轴上方．</w:t>
      </w:r>
    </w:p>
    <w:p w14:paraId="53746C39">
      <w:pPr>
        <w:spacing w:line="360" w:lineRule="auto"/>
        <w:jc w:val="left"/>
        <w:textAlignment w:val="center"/>
        <w:rPr>
          <w:color w:val="000000"/>
        </w:rPr>
      </w:pPr>
      <w:r>
        <w:rPr>
          <w:color w:val="000000"/>
        </w:rPr>
        <w:t xml:space="preserve">13. </w:t>
      </w:r>
      <w:r>
        <w:rPr>
          <w:rFonts w:ascii="宋体" w:hAnsi="宋体" w:eastAsia="宋体" w:cs="宋体"/>
          <w:color w:val="000000"/>
        </w:rPr>
        <w:t>若分式</w:t>
      </w:r>
      <w:r>
        <w:object>
          <v:shape id="_x0000_i1057"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76" o:title="eqIdcedbe3c9e16cd637aa7ba17bad021fb0"/>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8276487" name="图片 90827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76487" name="图片 908276487"/>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object>
          <v:shape id="_x0000_i105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78" o:title="eqIdc95b6be4554f03bf496092f1acdfbb89"/>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的值等于</w:t>
      </w:r>
      <w:r>
        <w:rPr>
          <w:color w:val="000000"/>
        </w:rPr>
        <w:t>_______</w:t>
      </w:r>
      <w:r>
        <w:rPr>
          <w:rFonts w:ascii="Times New Roman" w:hAnsi="Times New Roman" w:eastAsia="Times New Roman" w:cs="Times New Roman"/>
          <w:color w:val="000000"/>
        </w:rPr>
        <w:t>.</w:t>
      </w:r>
    </w:p>
    <w:p w14:paraId="3E9B4BE5">
      <w:pPr>
        <w:spacing w:line="360" w:lineRule="auto"/>
        <w:jc w:val="left"/>
        <w:textAlignment w:val="center"/>
        <w:rPr>
          <w:color w:val="000000"/>
        </w:rPr>
      </w:pPr>
      <w:r>
        <w:rPr>
          <w:color w:val="000000"/>
        </w:rPr>
        <w:t xml:space="preserve">14. </w:t>
      </w:r>
      <w:r>
        <w:rPr>
          <w:rFonts w:ascii="宋体" w:hAnsi="宋体" w:eastAsia="宋体" w:cs="宋体"/>
          <w:color w:val="000000"/>
        </w:rPr>
        <w:t>不论</w:t>
      </w:r>
      <w:r>
        <w:object>
          <v:shape id="_x0000_i106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81" o:title="eqId294f5ba74cdf695fc9a8a8e52f421328"/>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为何实数，直线</w:t>
      </w:r>
      <w:r>
        <w:object>
          <v:shape id="_x0000_i106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3" o:title="eqId12f9bd7fdb0c44b5e2e1d5a59dd6f7dd"/>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85" o:title="eqId812eed46a589bde8b7c78a81a8cf9b9a"/>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的交点不可能在第</w:t>
      </w:r>
      <w:r>
        <w:rPr>
          <w:color w:val="000000"/>
        </w:rPr>
        <w:t>_____</w:t>
      </w:r>
      <w:r>
        <w:rPr>
          <w:rFonts w:ascii="宋体" w:hAnsi="宋体" w:eastAsia="宋体" w:cs="宋体"/>
          <w:color w:val="000000"/>
        </w:rPr>
        <w:t>象限．</w:t>
      </w:r>
    </w:p>
    <w:p w14:paraId="73D63C26">
      <w:pPr>
        <w:spacing w:line="360" w:lineRule="auto"/>
        <w:jc w:val="left"/>
        <w:textAlignment w:val="center"/>
        <w:rPr>
          <w:color w:val="000000"/>
        </w:rPr>
      </w:pPr>
      <w:r>
        <w:rPr>
          <w:color w:val="000000"/>
        </w:rPr>
        <w:t xml:space="preserve">15. </w:t>
      </w:r>
      <w:r>
        <w:rPr>
          <w:rFonts w:ascii="宋体" w:hAnsi="宋体" w:eastAsia="宋体" w:cs="宋体"/>
          <w:color w:val="000000"/>
        </w:rPr>
        <w:t>用换元法解方程</w:t>
      </w:r>
      <w:r>
        <w:object>
          <v:shape id="_x0000_i1063" o:spt="75" alt="学科网(www.zxxk.com)--教育资源门户，提供试卷、教案、课件、论文、素材以及各类教学资源下载，还有大量而丰富的教学相关资讯！" type="#_x0000_t75" style="height:31.4pt;width:100.25pt;" o:ole="t" filled="f" o:preferrelative="t" stroked="f" coordsize="21600,21600">
            <v:path/>
            <v:fill on="f" focussize="0,0"/>
            <v:stroke on="f" joinstyle="miter"/>
            <v:imagedata r:id="rId87" o:title="eqId72600322fe86dbd50e185592c61f367a"/>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时，如设</w:t>
      </w:r>
      <w:r>
        <w:object>
          <v:shape id="_x0000_i106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89" o:title="eqIdf04f2517cb196202f304437111f2c906"/>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，则将原方程化为关于</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的整式方程是</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7FFC35A">
      <w:pPr>
        <w:spacing w:line="360" w:lineRule="auto"/>
        <w:jc w:val="left"/>
        <w:textAlignment w:val="center"/>
        <w:rPr>
          <w:color w:val="000000"/>
        </w:rPr>
      </w:pPr>
      <w:r>
        <w:rPr>
          <w:color w:val="000000"/>
        </w:rPr>
        <w:t xml:space="preserve">16. </w:t>
      </w:r>
      <w:r>
        <w:rPr>
          <w:rFonts w:ascii="宋体" w:hAnsi="宋体" w:eastAsia="宋体" w:cs="宋体"/>
          <w:color w:val="000000"/>
        </w:rPr>
        <w:t>已知直线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+4</w:t>
      </w:r>
      <w:r>
        <w:rPr>
          <w:rFonts w:ascii="宋体" w:hAnsi="宋体" w:eastAsia="宋体" w:cs="宋体"/>
          <w:color w:val="000000"/>
        </w:rPr>
        <w:t>，该直线与两坐标轴围成</w:t>
      </w:r>
      <w:r>
        <w:rPr>
          <w:rFonts w:ascii="宋体" w:hAnsi="宋体" w:eastAsia="宋体" w:cs="宋体"/>
          <w:color w:val="000000"/>
          <w:position w:val="0"/>
        </w:rPr>
        <w:drawing>
          <wp:inline distT="0" distB="0" distL="114300" distR="114300">
            <wp:extent cx="133350" cy="177800"/>
            <wp:effectExtent l="0" t="0" r="0" b="13335"/>
            <wp:docPr id="908276481" name="图片 908276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76481" name="图片 908276481"/>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三角形面积为</w:t>
      </w:r>
      <w:r>
        <w:rPr>
          <w:rFonts w:ascii="Times New Roman" w:hAnsi="Times New Roman" w:eastAsia="Times New Roman" w:cs="Times New Roman"/>
          <w:color w:val="000000"/>
        </w:rPr>
        <w:t>8</w: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w:t>
      </w:r>
      <w:r>
        <w:rPr>
          <w:rFonts w:ascii="宋体" w:hAnsi="宋体" w:eastAsia="宋体" w:cs="宋体"/>
          <w:color w:val="000000"/>
        </w:rPr>
        <w:t>．</w:t>
      </w:r>
    </w:p>
    <w:p w14:paraId="5AD5B737">
      <w:pPr>
        <w:spacing w:line="360" w:lineRule="auto"/>
        <w:jc w:val="left"/>
        <w:textAlignment w:val="center"/>
        <w:rPr>
          <w:color w:val="000000"/>
        </w:rPr>
      </w:pPr>
      <w:r>
        <w:rPr>
          <w:color w:val="000000"/>
        </w:rPr>
        <w:t xml:space="preserve">17. </w:t>
      </w:r>
      <w:r>
        <w:rPr>
          <w:rFonts w:ascii="宋体" w:hAnsi="宋体" w:eastAsia="宋体" w:cs="宋体"/>
          <w:color w:val="000000"/>
        </w:rPr>
        <w:t>直线</w:t>
      </w:r>
      <w:r>
        <w:object>
          <v:shape id="_x0000_i1066"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93" o:title="eqIdd8a98e24892abc0eb34d5216d4e89c61"/>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，将线段</w:t>
      </w:r>
      <w:r>
        <w:rPr>
          <w:rFonts w:ascii="Times New Roman" w:hAnsi="Times New Roman" w:eastAsia="Times New Roman" w:cs="Times New Roman"/>
          <w:i/>
          <w:color w:val="000000"/>
        </w:rPr>
        <w:t>AB</w:t>
      </w:r>
      <w:r>
        <w:rPr>
          <w:rFonts w:ascii="宋体" w:hAnsi="宋体" w:eastAsia="宋体" w:cs="宋体"/>
          <w:color w:val="000000"/>
        </w:rPr>
        <w:t>绕</w:t>
      </w:r>
      <w:r>
        <w:rPr>
          <w:rFonts w:ascii="Times New Roman" w:hAnsi="Times New Roman" w:eastAsia="Times New Roman" w:cs="Times New Roman"/>
          <w:i/>
          <w:color w:val="000000"/>
        </w:rPr>
        <w:t>A</w:t>
      </w:r>
      <w:r>
        <w:rPr>
          <w:rFonts w:ascii="宋体" w:hAnsi="宋体" w:eastAsia="宋体" w:cs="宋体"/>
          <w:color w:val="000000"/>
        </w:rPr>
        <w:t>点逆时针旋转</w:t>
      </w:r>
      <w:r>
        <w:rPr>
          <w:rFonts w:ascii="Times New Roman" w:hAnsi="Times New Roman" w:eastAsia="Times New Roman" w:cs="Times New Roman"/>
          <w:color w:val="000000"/>
        </w:rPr>
        <w:t>90</w:t>
      </w:r>
      <w:r>
        <w:rPr>
          <w:rFonts w:ascii="Times New Roman" w:hAnsi="Times New Roman" w:eastAsia="Times New Roman" w:cs="Times New Roman"/>
          <w:i/>
          <w:color w:val="000000"/>
          <w:vertAlign w:val="superscript"/>
        </w:rPr>
        <w:t>o</w:t>
      </w:r>
      <w:r>
        <w:rPr>
          <w:rFonts w:ascii="宋体" w:hAnsi="宋体" w:eastAsia="宋体" w:cs="宋体"/>
          <w:color w:val="000000"/>
        </w:rPr>
        <w:t>，使</w:t>
      </w:r>
      <w:r>
        <w:rPr>
          <w:rFonts w:ascii="Times New Roman" w:hAnsi="Times New Roman" w:eastAsia="Times New Roman" w:cs="Times New Roman"/>
          <w:i/>
          <w:color w:val="000000"/>
        </w:rPr>
        <w:t>B</w:t>
      </w:r>
      <w:r>
        <w:rPr>
          <w:rFonts w:ascii="宋体" w:hAnsi="宋体" w:eastAsia="宋体" w:cs="宋体"/>
          <w:color w:val="000000"/>
        </w:rPr>
        <w:t>点落在</w:t>
      </w:r>
      <w:r>
        <w:rPr>
          <w:rFonts w:ascii="Times New Roman" w:hAnsi="Times New Roman" w:eastAsia="Times New Roman" w:cs="Times New Roman"/>
          <w:i/>
          <w:color w:val="000000"/>
        </w:rPr>
        <w:t>M</w:t>
      </w:r>
      <w:r>
        <w:rPr>
          <w:rFonts w:ascii="宋体" w:hAnsi="宋体" w:eastAsia="宋体" w:cs="宋体"/>
          <w:color w:val="000000"/>
        </w:rPr>
        <w:t>点上，则</w:t>
      </w:r>
      <w:r>
        <w:rPr>
          <w:rFonts w:ascii="Times New Roman" w:hAnsi="Times New Roman" w:eastAsia="Times New Roman" w:cs="Times New Roman"/>
          <w:i/>
          <w:color w:val="000000"/>
        </w:rPr>
        <w:t>M</w:t>
      </w:r>
      <w:r>
        <w:rPr>
          <w:rFonts w:ascii="宋体" w:hAnsi="宋体" w:eastAsia="宋体" w:cs="宋体"/>
          <w:color w:val="000000"/>
        </w:rPr>
        <w:t>点的坐标为</w:t>
      </w:r>
      <w:r>
        <w:rPr>
          <w:color w:val="000000"/>
        </w:rPr>
        <w:t>__________________</w:t>
      </w:r>
      <w:r>
        <w:rPr>
          <w:rFonts w:ascii="宋体" w:hAnsi="宋体" w:eastAsia="宋体" w:cs="宋体"/>
          <w:color w:val="000000"/>
        </w:rPr>
        <w:t>．</w:t>
      </w:r>
    </w:p>
    <w:p w14:paraId="6F68DFC5">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 o:title="eqIddd967903ed5a6f640a5b801ec8be0070"/>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99" o:title="eqIded10df4140819d5451773a45de66201b"/>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1" o:title="eqId9538281f10aa8129a3d0cc49a0370db5"/>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03" o:title="eqId80b1107f50f4fc687e2cc5a11fb4486e"/>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上，且</w:t>
      </w:r>
      <w:r>
        <w:object>
          <v:shape id="_x0000_i107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5" o:title="eqIdb4a669e5034243c0dce40b2d7fc57d75"/>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．现将</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绕着点</w:t>
      </w:r>
      <w:r>
        <w:rPr>
          <w:rFonts w:ascii="Times New Roman" w:hAnsi="Times New Roman" w:eastAsia="Times New Roman" w:cs="Times New Roman"/>
          <w:i/>
          <w:color w:val="000000"/>
        </w:rPr>
        <w:t>D</w:t>
      </w:r>
      <w:r>
        <w:rPr>
          <w:rFonts w:ascii="宋体" w:hAnsi="宋体" w:eastAsia="宋体" w:cs="宋体"/>
          <w:color w:val="000000"/>
        </w:rPr>
        <w:t>旋转得到</w:t>
      </w:r>
      <w:r>
        <w:object>
          <v:shape id="_x0000_i107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09" o:title="eqId4310db23fc79936c7182361e652bab1a"/>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，点</w:t>
      </w:r>
      <w:r>
        <w:object>
          <v:shape id="_x0000_i107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1" o:title="eqIda18722354086c42e62334983fc50eb6a"/>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13" o:title="eqId97c01fdc7bc471af0b264a04aef0823e"/>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15" o:title="eqIdb1241216f3c1cb5e73043dd1037f556d"/>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分别与点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对应，连接</w:t>
      </w:r>
      <w:r>
        <w:object>
          <v:shape id="_x0000_i107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17" o:title="eqId2777840758e70e7dbbc18cef8f3d6d2b"/>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．如果点</w:t>
      </w:r>
      <w:r>
        <w:object>
          <v:shape id="_x0000_i1080"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115" o:title="eqIdb1241216f3c1cb5e73043dd1037f556d"/>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在线段</w:t>
      </w:r>
      <w:r>
        <w:rPr>
          <w:rFonts w:ascii="Times New Roman" w:hAnsi="Times New Roman" w:eastAsia="Times New Roman" w:cs="Times New Roman"/>
          <w:i/>
          <w:color w:val="000000"/>
        </w:rPr>
        <w:t>AD</w:t>
      </w:r>
      <w:r>
        <w:rPr>
          <w:rFonts w:ascii="宋体" w:hAnsi="宋体" w:eastAsia="宋体" w:cs="宋体"/>
          <w:color w:val="000000"/>
        </w:rPr>
        <w:t>的延长线上，那么</w:t>
      </w:r>
      <w:r>
        <w:object>
          <v:shape id="_x0000_i108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120" o:title="eqId0c9f23207b67eba6a74de672076c946b"/>
            <o:lock v:ext="edit" aspectratio="t"/>
            <w10:wrap type="none"/>
            <w10:anchorlock/>
          </v:shape>
          <o:OLEObject Type="Embed" ProgID="Equation.DSMT4" ShapeID="_x0000_i1081" DrawAspect="Content" ObjectID="_1468075781" r:id="rId119">
            <o:LockedField>false</o:LockedField>
          </o:OLEObject>
        </w:object>
      </w:r>
      <w:r>
        <w:rPr>
          <w:color w:val="000000"/>
        </w:rPr>
        <w:t>________</w:t>
      </w:r>
      <w:r>
        <w:rPr>
          <w:rFonts w:ascii="宋体" w:hAnsi="宋体" w:eastAsia="宋体" w:cs="宋体"/>
          <w:color w:val="000000"/>
        </w:rPr>
        <w:t>．</w:t>
      </w:r>
    </w:p>
    <w:p w14:paraId="02920F61">
      <w:pPr>
        <w:spacing w:line="360" w:lineRule="auto"/>
        <w:jc w:val="left"/>
        <w:textAlignment w:val="center"/>
        <w:rPr>
          <w:color w:val="000000"/>
        </w:rPr>
      </w:pPr>
      <w:r>
        <w:rPr>
          <w:color w:val="000000"/>
        </w:rPr>
        <w:drawing>
          <wp:inline distT="0" distB="0" distL="114300" distR="114300">
            <wp:extent cx="82867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828675" cy="1152525"/>
                    </a:xfrm>
                    <a:prstGeom prst="rect">
                      <a:avLst/>
                    </a:prstGeom>
                  </pic:spPr>
                </pic:pic>
              </a:graphicData>
            </a:graphic>
          </wp:inline>
        </w:drawing>
      </w:r>
    </w:p>
    <w:p w14:paraId="60603A42">
      <w:pPr>
        <w:spacing w:line="360" w:lineRule="auto"/>
        <w:jc w:val="left"/>
        <w:textAlignment w:val="center"/>
        <w:rPr>
          <w:color w:val="000000"/>
        </w:rPr>
      </w:pPr>
      <w:r>
        <w:rPr>
          <w:rFonts w:ascii="宋体" w:hAnsi="宋体" w:eastAsia="宋体" w:cs="宋体"/>
          <w:b/>
          <w:color w:val="000000"/>
          <w:sz w:val="24"/>
        </w:rPr>
        <w:t>三、解答题</w:t>
      </w:r>
    </w:p>
    <w:p w14:paraId="6F6736F6">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8276483" name="图片 908276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76483" name="图片 908276483"/>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p>
    <w:p w14:paraId="62C3E6B8">
      <w:pPr>
        <w:spacing w:line="360" w:lineRule="auto"/>
        <w:jc w:val="left"/>
        <w:textAlignment w:val="center"/>
        <w:rPr>
          <w:color w:val="000000"/>
        </w:rPr>
      </w:pPr>
      <w:r>
        <w:rPr>
          <w:color w:val="000000"/>
        </w:rPr>
        <w:t>（1）</w:t>
      </w:r>
      <w:r>
        <w:object>
          <v:shape id="_x0000_i1083" o:spt="75" alt="学科网(www.zxxk.com)--教育资源门户，提供试卷、教案、课件、论文、素材以及各类教学资源下载，还有大量而丰富的教学相关资讯！" type="#_x0000_t75" style="height:20.25pt;width:87.15pt;" o:ole="t" filled="f" o:preferrelative="t" stroked="f" coordsize="21600,21600">
            <v:path/>
            <v:fill on="f" focussize="0,0"/>
            <v:stroke on="f" joinstyle="miter"/>
            <v:imagedata r:id="rId124" o:title="eqIdc77cbf8c317b0395f83563d7fd866636"/>
            <o:lock v:ext="edit" aspectratio="t"/>
            <w10:wrap type="none"/>
            <w10:anchorlock/>
          </v:shape>
          <o:OLEObject Type="Embed" ProgID="Equation.DSMT4" ShapeID="_x0000_i1083" DrawAspect="Content" ObjectID="_1468075783" r:id="rId123">
            <o:LockedField>false</o:LockedField>
          </o:OLEObject>
        </w:object>
      </w:r>
    </w:p>
    <w:p w14:paraId="7C8401DE">
      <w:pPr>
        <w:spacing w:line="360" w:lineRule="auto"/>
        <w:jc w:val="left"/>
        <w:textAlignment w:val="center"/>
        <w:rPr>
          <w:color w:val="000000"/>
        </w:rPr>
      </w:pPr>
      <w:r>
        <w:rPr>
          <w:color w:val="000000"/>
        </w:rPr>
        <w:t>（2）</w:t>
      </w:r>
      <w:r>
        <w:object>
          <v:shape id="_x0000_i1084"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26" o:title="eqId5a6eeaef805d758a2168ff9f713ee906"/>
            <o:lock v:ext="edit" aspectratio="t"/>
            <w10:wrap type="none"/>
            <w10:anchorlock/>
          </v:shape>
          <o:OLEObject Type="Embed" ProgID="Equation.DSMT4" ShapeID="_x0000_i1084" DrawAspect="Content" ObjectID="_1468075784" r:id="rId125">
            <o:LockedField>false</o:LockedField>
          </o:OLEObject>
        </w:object>
      </w:r>
    </w:p>
    <w:p w14:paraId="2B814C3D">
      <w:pPr>
        <w:spacing w:line="360" w:lineRule="auto"/>
        <w:jc w:val="left"/>
        <w:textAlignment w:val="center"/>
        <w:rPr>
          <w:color w:val="000000"/>
        </w:rPr>
      </w:pPr>
      <w:r>
        <w:rPr>
          <w:color w:val="000000"/>
        </w:rPr>
        <w:t>（3）</w:t>
      </w:r>
      <w:r>
        <w:object>
          <v:shape id="_x0000_i1085"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28" o:title="eqId7ea036175cfa4a2754d1536e98be37c7"/>
            <o:lock v:ext="edit" aspectratio="t"/>
            <w10:wrap type="none"/>
            <w10:anchorlock/>
          </v:shape>
          <o:OLEObject Type="Embed" ProgID="Equation.DSMT4" ShapeID="_x0000_i1085" DrawAspect="Content" ObjectID="_1468075785" r:id="rId127">
            <o:LockedField>false</o:LockedField>
          </o:OLEObject>
        </w:object>
      </w:r>
    </w:p>
    <w:p w14:paraId="3A0B49DD">
      <w:pPr>
        <w:spacing w:line="360" w:lineRule="auto"/>
        <w:jc w:val="left"/>
        <w:textAlignment w:val="center"/>
        <w:rPr>
          <w:color w:val="000000"/>
        </w:rPr>
      </w:pPr>
      <w:r>
        <w:rPr>
          <w:color w:val="000000"/>
        </w:rPr>
        <w:t>（4）</w:t>
      </w:r>
      <w:r>
        <w:object>
          <v:shape id="_x0000_i1086" o:spt="75" alt="学科网(www.zxxk.com)--教育资源门户，提供试卷、教案、课件、论文、素材以及各类教学资源下载，还有大量而丰富的教学相关资讯！" type="#_x0000_t75" style="height:18.45pt;width:76.15pt;" o:ole="t" filled="f" o:preferrelative="t" stroked="f" coordsize="21600,21600">
            <v:path/>
            <v:fill on="f" focussize="0,0"/>
            <v:stroke on="f" joinstyle="miter"/>
            <v:imagedata r:id="rId130" o:title="eqId57d8f11e81d814d4f680d8689e971aae"/>
            <o:lock v:ext="edit" aspectratio="t"/>
            <w10:wrap type="none"/>
            <w10:anchorlock/>
          </v:shape>
          <o:OLEObject Type="Embed" ProgID="Equation.DSMT4" ShapeID="_x0000_i1086" DrawAspect="Content" ObjectID="_1468075786" r:id="rId129">
            <o:LockedField>false</o:LockedField>
          </o:OLEObject>
        </w:object>
      </w:r>
    </w:p>
    <w:p w14:paraId="19409CC6">
      <w:pPr>
        <w:spacing w:line="360" w:lineRule="auto"/>
        <w:jc w:val="left"/>
        <w:textAlignment w:val="center"/>
        <w:rPr>
          <w:color w:val="000000"/>
        </w:rPr>
      </w:pPr>
      <w:r>
        <w:rPr>
          <w:color w:val="000000"/>
        </w:rPr>
        <w:t xml:space="preserve">20. </w:t>
      </w:r>
      <w:r>
        <w:rPr>
          <w:rFonts w:ascii="宋体" w:hAnsi="宋体" w:eastAsia="宋体" w:cs="宋体"/>
          <w:color w:val="000000"/>
        </w:rPr>
        <w:t>已知一次函数的图像交</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），交正比例函数的图像于点</w:t>
      </w:r>
      <w:r>
        <w:rPr>
          <w:rFonts w:ascii="Times New Roman" w:hAnsi="Times New Roman" w:eastAsia="Times New Roman" w:cs="Times New Roman"/>
          <w:color w:val="000000"/>
        </w:rPr>
        <w:t>B</w:t>
      </w:r>
      <w:r>
        <w:rPr>
          <w:rFonts w:ascii="宋体" w:hAnsi="宋体" w:eastAsia="宋体" w:cs="宋体"/>
          <w:color w:val="000000"/>
        </w:rPr>
        <w:t>，且</w:t>
      </w:r>
      <w:r>
        <w:rPr>
          <w:rFonts w:ascii="Times New Roman" w:hAnsi="Times New Roman" w:eastAsia="Times New Roman" w:cs="Times New Roman"/>
          <w:color w:val="000000"/>
        </w:rPr>
        <w:t>B</w:t>
      </w:r>
      <w:r>
        <w:rPr>
          <w:rFonts w:ascii="宋体" w:hAnsi="宋体" w:eastAsia="宋体" w:cs="宋体"/>
          <w:color w:val="000000"/>
        </w:rPr>
        <w:t>在第三象限，它的横坐标是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AOB</w: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，求正比例函数和一次函数的解析式．</w:t>
      </w:r>
    </w:p>
    <w:p w14:paraId="1F0D9430">
      <w:pPr>
        <w:spacing w:line="360" w:lineRule="auto"/>
        <w:jc w:val="left"/>
        <w:textAlignment w:val="center"/>
        <w:rPr>
          <w:color w:val="000000"/>
        </w:rPr>
      </w:pPr>
      <w:r>
        <w:rPr>
          <w:color w:val="000000"/>
        </w:rPr>
        <w:t xml:space="preserve">21. </w:t>
      </w:r>
      <w:r>
        <w:rPr>
          <w:rFonts w:ascii="宋体" w:hAnsi="宋体" w:eastAsia="宋体" w:cs="宋体"/>
          <w:color w:val="000000"/>
        </w:rPr>
        <w:t>现有两段长度相等的路面需要摊铺，分别交给甲乙两队完成．甲队摊铺路面的长度</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（米）与摊铺时间</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（小时）的函数关系的图象如图所示；乙队摊铺路面的长度</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（米）与摊铺时间</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（小时）的函数解析式是</w:t>
      </w:r>
      <w:r>
        <w:object>
          <v:shape id="_x0000_i1091"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36" o:title="eqIdf6994b9e1f2f74c1a621b2dc9d413c0a"/>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．结合图象提供的信息，回答下列问题：</w:t>
      </w:r>
    </w:p>
    <w:p w14:paraId="5AC766BC">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57425" cy="1571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2257425" cy="1571625"/>
                    </a:xfrm>
                    <a:prstGeom prst="rect">
                      <a:avLst/>
                    </a:prstGeom>
                  </pic:spPr>
                </pic:pic>
              </a:graphicData>
            </a:graphic>
          </wp:inline>
        </w:drawing>
      </w:r>
    </w:p>
    <w:p w14:paraId="79477935">
      <w:pPr>
        <w:spacing w:line="360" w:lineRule="auto"/>
        <w:jc w:val="left"/>
        <w:textAlignment w:val="center"/>
        <w:rPr>
          <w:color w:val="000000"/>
        </w:rPr>
      </w:pPr>
      <w:r>
        <w:rPr>
          <w:color w:val="000000"/>
        </w:rPr>
        <w:t>（1）</w:t>
      </w:r>
      <w:r>
        <w:rPr>
          <w:rFonts w:ascii="宋体" w:hAnsi="宋体" w:eastAsia="宋体" w:cs="宋体"/>
          <w:color w:val="000000"/>
        </w:rPr>
        <w:t>甲队摊铺的路面总长是</w:t>
      </w:r>
      <w:r>
        <w:rPr>
          <w:rFonts w:ascii="Times New Roman" w:hAnsi="Times New Roman" w:eastAsia="Times New Roman" w:cs="Times New Roman"/>
          <w:color w:val="000000"/>
        </w:rPr>
        <w:t>________</w:t>
      </w:r>
      <w:r>
        <w:rPr>
          <w:rFonts w:ascii="宋体" w:hAnsi="宋体" w:eastAsia="宋体" w:cs="宋体"/>
          <w:color w:val="000000"/>
        </w:rPr>
        <w:t>米；</w:t>
      </w:r>
    </w:p>
    <w:p w14:paraId="36B82FDB">
      <w:pPr>
        <w:spacing w:line="360" w:lineRule="auto"/>
        <w:jc w:val="left"/>
        <w:textAlignment w:val="center"/>
        <w:rPr>
          <w:color w:val="000000"/>
        </w:rPr>
      </w:pPr>
      <w:r>
        <w:rPr>
          <w:color w:val="000000"/>
        </w:rPr>
        <w:t>（2）</w:t>
      </w:r>
      <w:r>
        <w:rPr>
          <w:rFonts w:ascii="宋体" w:hAnsi="宋体" w:eastAsia="宋体" w:cs="宋体"/>
          <w:color w:val="000000"/>
        </w:rPr>
        <w:t>在图中画出乙队摊铺路面的长度</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1" o:title="eqIdd053b14c8588eee2acbbe44fc37a6886"/>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（米）与摊铺时间</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（小时）的函数关系的图象；</w:t>
      </w:r>
    </w:p>
    <w:p w14:paraId="72B98A27">
      <w:pPr>
        <w:spacing w:line="360" w:lineRule="auto"/>
        <w:jc w:val="left"/>
        <w:textAlignment w:val="center"/>
        <w:rPr>
          <w:color w:val="000000"/>
        </w:rPr>
      </w:pPr>
      <w:r>
        <w:rPr>
          <w:color w:val="000000"/>
        </w:rPr>
        <w:t>（3）</w:t>
      </w:r>
      <w:r>
        <w:rPr>
          <w:rFonts w:ascii="宋体" w:hAnsi="宋体" w:eastAsia="宋体" w:cs="宋体"/>
          <w:color w:val="000000"/>
        </w:rPr>
        <w:t>当甲队的工作效率发生变化的这个时刻，乙队摊铺路面的长度是</w:t>
      </w:r>
      <w:r>
        <w:rPr>
          <w:rFonts w:ascii="Times New Roman" w:hAnsi="Times New Roman" w:eastAsia="Times New Roman" w:cs="Times New Roman"/>
          <w:color w:val="000000"/>
        </w:rPr>
        <w:t>________</w:t>
      </w:r>
      <w:r>
        <w:rPr>
          <w:rFonts w:ascii="宋体" w:hAnsi="宋体" w:eastAsia="宋体" w:cs="宋体"/>
          <w:color w:val="000000"/>
        </w:rPr>
        <w:t>米；</w:t>
      </w:r>
    </w:p>
    <w:p w14:paraId="1D7071D1">
      <w:pPr>
        <w:spacing w:line="360" w:lineRule="auto"/>
        <w:jc w:val="left"/>
        <w:textAlignment w:val="center"/>
        <w:rPr>
          <w:color w:val="000000"/>
        </w:rPr>
      </w:pPr>
      <w:r>
        <w:rPr>
          <w:color w:val="000000"/>
        </w:rPr>
        <w:t>（4）</w:t>
      </w:r>
      <w:r>
        <w:rPr>
          <w:rFonts w:ascii="宋体" w:hAnsi="宋体" w:eastAsia="宋体" w:cs="宋体"/>
          <w:color w:val="000000"/>
        </w:rPr>
        <w:t>甲队的平均工作效率是每小时</w:t>
      </w:r>
      <w:r>
        <w:rPr>
          <w:rFonts w:ascii="Times New Roman" w:hAnsi="Times New Roman" w:eastAsia="Times New Roman" w:cs="Times New Roman"/>
          <w:color w:val="000000"/>
        </w:rPr>
        <w:t>________</w:t>
      </w:r>
      <w:r>
        <w:rPr>
          <w:rFonts w:ascii="宋体" w:hAnsi="宋体" w:eastAsia="宋体" w:cs="宋体"/>
          <w:color w:val="000000"/>
        </w:rPr>
        <w:t>米．</w:t>
      </w:r>
    </w:p>
    <w:p w14:paraId="5A0F7AE8">
      <w:pPr>
        <w:spacing w:line="360" w:lineRule="auto"/>
        <w:jc w:val="left"/>
        <w:textAlignment w:val="center"/>
        <w:rPr>
          <w:color w:val="000000"/>
        </w:rPr>
      </w:pPr>
      <w:r>
        <w:rPr>
          <w:color w:val="000000"/>
        </w:rPr>
        <w:t xml:space="preserve">22. </w:t>
      </w:r>
      <w:r>
        <w:rPr>
          <w:rFonts w:ascii="宋体" w:hAnsi="宋体" w:eastAsia="宋体" w:cs="宋体"/>
          <w:color w:val="000000"/>
        </w:rPr>
        <w:t>甲、乙两家体育用品商店出售同样的乒乓球拍和乒乓球，乒乓球拍每副定价</w:t>
      </w:r>
      <w:r>
        <w:rPr>
          <w:rFonts w:ascii="Times New Roman" w:hAnsi="Times New Roman" w:eastAsia="Times New Roman" w:cs="Times New Roman"/>
          <w:color w:val="000000"/>
        </w:rPr>
        <w:t>20</w:t>
      </w:r>
      <w:r>
        <w:rPr>
          <w:rFonts w:ascii="宋体" w:hAnsi="宋体" w:eastAsia="宋体" w:cs="宋体"/>
          <w:color w:val="000000"/>
        </w:rPr>
        <w:t>元，乒乓球每盒定价</w:t>
      </w:r>
      <w:r>
        <w:rPr>
          <w:rFonts w:ascii="Times New Roman" w:hAnsi="Times New Roman" w:eastAsia="Times New Roman" w:cs="Times New Roman"/>
          <w:color w:val="000000"/>
        </w:rPr>
        <w:t>5</w:t>
      </w:r>
      <w:r>
        <w:rPr>
          <w:rFonts w:ascii="宋体" w:hAnsi="宋体" w:eastAsia="宋体" w:cs="宋体"/>
          <w:color w:val="000000"/>
        </w:rPr>
        <w:t>元，现两家商店搞促销活动，甲店：每买一副球拍赠一盒乒乓球；乙店：按定价的</w:t>
      </w:r>
      <w:r>
        <w:rPr>
          <w:rFonts w:ascii="Times New Roman" w:hAnsi="Times New Roman" w:eastAsia="Times New Roman" w:cs="Times New Roman"/>
          <w:color w:val="000000"/>
        </w:rPr>
        <w:t>9</w:t>
      </w:r>
      <w:r>
        <w:rPr>
          <w:rFonts w:ascii="宋体" w:hAnsi="宋体" w:eastAsia="宋体" w:cs="宋体"/>
          <w:color w:val="000000"/>
        </w:rPr>
        <w:t>折优惠，某班级需购球拍</w:t>
      </w:r>
      <w:r>
        <w:rPr>
          <w:rFonts w:ascii="Times New Roman" w:hAnsi="Times New Roman" w:eastAsia="Times New Roman" w:cs="Times New Roman"/>
          <w:color w:val="000000"/>
        </w:rPr>
        <w:t>4</w:t>
      </w:r>
      <w:r>
        <w:rPr>
          <w:rFonts w:ascii="宋体" w:hAnsi="宋体" w:eastAsia="宋体" w:cs="宋体"/>
          <w:color w:val="000000"/>
        </w:rPr>
        <w:t>副，乒乓球若干盒（不少于</w:t>
      </w:r>
      <w:r>
        <w:rPr>
          <w:rFonts w:ascii="Times New Roman" w:hAnsi="Times New Roman" w:eastAsia="Times New Roman" w:cs="Times New Roman"/>
          <w:color w:val="000000"/>
        </w:rPr>
        <w:t>4</w:t>
      </w:r>
      <w:r>
        <w:rPr>
          <w:rFonts w:ascii="宋体" w:hAnsi="宋体" w:eastAsia="宋体" w:cs="宋体"/>
          <w:color w:val="000000"/>
        </w:rPr>
        <w:t>盒）</w:t>
      </w:r>
    </w:p>
    <w:p w14:paraId="5D66A7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）设购买乒乓球盒数为</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（盒），在甲店购买的付款数为</w:t>
      </w:r>
      <w:r>
        <w:object>
          <v:shape id="_x0000_i109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2" o:title="eqId6d7d647d633fcd059c3df14d349fb165"/>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（元）；在乙店购买的付款数为</w:t>
      </w:r>
      <w:r>
        <w:object>
          <v:shape id="_x0000_i109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4" o:title="eqId66f9a308ba6fae73c1aee6e35f03f5d6"/>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（元），分别写出</w:t>
      </w:r>
      <w:r>
        <w:object>
          <v:shape id="_x0000_i109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2" o:title="eqId6d7d647d633fcd059c3df14d349fb165"/>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44" o:title="eqId66f9a308ba6fae73c1aee6e35f03f5d6"/>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的函数关系式；</w:t>
      </w:r>
    </w:p>
    <w:p w14:paraId="7DA749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）就乒乓球的盒数讨论去哪家商店购买合算？</w:t>
      </w:r>
    </w:p>
    <w:p w14:paraId="0C361E79">
      <w:pPr>
        <w:spacing w:line="360" w:lineRule="auto"/>
        <w:jc w:val="both"/>
        <w:textAlignment w:val="center"/>
        <w:rPr>
          <w:color w:val="000000"/>
        </w:rPr>
      </w:pPr>
      <w:r>
        <w:rPr>
          <w:color w:val="000000"/>
        </w:rPr>
        <w:t xml:space="preserve">23. </w:t>
      </w:r>
      <w:r>
        <w:rPr>
          <w:rFonts w:ascii="宋体" w:hAnsi="宋体" w:eastAsia="宋体" w:cs="宋体"/>
          <w:color w:val="000000"/>
        </w:rPr>
        <w:t>已知：如图，在</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在边</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0" o:title="eqId0dc5c9827dfd0be5a9c85962d6ccbfb1"/>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的垂直平分线上，直线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2" o:title="eqIdd40b319212a7e7528b053e1c7097e966"/>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4" o:title="eqId4eedae8d316c76e3d0b451256de03fb9"/>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分别垂直于直线</w:t>
      </w:r>
      <w:r>
        <w:rPr>
          <w:rFonts w:ascii="Times New Roman" w:hAnsi="Times New Roman" w:eastAsia="Times New Roman" w:cs="Times New Roman"/>
          <w:i/>
          <w:color w:val="000000"/>
        </w:rPr>
        <w:t>l</w:t>
      </w:r>
      <w:r>
        <w:rPr>
          <w:rFonts w:ascii="宋体" w:hAnsi="宋体" w:eastAsia="宋体" w:cs="宋体"/>
          <w:color w:val="000000"/>
        </w:rPr>
        <w:t>，垂足分别为点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，且</w:t>
      </w:r>
      <w:r>
        <w:object>
          <v:shape id="_x0000_i110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56" o:title="eqId3eac6f98ed81727dc5f6699ea5117fff"/>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w:t>
      </w:r>
    </w:p>
    <w:p w14:paraId="726E7F6A">
      <w:pPr>
        <w:spacing w:line="360" w:lineRule="auto"/>
        <w:jc w:val="both"/>
        <w:textAlignment w:val="center"/>
        <w:rPr>
          <w:color w:val="000000"/>
        </w:rPr>
      </w:pPr>
      <w:r>
        <w:rPr>
          <w:color w:val="000000"/>
        </w:rPr>
        <w:drawing>
          <wp:inline distT="0" distB="0" distL="114300" distR="114300">
            <wp:extent cx="1905000" cy="1590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905000" cy="1590675"/>
                    </a:xfrm>
                    <a:prstGeom prst="rect">
                      <a:avLst/>
                    </a:prstGeom>
                  </pic:spPr>
                </pic:pic>
              </a:graphicData>
            </a:graphic>
          </wp:inline>
        </w:drawing>
      </w:r>
    </w:p>
    <w:p w14:paraId="7274FB3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5"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59" o:title="eqId29ba3cd82c31340efb54c711e20147da"/>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w:t>
      </w:r>
    </w:p>
    <w:p w14:paraId="25C589EB">
      <w:pPr>
        <w:spacing w:line="360" w:lineRule="auto"/>
        <w:jc w:val="left"/>
        <w:textAlignment w:val="center"/>
        <w:rPr>
          <w:color w:val="000000"/>
        </w:rPr>
      </w:pPr>
      <w:r>
        <w:rPr>
          <w:color w:val="000000"/>
        </w:rPr>
        <w:t>（2）</w:t>
      </w:r>
      <w:r>
        <w:rPr>
          <w:rFonts w:ascii="宋体" w:hAnsi="宋体" w:eastAsia="宋体" w:cs="宋体"/>
          <w:color w:val="000000"/>
        </w:rPr>
        <w:t>取边</w:t>
      </w:r>
      <w:r>
        <w:object>
          <v:shape id="_x0000_i11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0" o:title="eqId0dc5c9827dfd0be5a9c85962d6ccbfb1"/>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08276485" name="图片 90827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276485" name="图片 908276485"/>
                    <pic:cNvPicPr>
                      <a:picLocks noChangeAspect="1"/>
                    </pic:cNvPicPr>
                  </pic:nvPicPr>
                  <pic:blipFill>
                    <a:blip r:embed="rId5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49b50357a6545cae8348e3059312f520"/>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，求证：</w:t>
      </w:r>
      <w:r>
        <w:object>
          <v:shape id="_x0000_i11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2" o:title="eqId49b50357a6545cae8348e3059312f520"/>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平分</w:t>
      </w:r>
      <w:r>
        <w:object>
          <v:shape id="_x0000_i110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65" o:title="eqId4c5d3f1c7f7ffdf572978468d5a3adde"/>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p>
    <w:p w14:paraId="43A925BB">
      <w:pPr>
        <w:spacing w:line="360" w:lineRule="auto"/>
        <w:jc w:val="left"/>
        <w:textAlignment w:val="center"/>
        <w:rPr>
          <w:color w:val="000000"/>
        </w:rPr>
      </w:pPr>
      <w:r>
        <w:rPr>
          <w:color w:val="000000"/>
        </w:rPr>
        <w:t xml:space="preserve">24. </w:t>
      </w:r>
      <w:r>
        <w:rPr>
          <w:rFonts w:ascii="宋体" w:hAnsi="宋体" w:eastAsia="宋体" w:cs="宋体"/>
          <w:color w:val="000000"/>
        </w:rPr>
        <w:t>已知一次函数</w:t>
      </w:r>
      <w:r>
        <w:object>
          <v:shape id="_x0000_i1110" o:spt="75" alt="学科网(www.zxxk.com)--教育资源门户，提供试卷、教案、课件、论文、素材以及各类教学资源下载，还有大量而丰富的教学相关资讯！" type="#_x0000_t75" style="height:18.75pt;width:80.25pt;" o:ole="t" filled="f" o:preferrelative="t" stroked="f" coordsize="21600,21600">
            <v:path/>
            <v:fill on="f" focussize="0,0"/>
            <v:stroke on="f" joinstyle="miter"/>
            <v:imagedata r:id="rId167" o:title="eqId5f0aa2fe621286311ad1088738e79b40"/>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图象与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27419730">
      <w:pPr>
        <w:spacing w:line="360" w:lineRule="auto"/>
        <w:jc w:val="left"/>
        <w:textAlignment w:val="center"/>
        <w:rPr>
          <w:color w:val="000000"/>
        </w:rPr>
      </w:pPr>
      <w:r>
        <w:rPr>
          <w:color w:val="000000"/>
        </w:rPr>
        <w:drawing>
          <wp:inline distT="0" distB="0" distL="114300" distR="114300">
            <wp:extent cx="3333750" cy="1714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3333750" cy="1714500"/>
                    </a:xfrm>
                    <a:prstGeom prst="rect">
                      <a:avLst/>
                    </a:prstGeom>
                  </pic:spPr>
                </pic:pic>
              </a:graphicData>
            </a:graphic>
          </wp:inline>
        </w:drawing>
      </w:r>
      <w:r>
        <w:rPr>
          <w:color w:val="000000"/>
        </w:rPr>
        <w:t xml:space="preserve">  </w:t>
      </w:r>
    </w:p>
    <w:p w14:paraId="1B6BC2FE">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的坐标和</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0" o:title="eqIda457b899731577bfe61dda594ae4eec4"/>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的度数．</w:t>
      </w:r>
    </w:p>
    <w:p w14:paraId="7B8CDFFE">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分别是线段</w:t>
      </w:r>
      <w:r>
        <w:object>
          <v:shape id="_x0000_i111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2" o:title="eqIdef4113c492885ba7c47fe42ac792578f"/>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4" o:title="eqIdf52a58fbaf4fea03567e88a9f0f6e37e"/>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上一动点（不与端点重合），且</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6" o:title="eqId0870f45f18d3668817b38bd56cf6fd62"/>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，设线段</w:t>
      </w:r>
      <w:r>
        <w:object>
          <v:shape id="_x0000_i1115"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78" o:title="eqId828628c0876b45381c9a0edeb0fec236"/>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的长度为</w:t>
      </w:r>
      <w:r>
        <w:rPr>
          <w:rFonts w:ascii="Times New Roman" w:hAnsi="Times New Roman" w:eastAsia="Times New Roman" w:cs="Times New Roman"/>
          <w:i/>
          <w:color w:val="000000"/>
        </w:rPr>
        <w:t>x</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8.35pt;width:51.6pt;" o:ole="t" filled="f" o:preferrelative="t" stroked="f" coordsize="21600,21600">
            <v:path/>
            <v:fill on="f" focussize="0,0"/>
            <v:stroke on="f" joinstyle="miter"/>
            <v:imagedata r:id="rId180" o:title="eqId8cc555fb008d09de42d4a33febf53ce6"/>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的函数关系式及定义域．</w:t>
      </w:r>
    </w:p>
    <w:p w14:paraId="4D282955">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分别是射线</w:t>
      </w:r>
      <w:r>
        <w:object>
          <v:shape id="_x0000_i11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2" o:title="eqIdef4113c492885ba7c47fe42ac792578f"/>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、射线</w:t>
      </w:r>
      <w:r>
        <w:object>
          <v:shape id="_x0000_i111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83" o:title="eqId7dea2ae9d515f9ab351ad72306b776ee"/>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上一动点，且</w:t>
      </w:r>
      <w:r>
        <w:object>
          <v:shape id="_x0000_i11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6" o:title="eqId0870f45f18d3668817b38bd56cf6fd62"/>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86" o:title="eqId37a4b47633857e9262eba75f69a0d298"/>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为等腰三角形时，求点</w:t>
      </w:r>
      <w:r>
        <w:rPr>
          <w:rFonts w:ascii="Times New Roman" w:hAnsi="Times New Roman" w:eastAsia="Times New Roman" w:cs="Times New Roman"/>
          <w:i/>
          <w:color w:val="000000"/>
        </w:rPr>
        <w:t>C</w:t>
      </w:r>
      <w:r>
        <w:rPr>
          <w:rFonts w:ascii="宋体" w:hAnsi="宋体" w:eastAsia="宋体" w:cs="宋体"/>
          <w:color w:val="000000"/>
        </w:rPr>
        <w:t>坐标．</w:t>
      </w:r>
    </w:p>
    <w:p w14:paraId="04B8A380">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上的动点（点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不重合），</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上的动点，且</w:t>
      </w:r>
      <w:r>
        <w:rPr>
          <w:rFonts w:ascii="Times New Roman" w:hAnsi="Times New Roman" w:eastAsia="Times New Roman" w:cs="Times New Roman"/>
          <w:i/>
          <w:color w:val="000000"/>
        </w:rPr>
        <w:t>PA</w:t>
      </w:r>
      <w:r>
        <w:rPr>
          <w:rFonts w:ascii="Times New Roman" w:hAnsi="Times New Roman" w:eastAsia="Times New Roman" w:cs="Times New Roman"/>
          <w:color w:val="000000"/>
        </w:rPr>
        <w:t>=</w:t>
      </w:r>
      <w:r>
        <w:rPr>
          <w:rFonts w:ascii="Times New Roman" w:hAnsi="Times New Roman" w:eastAsia="Times New Roman" w:cs="Times New Roman"/>
          <w:i/>
          <w:color w:val="000000"/>
        </w:rPr>
        <w:t>PD</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DP</w:t>
      </w:r>
      <w:r>
        <w:rPr>
          <w:rFonts w:ascii="宋体" w:hAnsi="宋体" w:eastAsia="宋体" w:cs="宋体"/>
          <w:color w:val="000000"/>
        </w:rPr>
        <w:t>，交边</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5647D421">
      <w:pPr>
        <w:spacing w:before="120" w:line="360" w:lineRule="auto"/>
        <w:ind w:right="1545"/>
        <w:jc w:val="left"/>
        <w:textAlignment w:val="center"/>
        <w:rPr>
          <w:color w:val="000000"/>
        </w:rPr>
      </w:pPr>
      <w:r>
        <w:rPr>
          <w:color w:val="000000"/>
        </w:rPr>
        <w:drawing>
          <wp:inline distT="0" distB="0" distL="114300" distR="114300">
            <wp:extent cx="4429125" cy="1752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4429125" cy="1752600"/>
                    </a:xfrm>
                    <a:prstGeom prst="rect">
                      <a:avLst/>
                    </a:prstGeom>
                  </pic:spPr>
                </pic:pic>
              </a:graphicData>
            </a:graphic>
          </wp:inline>
        </w:drawing>
      </w:r>
    </w:p>
    <w:p w14:paraId="0BD8159D">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46F48EC3">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的函数关系式并写出定义域；</w:t>
      </w:r>
    </w:p>
    <w:p w14:paraId="535C6EA3">
      <w:pPr>
        <w:spacing w:line="360" w:lineRule="auto"/>
        <w:jc w:val="left"/>
        <w:textAlignment w:val="center"/>
        <w:rPr>
          <w:color w:val="000000"/>
        </w:rPr>
      </w:pPr>
      <w:r>
        <w:rPr>
          <w:color w:val="000000"/>
        </w:rPr>
        <w:t>（3）</w:t>
      </w:r>
      <w:r>
        <w:rPr>
          <w:rFonts w:ascii="宋体" w:hAnsi="宋体" w:eastAsia="宋体" w:cs="宋体"/>
          <w:color w:val="000000"/>
        </w:rPr>
        <w:t>延长</w:t>
      </w:r>
      <w:r>
        <w:rPr>
          <w:rFonts w:ascii="Times New Roman" w:hAnsi="Times New Roman" w:eastAsia="Times New Roman" w:cs="Times New Roman"/>
          <w:i/>
          <w:color w:val="000000"/>
        </w:rPr>
        <w:t>ED</w:t>
      </w:r>
      <w:r>
        <w:rPr>
          <w:rFonts w:ascii="宋体" w:hAnsi="宋体" w:eastAsia="宋体" w:cs="宋体"/>
          <w:color w:val="000000"/>
        </w:rPr>
        <w:t>交</w:t>
      </w:r>
      <w:r>
        <w:rPr>
          <w:rFonts w:ascii="Times New Roman" w:hAnsi="Times New Roman" w:eastAsia="Times New Roman" w:cs="Times New Roman"/>
          <w:i/>
          <w:color w:val="000000"/>
        </w:rPr>
        <w:t>CA</w: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BP</w:t>
      </w:r>
      <w:r>
        <w:rPr>
          <w:rFonts w:ascii="宋体" w:hAnsi="宋体" w:eastAsia="宋体" w:cs="宋体"/>
          <w:color w:val="000000"/>
        </w:rPr>
        <w:t>，若</w:t>
      </w:r>
      <w:r>
        <w:rPr>
          <w:rFonts w:ascii="Cambria Math" w:hAnsi="Cambria Math" w:eastAsia="Cambria Math" w:cs="Cambria Math"/>
          <w:color w:val="000000"/>
        </w:rPr>
        <w:t>△</w:t>
      </w:r>
      <w:r>
        <w:rPr>
          <w:rFonts w:ascii="Times New Roman" w:hAnsi="Times New Roman" w:eastAsia="Times New Roman" w:cs="Times New Roman"/>
          <w:i/>
          <w:color w:val="000000"/>
        </w:rPr>
        <w:t>BDP</w:t>
      </w:r>
      <w:r>
        <w:rPr>
          <w:rFonts w:ascii="宋体" w:hAnsi="宋体" w:eastAsia="宋体" w:cs="宋体"/>
          <w:color w:val="000000"/>
        </w:rPr>
        <w:t>与</w:t>
      </w:r>
      <w:r>
        <w:rPr>
          <w:rFonts w:ascii="Cambria Math" w:hAnsi="Cambria Math" w:eastAsia="Cambria Math" w:cs="Cambria Math"/>
          <w:color w:val="000000"/>
        </w:rPr>
        <w:t>△</w:t>
      </w:r>
      <w:r>
        <w:rPr>
          <w:rFonts w:ascii="Times New Roman" w:hAnsi="Times New Roman" w:eastAsia="Times New Roman" w:cs="Times New Roman"/>
          <w:i/>
          <w:color w:val="000000"/>
        </w:rPr>
        <w:t>DAF</w:t>
      </w:r>
      <w:r>
        <w:rPr>
          <w:rFonts w:ascii="宋体" w:hAnsi="宋体" w:eastAsia="宋体" w:cs="宋体"/>
          <w:color w:val="000000"/>
        </w:rPr>
        <w:t>全等，求线段</w:t>
      </w:r>
      <w:r>
        <w:rPr>
          <w:rFonts w:ascii="Times New Roman" w:hAnsi="Times New Roman" w:eastAsia="Times New Roman" w:cs="Times New Roman"/>
          <w:i/>
          <w:color w:val="000000"/>
        </w:rPr>
        <w:t>PE</w: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EDA638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08C2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DF385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oleObject" Target="embeddings/oleObject35.bin"/><Relationship Id="rId78" Type="http://schemas.openxmlformats.org/officeDocument/2006/relationships/image" Target="media/image39.wmf"/><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oleObject" Target="embeddings/oleObject32.bin"/><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wmf"/><Relationship Id="rId7" Type="http://schemas.openxmlformats.org/officeDocument/2006/relationships/oleObject" Target="embeddings/oleObject1.bin"/><Relationship Id="rId69" Type="http://schemas.openxmlformats.org/officeDocument/2006/relationships/oleObject" Target="embeddings/oleObject29.bin"/><Relationship Id="rId68" Type="http://schemas.openxmlformats.org/officeDocument/2006/relationships/image" Target="media/image35.wmf"/><Relationship Id="rId67" Type="http://schemas.openxmlformats.org/officeDocument/2006/relationships/oleObject" Target="embeddings/oleObject28.bin"/><Relationship Id="rId66" Type="http://schemas.openxmlformats.org/officeDocument/2006/relationships/image" Target="media/image34.wmf"/><Relationship Id="rId65" Type="http://schemas.openxmlformats.org/officeDocument/2006/relationships/oleObject" Target="embeddings/oleObject27.bin"/><Relationship Id="rId64" Type="http://schemas.openxmlformats.org/officeDocument/2006/relationships/image" Target="media/image33.wmf"/><Relationship Id="rId63" Type="http://schemas.openxmlformats.org/officeDocument/2006/relationships/oleObject" Target="embeddings/oleObject26.bin"/><Relationship Id="rId62" Type="http://schemas.openxmlformats.org/officeDocument/2006/relationships/image" Target="media/image32.wmf"/><Relationship Id="rId61" Type="http://schemas.openxmlformats.org/officeDocument/2006/relationships/oleObject" Target="embeddings/oleObject25.bin"/><Relationship Id="rId60" Type="http://schemas.openxmlformats.org/officeDocument/2006/relationships/image" Target="media/image31.png"/><Relationship Id="rId6" Type="http://schemas.openxmlformats.org/officeDocument/2006/relationships/image" Target="media/image1.png"/><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9" Type="http://schemas.openxmlformats.org/officeDocument/2006/relationships/fontTable" Target="fontTable.xml"/><Relationship Id="rId188" Type="http://schemas.openxmlformats.org/officeDocument/2006/relationships/customXml" Target="../customXml/item1.xml"/><Relationship Id="rId187" Type="http://schemas.openxmlformats.org/officeDocument/2006/relationships/image" Target="media/image86.png"/><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png"/><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png"/><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oleObject" Target="embeddings/oleObject5.bin"/><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65.png"/><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png"/><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2025-03-23T09:08:00Z</dcterms:created>
  <dc:creator>学科网试题生产平台</dc:creator>
  <dc:description>3715501701832704</dc:description>
  <cp:lastModifiedBy>小英alice</cp:lastModifiedBy>
  <dcterms:modified xsi:type="dcterms:W3CDTF">2025-03-30T02:09:40Z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8B237341F3794EB784F60335CAA6A4C8_12</vt:lpwstr>
  </property>
</Properties>
</file>