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7DED1">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10248900</wp:posOffset>
            </wp:positionV>
            <wp:extent cx="381000" cy="342900"/>
            <wp:effectExtent l="0" t="0" r="0" b="0"/>
            <wp:wrapNone/>
            <wp:docPr id="100162" name="图片 10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 name="图片 100162"/>
                    <pic:cNvPicPr>
                      <a:picLocks noChangeAspect="1"/>
                    </pic:cNvPicPr>
                  </pic:nvPicPr>
                  <pic:blipFill>
                    <a:blip r:embed="rId6"/>
                    <a:stretch>
                      <a:fillRect/>
                    </a:stretch>
                  </pic:blipFill>
                  <pic:spPr>
                    <a:xfrm>
                      <a:off x="0" y="0"/>
                      <a:ext cx="3810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学年第二学期期末考试八年级数学试卷</w:t>
      </w:r>
    </w:p>
    <w:p w14:paraId="4A680FE3">
      <w:pPr>
        <w:spacing w:line="285" w:lineRule="auto"/>
        <w:jc w:val="both"/>
      </w:pPr>
      <w:r>
        <w:rPr>
          <w:rFonts w:ascii="宋体" w:hAnsi="宋体" w:eastAsia="宋体" w:cs="宋体"/>
          <w:b/>
          <w:color w:val="auto"/>
          <w:sz w:val="24"/>
        </w:rPr>
        <w:t>考生注意：</w:t>
      </w:r>
    </w:p>
    <w:p w14:paraId="2CF14F20">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25</w:t>
      </w:r>
      <w:r>
        <w:rPr>
          <w:rFonts w:ascii="宋体" w:hAnsi="宋体" w:eastAsia="宋体" w:cs="宋体"/>
          <w:b/>
          <w:color w:val="auto"/>
          <w:sz w:val="24"/>
        </w:rPr>
        <w:t>题．</w:t>
      </w:r>
    </w:p>
    <w:p w14:paraId="5A064908">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9CB0767">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．答题时，考生务必按答题要求在答题纸规定的位置上作答，在草稿纸、本试卷上答题一律无效．</w:t>
      </w:r>
    </w:p>
    <w:p w14:paraId="6757AFC4">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．除第一、二答题外，其余各题如无特殊说明，都必须在答题纸的相应位置上写出证明或计算的主要步骤．</w:t>
      </w:r>
    </w:p>
    <w:p w14:paraId="69429450">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EF54240">
      <w:pPr>
        <w:spacing w:line="360" w:lineRule="auto"/>
        <w:jc w:val="both"/>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1B37A93">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 o:title="eqIdd9412708934b534819fdde229f76372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是二项方程</w:t>
      </w:r>
      <w:r>
        <w:tab/>
      </w:r>
      <w:r>
        <w:t xml:space="preserve">B. </w:t>
      </w:r>
      <w:r>
        <w:object>
          <v:shape id="_x0000_i1026"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10" o:title="eqId377a2333ff8c63cbdb20b882d6d5a7e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是二元二次方程</w:t>
      </w:r>
    </w:p>
    <w:p w14:paraId="7D956BFC">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3pt;width:53.4pt;" o:ole="t" filled="f" o:preferrelative="t" stroked="f" coordsize="21600,21600">
            <v:path/>
            <v:fill on="f" focussize="0,0"/>
            <v:stroke on="f" joinstyle="miter"/>
            <v:imagedata r:id="rId12" o:title="eqId7335bd34ac0ecf709a9b6f14e9ff553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position w:val="0"/>
        </w:rPr>
        <w:drawing>
          <wp:inline distT="0" distB="0" distL="114300" distR="114300">
            <wp:extent cx="132080" cy="167640"/>
            <wp:effectExtent l="0" t="0" r="1270" b="3175"/>
            <wp:docPr id="70315945" name="图片 70315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5945" name="图片 70315945"/>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分式方程</w:t>
      </w:r>
      <w:r>
        <w:tab/>
      </w:r>
      <w:r>
        <w:t xml:space="preserve">D. </w:t>
      </w:r>
      <w:r>
        <w:object>
          <v:shape id="_x0000_i1028" o:spt="75" alt="学科网(www.zxxk.com)--教育资源门户，提供试卷、教案、课件、论文、素材以及各类教学资源下载，还有大量而丰富的教学相关资讯！" type="#_x0000_t75" style="height:16.8pt;width:42pt;" o:ole="t" filled="f" o:preferrelative="t" stroked="f" coordsize="21600,21600">
            <v:path/>
            <v:fill on="f" focussize="0,0"/>
            <v:stroke on="f" joinstyle="miter"/>
            <v:imagedata r:id="rId15" o:title="eqId94d33755b27c740000abc751a323e866"/>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是无理方程</w:t>
      </w:r>
    </w:p>
    <w:p w14:paraId="02C52EDE">
      <w:pPr>
        <w:spacing w:line="360" w:lineRule="auto"/>
        <w:jc w:val="both"/>
        <w:textAlignment w:val="center"/>
        <w:rPr>
          <w:color w:val="000000"/>
        </w:rPr>
      </w:pPr>
      <w:r>
        <w:rPr>
          <w:color w:val="000000"/>
        </w:rPr>
        <w:t xml:space="preserve">2. </w:t>
      </w:r>
      <w:r>
        <w:rPr>
          <w:rFonts w:ascii="宋体" w:hAnsi="宋体" w:eastAsia="宋体" w:cs="宋体"/>
          <w:color w:val="000000"/>
        </w:rPr>
        <w:t>下列事件中，是随机事件</w:t>
      </w:r>
      <w:r>
        <w:rPr>
          <w:rFonts w:ascii="宋体" w:hAnsi="宋体" w:eastAsia="宋体" w:cs="宋体"/>
          <w:color w:val="000000"/>
          <w:position w:val="0"/>
        </w:rPr>
        <w:drawing>
          <wp:inline distT="0" distB="0" distL="114300" distR="114300">
            <wp:extent cx="133350" cy="177800"/>
            <wp:effectExtent l="0" t="0" r="0" b="13335"/>
            <wp:docPr id="70315941" name="图片 7031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5941" name="图片 703159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370A78A">
      <w:pPr>
        <w:spacing w:line="360" w:lineRule="auto"/>
        <w:jc w:val="left"/>
        <w:textAlignment w:val="center"/>
        <w:rPr>
          <w:color w:val="000000"/>
        </w:rPr>
      </w:pPr>
      <w:r>
        <w:rPr>
          <w:color w:val="000000"/>
        </w:rPr>
        <w:t xml:space="preserve">A. </w:t>
      </w:r>
      <w:r>
        <w:rPr>
          <w:rFonts w:ascii="宋体" w:hAnsi="宋体" w:eastAsia="宋体" w:cs="宋体"/>
          <w:color w:val="000000"/>
        </w:rPr>
        <w:t>抛掷一枚质地均匀的硬币</w:t>
      </w:r>
      <w:r>
        <w:rPr>
          <w:rFonts w:ascii="Times New Roman" w:hAnsi="Times New Roman" w:eastAsia="Times New Roman" w:cs="Times New Roman"/>
          <w:color w:val="000000"/>
        </w:rPr>
        <w:t>10</w:t>
      </w:r>
      <w:r>
        <w:rPr>
          <w:rFonts w:ascii="宋体" w:hAnsi="宋体" w:eastAsia="宋体" w:cs="宋体"/>
          <w:color w:val="000000"/>
        </w:rPr>
        <w:t>次，正面朝上的次数是</w:t>
      </w:r>
      <w:r>
        <w:rPr>
          <w:rFonts w:ascii="Times New Roman" w:hAnsi="Times New Roman" w:eastAsia="Times New Roman" w:cs="Times New Roman"/>
          <w:color w:val="000000"/>
        </w:rPr>
        <w:t>5</w:t>
      </w:r>
      <w:r>
        <w:rPr>
          <w:rFonts w:ascii="宋体" w:hAnsi="宋体" w:eastAsia="宋体" w:cs="宋体"/>
          <w:color w:val="000000"/>
        </w:rPr>
        <w:t>次</w:t>
      </w:r>
    </w:p>
    <w:p w14:paraId="533BDF34">
      <w:pPr>
        <w:spacing w:line="360" w:lineRule="auto"/>
        <w:jc w:val="left"/>
        <w:textAlignment w:val="center"/>
        <w:rPr>
          <w:color w:val="000000"/>
        </w:rPr>
      </w:pPr>
      <w:r>
        <w:rPr>
          <w:color w:val="000000"/>
        </w:rPr>
        <w:t xml:space="preserve">B. </w:t>
      </w:r>
      <w:r>
        <w:rPr>
          <w:rFonts w:ascii="宋体" w:hAnsi="宋体" w:eastAsia="宋体" w:cs="宋体"/>
          <w:color w:val="000000"/>
        </w:rPr>
        <w:t>从一个装有白球和黑球的袋子中随机摸出一个球，摸出的是红球</w:t>
      </w:r>
    </w:p>
    <w:p w14:paraId="7C01C003">
      <w:pPr>
        <w:spacing w:line="360" w:lineRule="auto"/>
        <w:jc w:val="left"/>
        <w:textAlignment w:val="center"/>
        <w:rPr>
          <w:color w:val="000000"/>
        </w:rPr>
      </w:pPr>
      <w:r>
        <w:rPr>
          <w:color w:val="000000"/>
        </w:rPr>
        <w:t xml:space="preserve">C. </w:t>
      </w:r>
      <w:r>
        <w:rPr>
          <w:rFonts w:ascii="宋体" w:hAnsi="宋体" w:eastAsia="宋体" w:cs="宋体"/>
          <w:color w:val="000000"/>
        </w:rPr>
        <w:t>任意画一个多边形，其外角和是</w:t>
      </w:r>
      <w:r>
        <w:object>
          <v:shape id="_x0000_i102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8" o:title="eqId1b2ccc34a8b3cf908af78bdbe804afac"/>
            <o:lock v:ext="edit" aspectratio="t"/>
            <w10:wrap type="none"/>
            <w10:anchorlock/>
          </v:shape>
          <o:OLEObject Type="Embed" ProgID="Equation.DSMT4" ShapeID="_x0000_i1029" DrawAspect="Content" ObjectID="_1468075729" r:id="rId17">
            <o:LockedField>false</o:LockedField>
          </o:OLEObject>
        </w:object>
      </w:r>
    </w:p>
    <w:p w14:paraId="26B4DD00">
      <w:pPr>
        <w:spacing w:line="360" w:lineRule="auto"/>
        <w:jc w:val="left"/>
        <w:textAlignment w:val="center"/>
        <w:rPr>
          <w:color w:val="000000"/>
        </w:rPr>
      </w:pPr>
      <w:r>
        <w:rPr>
          <w:color w:val="000000"/>
        </w:rPr>
        <w:t xml:space="preserve">D. </w:t>
      </w:r>
      <w:r>
        <w:rPr>
          <w:rFonts w:ascii="宋体" w:hAnsi="宋体" w:eastAsia="宋体" w:cs="宋体"/>
          <w:color w:val="000000"/>
        </w:rPr>
        <w:t>从八年级学生中任选</w:t>
      </w:r>
      <w:r>
        <w:rPr>
          <w:rFonts w:ascii="Times New Roman" w:hAnsi="Times New Roman" w:eastAsia="Times New Roman" w:cs="Times New Roman"/>
          <w:color w:val="000000"/>
        </w:rPr>
        <w:t>13</w:t>
      </w:r>
      <w:r>
        <w:rPr>
          <w:rFonts w:ascii="宋体" w:hAnsi="宋体" w:eastAsia="宋体" w:cs="宋体"/>
          <w:color w:val="000000"/>
        </w:rPr>
        <w:t>个人，其中有</w:t>
      </w:r>
      <w:r>
        <w:rPr>
          <w:rFonts w:ascii="Times New Roman" w:hAnsi="Times New Roman" w:eastAsia="Times New Roman" w:cs="Times New Roman"/>
          <w:color w:val="000000"/>
        </w:rPr>
        <w:t>2</w:t>
      </w:r>
      <w:r>
        <w:rPr>
          <w:rFonts w:ascii="宋体" w:hAnsi="宋体" w:eastAsia="宋体" w:cs="宋体"/>
          <w:color w:val="000000"/>
        </w:rPr>
        <w:t>人出生的月份相同</w:t>
      </w:r>
    </w:p>
    <w:p w14:paraId="7C3970EB">
      <w:pPr>
        <w:spacing w:line="360" w:lineRule="auto"/>
        <w:jc w:val="both"/>
        <w:textAlignment w:val="center"/>
        <w:rPr>
          <w:color w:val="000000"/>
        </w:rPr>
      </w:pPr>
      <w:r>
        <w:rPr>
          <w:color w:val="000000"/>
        </w:rPr>
        <w:t xml:space="preserve">3. </w:t>
      </w:r>
      <w:r>
        <w:rPr>
          <w:rFonts w:ascii="宋体" w:hAnsi="宋体" w:eastAsia="宋体" w:cs="宋体"/>
          <w:color w:val="000000"/>
        </w:rPr>
        <w:t>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07D70C">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0" o:title="eqId1d7c35abdf134bf441ae36d004383a7a"/>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rPr>
          <w:rFonts w:ascii="宋体" w:hAnsi="宋体" w:eastAsia="宋体" w:cs="宋体"/>
          <w:color w:val="000000"/>
        </w:rPr>
        <w:t>方向相反的两个向量叫做互为相反向量</w:t>
      </w:r>
    </w:p>
    <w:p w14:paraId="59FEC6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31"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22" o:title="eqId778542d99ab19e2ecc0c7ef75161f133"/>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，那么</w:t>
      </w:r>
      <w:r>
        <w:object>
          <v:shape id="_x0000_i1032"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24" o:title="eqIdbd88c9c73d2ea7c7f9403bbe58163cd4"/>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rPr>
          <w:rFonts w:ascii="宋体" w:hAnsi="宋体" w:eastAsia="宋体" w:cs="宋体"/>
          <w:color w:val="000000"/>
        </w:rPr>
        <w:t>如果</w:t>
      </w:r>
      <w:r>
        <w:object>
          <v:shape id="_x0000_i1033"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24" o:title="eqIdbd88c9c73d2ea7c7f9403bbe58163cd4"/>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，那么</w:t>
      </w:r>
      <w:r>
        <w:object>
          <v:shape id="_x0000_i1034"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22" o:title="eqId778542d99ab19e2ecc0c7ef75161f133"/>
            <o:lock v:ext="edit" aspectratio="t"/>
            <w10:wrap type="none"/>
            <w10:anchorlock/>
          </v:shape>
          <o:OLEObject Type="Embed" ProgID="Equation.DSMT4" ShapeID="_x0000_i1034" DrawAspect="Content" ObjectID="_1468075734" r:id="rId26">
            <o:LockedField>false</o:LockedField>
          </o:OLEObject>
        </w:object>
      </w:r>
    </w:p>
    <w:p w14:paraId="2A23B380">
      <w:pPr>
        <w:spacing w:line="360" w:lineRule="auto"/>
        <w:jc w:val="both"/>
        <w:textAlignment w:val="center"/>
        <w:rPr>
          <w:color w:val="000000"/>
        </w:rPr>
      </w:pPr>
      <w:r>
        <w:rPr>
          <w:color w:val="000000"/>
        </w:rPr>
        <w:t xml:space="preserve">4. </w:t>
      </w:r>
      <w:r>
        <w:rPr>
          <w:rFonts w:ascii="宋体" w:hAnsi="宋体" w:eastAsia="宋体" w:cs="宋体"/>
          <w:color w:val="000000"/>
        </w:rPr>
        <w:t>已知一次函数</w:t>
      </w:r>
      <w:r>
        <w:object>
          <v:shape id="_x0000_i103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8" o:title="eqIdc15fb18163df0690365a0d2e7ee88f5a"/>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的图象如图所示，那么下列说法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B26C48">
      <w:pPr>
        <w:spacing w:line="360" w:lineRule="auto"/>
        <w:jc w:val="both"/>
        <w:textAlignment w:val="center"/>
        <w:rPr>
          <w:color w:val="000000"/>
        </w:rPr>
      </w:pPr>
      <w:r>
        <w:rPr>
          <w:color w:val="000000"/>
        </w:rPr>
        <w:drawing>
          <wp:inline distT="0" distB="0" distL="114300" distR="114300">
            <wp:extent cx="100012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00125" cy="1047750"/>
                    </a:xfrm>
                    <a:prstGeom prst="rect">
                      <a:avLst/>
                    </a:prstGeom>
                  </pic:spPr>
                </pic:pic>
              </a:graphicData>
            </a:graphic>
          </wp:inline>
        </w:drawing>
      </w:r>
    </w:p>
    <w:p w14:paraId="7CB8782D">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1" o:title="eqId44a4eaa80b44625890339d6a0065c241"/>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33" o:title="eqIdfcdb7a488910743dc5c63afb394b87e2"/>
            <o:lock v:ext="edit" aspectratio="t"/>
            <w10:wrap type="none"/>
            <w10:anchorlock/>
          </v:shape>
          <o:OLEObject Type="Embed" ProgID="Equation.DSMT4" ShapeID="_x0000_i1037" DrawAspect="Content" ObjectID="_1468075737" r:id="rId32">
            <o:LockedField>false</o:LockedField>
          </o:OLEObject>
        </w:object>
      </w:r>
    </w:p>
    <w:p w14:paraId="15EA26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 o:title="eqId0c0aa2ef928b6e3341d0a0dc6d8055b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时，</w:t>
      </w:r>
      <w:r>
        <w:object>
          <v:shape id="_x0000_i103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7" o:title="eqId061813f1ec633c5c4c393c4de7938322"/>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9" o:title="eqId241cf97a1aa2d6ed054ef82c1b5d369e"/>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 o:title="eqId9e541ea2f855f981c96207070683d388"/>
            <o:lock v:ext="edit" aspectratio="t"/>
            <w10:wrap type="none"/>
            <w10:anchorlock/>
          </v:shape>
          <o:OLEObject Type="Embed" ProgID="Equation.DSMT4" ShapeID="_x0000_i1041" DrawAspect="Content" ObjectID="_1468075741" r:id="rId40">
            <o:LockedField>false</o:LockedField>
          </o:OLEObject>
        </w:object>
      </w:r>
    </w:p>
    <w:p w14:paraId="2E780D4B">
      <w:pPr>
        <w:spacing w:line="360" w:lineRule="auto"/>
        <w:jc w:val="both"/>
        <w:textAlignment w:val="center"/>
        <w:rPr>
          <w:color w:val="000000"/>
        </w:rPr>
      </w:pPr>
      <w:r>
        <w:rPr>
          <w:color w:val="000000"/>
        </w:rPr>
        <w:t xml:space="preserve">5. </w:t>
      </w:r>
      <w:r>
        <w:rPr>
          <w:rFonts w:ascii="宋体" w:hAnsi="宋体" w:eastAsia="宋体" w:cs="宋体"/>
          <w:color w:val="000000"/>
        </w:rPr>
        <w:t>已知四边形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，对角线</w:t>
      </w:r>
      <w:r>
        <w:object>
          <v:shape id="_x0000_i104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5" o:title="eqId2d578394cd8e4d7a705599269c512960"/>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，下列条件中，能判断它是平行四边形的是（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F7058A">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47" o:title="eqId1b47fc2c4dcab6d7cbef77fdcbcc5837"/>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49" o:title="eqIddf192c2ea0a9d086fef37048497d028d"/>
            <o:lock v:ext="edit" aspectratio="t"/>
            <w10:wrap type="none"/>
            <w10:anchorlock/>
          </v:shape>
          <o:OLEObject Type="Embed" ProgID="Equation.DSMT4" ShapeID="_x0000_i1045" DrawAspect="Content" ObjectID="_1468075745" r:id="rId48">
            <o:LockedField>false</o:LockedField>
          </o:OLEObject>
        </w:object>
      </w:r>
    </w:p>
    <w:p w14:paraId="51FE902E">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 o:title="eqIdc220eadc312101e2fb89dfe920f7b30d"/>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3" o:title="eqId54b0326e3cfd514c2e26148de10e6cb0"/>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55" o:title="eqIdb523e9f69fa104f05b278b3516215e12"/>
            <o:lock v:ext="edit" aspectratio="t"/>
            <w10:wrap type="none"/>
            <w10:anchorlock/>
          </v:shape>
          <o:OLEObject Type="Embed" ProgID="Equation.DSMT4" ShapeID="_x0000_i1048" DrawAspect="Content" ObjectID="_1468075748" r:id="rId54">
            <o:LockedField>false</o:LockedField>
          </o:OLEObject>
        </w:object>
      </w:r>
    </w:p>
    <w:p w14:paraId="400789CC">
      <w:pPr>
        <w:spacing w:line="360" w:lineRule="auto"/>
        <w:jc w:val="left"/>
        <w:textAlignment w:val="center"/>
        <w:rPr>
          <w:color w:val="000000"/>
        </w:rPr>
      </w:pPr>
      <w:r>
        <w:rPr>
          <w:color w:val="000000"/>
        </w:rPr>
        <w:t xml:space="preserve">6. </w:t>
      </w:r>
      <w:r>
        <w:rPr>
          <w:rFonts w:ascii="宋体" w:hAnsi="宋体" w:eastAsia="宋体" w:cs="宋体"/>
          <w:color w:val="000000"/>
        </w:rPr>
        <w:t>如图，在正方形</w:t>
      </w:r>
      <w:r>
        <w:object>
          <v:shape id="_x0000_i10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中，</w:t>
      </w:r>
      <w:r>
        <w:object>
          <v:shape id="_x0000_i10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 o:title="eqIda0ed1ec316bc54c37c4286c208f55667"/>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分别为边</w:t>
      </w:r>
      <w:r>
        <w:object>
          <v:shape id="_x0000_i10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 o:title="eqId03902478df1a55bc99703210bccab910"/>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4" o:title="eqId0dc5c9827dfd0be5a9c85962d6ccbfb1"/>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的中点，以点</w:t>
      </w:r>
      <w:r>
        <w:object>
          <v:shape id="_x0000_i10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为圆心、</w:t>
      </w:r>
      <w:r>
        <w:object>
          <v:shape id="_x0000_i10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的长为半径画弧交线段</w:t>
      </w:r>
      <w:r>
        <w:object>
          <v:shape id="_x0000_i10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 o:title="eqId49b50357a6545cae8348e3059312f520"/>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于点</w:t>
      </w:r>
      <w:r>
        <w:object>
          <v:shape id="_x0000_i105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2" o:title="eqId895dc3dc3a6606ff487a4c4863e1850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，直线</w:t>
      </w:r>
      <w:r>
        <w:object>
          <v:shape id="_x0000_i10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4" o:title="eqId77a7e4a6765ce78b05ee97764771e01f"/>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9d78abbad68bbbf12af10cd40ef4c353"/>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8" o:title="eqId73465a1f9aa03481295bf6bd3c6903ac"/>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80" o:title="eqIda1e4ac6afae99c319e0fdc374f7e08ac"/>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，那么正方形的边长为（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C19A501">
      <w:pPr>
        <w:spacing w:line="360" w:lineRule="auto"/>
        <w:jc w:val="left"/>
        <w:textAlignment w:val="center"/>
        <w:rPr>
          <w:color w:val="000000"/>
        </w:rPr>
      </w:pPr>
      <w:r>
        <w:rPr>
          <w:color w:val="000000"/>
        </w:rPr>
        <w:drawing>
          <wp:inline distT="0" distB="0" distL="114300" distR="114300">
            <wp:extent cx="1381125" cy="1314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381125" cy="1314450"/>
                    </a:xfrm>
                    <a:prstGeom prst="rect">
                      <a:avLst/>
                    </a:prstGeom>
                  </pic:spPr>
                </pic:pic>
              </a:graphicData>
            </a:graphic>
          </wp:inline>
        </w:drawing>
      </w:r>
    </w:p>
    <w:p w14:paraId="00E8D1C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3" o:title="eqIdd91e07104b699c4012be2d26160976a2"/>
            <o:lock v:ext="edit" aspectratio="t"/>
            <w10:wrap type="none"/>
            <w10:anchorlock/>
          </v:shape>
          <o:OLEObject Type="Embed" ProgID="Equation.DSMT4" ShapeID="_x0000_i1062" DrawAspect="Content" ObjectID="_1468075762" r:id="rId82">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5" o:title="eqId3891cde4ce4eab87831e5740f12b8d08"/>
            <o:lock v:ext="edit" aspectratio="t"/>
            <w10:wrap type="none"/>
            <w10:anchorlock/>
          </v:shape>
          <o:OLEObject Type="Embed" ProgID="Equation.DSMT4" ShapeID="_x0000_i1063" DrawAspect="Content" ObjectID="_1468075763" r:id="rId84">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7" o:title="eqId817daab96c4697d2be6bdb667b241605"/>
            <o:lock v:ext="edit" aspectratio="t"/>
            <w10:wrap type="none"/>
            <w10:anchorlock/>
          </v:shape>
          <o:OLEObject Type="Embed" ProgID="Equation.DSMT4" ShapeID="_x0000_i1064" DrawAspect="Content" ObjectID="_1468075764" r:id="rId86">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89" o:title="eqId1b5eec8af2c437bea13d53bc22c9b7fe"/>
            <o:lock v:ext="edit" aspectratio="t"/>
            <w10:wrap type="none"/>
            <w10:anchorlock/>
          </v:shape>
          <o:OLEObject Type="Embed" ProgID="Equation.DSMT4" ShapeID="_x0000_i1065" DrawAspect="Content" ObjectID="_1468075765" r:id="rId88">
            <o:LockedField>false</o:LockedField>
          </o:OLEObject>
        </w:object>
      </w:r>
    </w:p>
    <w:p w14:paraId="6A1D08E5">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716CC33">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6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1" o:title="eqId66d6e08526a91f8dfd160e7da2f92a3a"/>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的截距是</w:t>
      </w:r>
      <w:r>
        <w:rPr>
          <w:color w:val="000000"/>
        </w:rPr>
        <w:t>____________________</w:t>
      </w:r>
      <w:r>
        <w:rPr>
          <w:rFonts w:ascii="宋体" w:hAnsi="宋体" w:eastAsia="宋体" w:cs="宋体"/>
          <w:color w:val="000000"/>
        </w:rPr>
        <w:t>．</w:t>
      </w:r>
    </w:p>
    <w:p w14:paraId="619059C6">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93" o:title="eqId5e3235558aaf447b38f6caf99a198076"/>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7C1AA9B6">
      <w:pPr>
        <w:spacing w:line="360" w:lineRule="auto"/>
        <w:jc w:val="both"/>
        <w:textAlignment w:val="center"/>
        <w:rPr>
          <w:color w:val="000000"/>
        </w:rPr>
      </w:pPr>
      <w:r>
        <w:rPr>
          <w:color w:val="000000"/>
        </w:rPr>
        <w:t xml:space="preserve">9. </w:t>
      </w:r>
      <w:r>
        <w:rPr>
          <w:rFonts w:ascii="宋体" w:hAnsi="宋体" w:eastAsia="宋体" w:cs="宋体"/>
          <w:color w:val="000000"/>
        </w:rPr>
        <w:t>方程组</w:t>
      </w:r>
      <w:r>
        <w:object>
          <v:shape id="_x0000_i106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95" o:title="eqId9df6c9ca488600c6443116860a7ed785"/>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13C1BA37">
      <w:pPr>
        <w:spacing w:line="360" w:lineRule="auto"/>
        <w:jc w:val="both"/>
        <w:textAlignment w:val="center"/>
        <w:rPr>
          <w:color w:val="000000"/>
        </w:rPr>
      </w:pPr>
      <w:r>
        <w:rPr>
          <w:color w:val="000000"/>
        </w:rPr>
        <w:t xml:space="preserve">10. </w:t>
      </w:r>
      <w:r>
        <w:rPr>
          <w:rFonts w:ascii="宋体" w:hAnsi="宋体" w:eastAsia="宋体" w:cs="宋体"/>
          <w:color w:val="000000"/>
        </w:rPr>
        <w:t>将直线</w:t>
      </w:r>
      <w:r>
        <w:object>
          <v:shape id="_x0000_i1069"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97" o:title="eqIdca357316a76bd7ad7852b29818ff1c65"/>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个单位后所得直线解析式为</w:t>
      </w:r>
      <w:r>
        <w:rPr>
          <w:color w:val="000000"/>
        </w:rPr>
        <w:t>________</w:t>
      </w:r>
      <w:r>
        <w:rPr>
          <w:rFonts w:ascii="宋体" w:hAnsi="宋体" w:eastAsia="宋体" w:cs="宋体"/>
          <w:color w:val="000000"/>
        </w:rPr>
        <w:t>．</w:t>
      </w:r>
    </w:p>
    <w:p w14:paraId="2F472464">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070"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99" o:title="eqId2280e3a562071c7dd3b9872abfb7676d"/>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经过第二象限，那么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59DD354B">
      <w:pPr>
        <w:spacing w:line="360" w:lineRule="auto"/>
        <w:jc w:val="both"/>
        <w:textAlignment w:val="center"/>
        <w:rPr>
          <w:color w:val="000000"/>
        </w:rPr>
      </w:pPr>
      <w:r>
        <w:rPr>
          <w:color w:val="000000"/>
        </w:rPr>
        <w:t xml:space="preserve">12. </w:t>
      </w:r>
      <w:r>
        <w:rPr>
          <w:rFonts w:ascii="宋体" w:hAnsi="宋体" w:eastAsia="宋体" w:cs="宋体"/>
          <w:color w:val="000000"/>
        </w:rPr>
        <w:t>用换元法解方程</w:t>
      </w:r>
      <w:r>
        <w:object>
          <v:shape id="_x0000_i1071" o:spt="75" alt="学科网(www.zxxk.com)--教育资源门户，提供试卷、教案、课件、论文、素材以及各类教学资源下载，还有大量而丰富的教学相关资讯！" type="#_x0000_t75" style="height:33pt;width:88.8pt;" o:ole="t" filled="f" o:preferrelative="t" stroked="f" coordsize="21600,21600">
            <v:path/>
            <v:fill on="f" focussize="0,0"/>
            <v:stroke on="f" joinstyle="miter"/>
            <v:imagedata r:id="rId101" o:title="eqIdad7cef7a96c584d8b6fc8a24a79e4ae6"/>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时，如果设</w:t>
      </w:r>
      <w:r>
        <w:object>
          <v:shape id="_x0000_i107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03" o:title="eqId15213e9745f6487789d33c196d3ad053"/>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w:t>
      </w:r>
      <w:r>
        <w:rPr>
          <w:rFonts w:ascii="宋体" w:hAnsi="宋体" w:eastAsia="宋体" w:cs="宋体"/>
          <w:color w:val="000000"/>
        </w:rPr>
        <w:t>．</w:t>
      </w:r>
    </w:p>
    <w:p w14:paraId="7BC422F3">
      <w:pPr>
        <w:spacing w:line="360" w:lineRule="auto"/>
        <w:jc w:val="both"/>
        <w:textAlignment w:val="center"/>
        <w:rPr>
          <w:color w:val="000000"/>
        </w:rPr>
      </w:pPr>
      <w:r>
        <w:rPr>
          <w:color w:val="000000"/>
        </w:rPr>
        <w:t xml:space="preserve">13. </w:t>
      </w:r>
      <w:r>
        <w:rPr>
          <w:rFonts w:ascii="宋体" w:hAnsi="宋体" w:eastAsia="宋体" w:cs="宋体"/>
          <w:color w:val="000000"/>
        </w:rPr>
        <w:t>一个不透明</w:t>
      </w:r>
      <w:r>
        <w:rPr>
          <w:rFonts w:ascii="宋体" w:hAnsi="宋体" w:eastAsia="宋体" w:cs="宋体"/>
          <w:color w:val="000000"/>
          <w:position w:val="0"/>
        </w:rPr>
        <w:drawing>
          <wp:inline distT="0" distB="0" distL="114300" distR="114300">
            <wp:extent cx="133350" cy="177800"/>
            <wp:effectExtent l="0" t="0" r="0" b="13335"/>
            <wp:docPr id="70315939" name="图片 7031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5939" name="图片 7031593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口袋里装有</w:t>
      </w:r>
      <w:r>
        <w:rPr>
          <w:rFonts w:ascii="Times New Roman" w:hAnsi="Times New Roman" w:eastAsia="Times New Roman" w:cs="Times New Roman"/>
          <w:color w:val="000000"/>
        </w:rPr>
        <w:t>2</w:t>
      </w:r>
      <w:r>
        <w:rPr>
          <w:rFonts w:ascii="宋体" w:hAnsi="宋体" w:eastAsia="宋体" w:cs="宋体"/>
          <w:color w:val="000000"/>
        </w:rPr>
        <w:t>个红球、</w:t>
      </w:r>
      <w:r>
        <w:rPr>
          <w:rFonts w:ascii="Times New Roman" w:hAnsi="Times New Roman" w:eastAsia="Times New Roman" w:cs="Times New Roman"/>
          <w:color w:val="000000"/>
        </w:rPr>
        <w:t>3</w:t>
      </w:r>
      <w:r>
        <w:rPr>
          <w:rFonts w:ascii="宋体" w:hAnsi="宋体" w:eastAsia="宋体" w:cs="宋体"/>
          <w:color w:val="000000"/>
        </w:rPr>
        <w:t>个白球，它们除了颜色外其他都相同．每次从口袋里摸出</w:t>
      </w:r>
      <w:r>
        <w:rPr>
          <w:rFonts w:ascii="Times New Roman" w:hAnsi="Times New Roman" w:eastAsia="Times New Roman" w:cs="Times New Roman"/>
          <w:color w:val="000000"/>
        </w:rPr>
        <w:t>1</w:t>
      </w:r>
      <w:r>
        <w:rPr>
          <w:rFonts w:ascii="宋体" w:hAnsi="宋体" w:eastAsia="宋体" w:cs="宋体"/>
          <w:color w:val="000000"/>
        </w:rPr>
        <w:t>个球，观察记录颜色后再放回搅匀．如果连续</w:t>
      </w:r>
      <w:r>
        <w:rPr>
          <w:rFonts w:ascii="Times New Roman" w:hAnsi="Times New Roman" w:eastAsia="Times New Roman" w:cs="Times New Roman"/>
          <w:color w:val="000000"/>
        </w:rPr>
        <w:t>5</w:t>
      </w:r>
      <w:r>
        <w:rPr>
          <w:rFonts w:ascii="宋体" w:hAnsi="宋体" w:eastAsia="宋体" w:cs="宋体"/>
          <w:color w:val="000000"/>
        </w:rPr>
        <w:t>次摸出的都是白球，那么第</w:t>
      </w:r>
      <w:r>
        <w:rPr>
          <w:rFonts w:ascii="Times New Roman" w:hAnsi="Times New Roman" w:eastAsia="Times New Roman" w:cs="Times New Roman"/>
          <w:color w:val="000000"/>
        </w:rPr>
        <w:t>6</w:t>
      </w:r>
      <w:r>
        <w:rPr>
          <w:rFonts w:ascii="宋体" w:hAnsi="宋体" w:eastAsia="宋体" w:cs="宋体"/>
          <w:color w:val="000000"/>
        </w:rPr>
        <w:t>次摸出红球的概率是</w:t>
      </w:r>
      <w:r>
        <w:rPr>
          <w:color w:val="000000"/>
        </w:rPr>
        <w:t>________</w:t>
      </w:r>
      <w:r>
        <w:rPr>
          <w:rFonts w:ascii="宋体" w:hAnsi="宋体" w:eastAsia="宋体" w:cs="宋体"/>
          <w:color w:val="000000"/>
        </w:rPr>
        <w:t>．</w:t>
      </w:r>
    </w:p>
    <w:p w14:paraId="6E58D032">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2024</w:t>
      </w:r>
      <w:r>
        <w:rPr>
          <w:rFonts w:ascii="宋体" w:hAnsi="宋体" w:eastAsia="宋体" w:cs="宋体"/>
          <w:color w:val="000000"/>
        </w:rPr>
        <w:t>年世界人工智能大会上展示的无人汽车和飞行汽车的技术突破备受瞩目．已知某品牌飞行汽车的最高时速比无人汽车快</w:t>
      </w:r>
      <w:r>
        <w:rPr>
          <w:rFonts w:ascii="Times New Roman" w:hAnsi="Times New Roman" w:eastAsia="Times New Roman" w:cs="Times New Roman"/>
          <w:color w:val="000000"/>
        </w:rPr>
        <w:t>150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小时，若两车分别以各自的最高速度行驶</w:t>
      </w:r>
      <w:r>
        <w:rPr>
          <w:rFonts w:ascii="Times New Roman" w:hAnsi="Times New Roman" w:eastAsia="Times New Roman" w:cs="Times New Roman"/>
          <w:color w:val="000000"/>
        </w:rPr>
        <w:t>80</w:t>
      </w:r>
      <w:r>
        <w:rPr>
          <w:rFonts w:ascii="宋体" w:hAnsi="宋体" w:eastAsia="宋体" w:cs="宋体"/>
          <w:color w:val="000000"/>
        </w:rPr>
        <w:t>千米，飞行汽车所用时间比无人汽车少</w:t>
      </w:r>
      <w:r>
        <w:rPr>
          <w:rFonts w:ascii="Times New Roman" w:hAnsi="Times New Roman" w:eastAsia="Times New Roman" w:cs="Times New Roman"/>
          <w:color w:val="000000"/>
        </w:rPr>
        <w:t>0.5</w:t>
      </w:r>
      <w:r>
        <w:rPr>
          <w:rFonts w:ascii="宋体" w:hAnsi="宋体" w:eastAsia="宋体" w:cs="宋体"/>
          <w:color w:val="000000"/>
        </w:rPr>
        <w:t>小时．设无人汽车的最高时速为</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小时，那么根据题意可列出方程</w:t>
      </w:r>
      <w:r>
        <w:rPr>
          <w:color w:val="000000"/>
        </w:rPr>
        <w:t>________</w:t>
      </w:r>
      <w:r>
        <w:rPr>
          <w:rFonts w:ascii="宋体" w:hAnsi="宋体" w:eastAsia="宋体" w:cs="宋体"/>
          <w:color w:val="000000"/>
        </w:rPr>
        <w:t>．</w:t>
      </w:r>
    </w:p>
    <w:p w14:paraId="5EFD1338">
      <w:pPr>
        <w:spacing w:line="360" w:lineRule="auto"/>
        <w:jc w:val="left"/>
        <w:textAlignment w:val="center"/>
        <w:rPr>
          <w:color w:val="000000"/>
        </w:rPr>
      </w:pPr>
      <w:r>
        <w:rPr>
          <w:color w:val="000000"/>
        </w:rPr>
        <w:t xml:space="preserve">15. </w:t>
      </w:r>
      <w:r>
        <w:rPr>
          <w:rFonts w:ascii="宋体" w:hAnsi="宋体" w:eastAsia="宋体" w:cs="宋体"/>
          <w:color w:val="000000"/>
        </w:rPr>
        <w:t>一个多边形的内角和等于</w:t>
      </w:r>
      <w:r>
        <w:object>
          <v:shape id="_x0000_i107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5" o:title="eqId10756b4a7a6ed416611fb6dfde986f48"/>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，这个多边形的边数是</w:t>
      </w:r>
      <w:r>
        <w:rPr>
          <w:color w:val="000000"/>
        </w:rPr>
        <w:t>________</w:t>
      </w:r>
      <w:r>
        <w:rPr>
          <w:rFonts w:ascii="宋体" w:hAnsi="宋体" w:eastAsia="宋体" w:cs="宋体"/>
          <w:color w:val="000000"/>
        </w:rPr>
        <w:t>．</w:t>
      </w:r>
    </w:p>
    <w:p w14:paraId="27485276">
      <w:pPr>
        <w:spacing w:line="360" w:lineRule="auto"/>
        <w:jc w:val="both"/>
        <w:textAlignment w:val="center"/>
        <w:rPr>
          <w:color w:val="000000"/>
        </w:rPr>
      </w:pPr>
      <w:r>
        <w:rPr>
          <w:color w:val="000000"/>
        </w:rPr>
        <w:t xml:space="preserve">16. </w:t>
      </w:r>
      <w:r>
        <w:rPr>
          <w:rFonts w:ascii="宋体" w:hAnsi="宋体" w:eastAsia="宋体" w:cs="宋体"/>
          <w:color w:val="000000"/>
        </w:rPr>
        <w:t>如图，已知梯形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8" o:title="eqId6dceb5cc71fc50f20649f6b9535fd914"/>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110" o:title="eqId09d27bd71d79cb19eb554175e4ef0867"/>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12" o:title="eqId07140f277a35733d8c97577ccdd4e3ab"/>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14" o:title="eqId46e096f87473d0b6b6d531ba22e5a7c9"/>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，那么</w:t>
      </w:r>
      <w:r>
        <w:object>
          <v:shape id="_x0000_i107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16" o:title="eqIdc978d92edf0c4c1ef8620c17df75d35e"/>
            <o:lock v:ext="edit" aspectratio="t"/>
            <w10:wrap type="none"/>
            <w10:anchorlock/>
          </v:shape>
          <o:OLEObject Type="Embed" ProgID="Equation.DSMT4" ShapeID="_x0000_i1079" DrawAspect="Content" ObjectID="_1468075779" r:id="rId115">
            <o:LockedField>false</o:LockedField>
          </o:OLEObject>
        </w:object>
      </w:r>
      <w:r>
        <w:rPr>
          <w:color w:val="000000"/>
        </w:rPr>
        <w:t>________</w:t>
      </w:r>
      <w:r>
        <w:rPr>
          <w:rFonts w:ascii="宋体" w:hAnsi="宋体" w:eastAsia="宋体" w:cs="宋体"/>
          <w:color w:val="000000"/>
        </w:rPr>
        <w:t>．</w:t>
      </w:r>
    </w:p>
    <w:p w14:paraId="1C0D9CA8">
      <w:pPr>
        <w:spacing w:line="360" w:lineRule="auto"/>
        <w:jc w:val="both"/>
        <w:textAlignment w:val="center"/>
        <w:rPr>
          <w:color w:val="000000"/>
        </w:rPr>
      </w:pPr>
      <w:r>
        <w:rPr>
          <w:color w:val="000000"/>
        </w:rPr>
        <w:drawing>
          <wp:inline distT="0" distB="0" distL="114300" distR="114300">
            <wp:extent cx="141922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419225" cy="933450"/>
                    </a:xfrm>
                    <a:prstGeom prst="rect">
                      <a:avLst/>
                    </a:prstGeom>
                  </pic:spPr>
                </pic:pic>
              </a:graphicData>
            </a:graphic>
          </wp:inline>
        </w:drawing>
      </w:r>
    </w:p>
    <w:p w14:paraId="2C22FC6E">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如图，在平面直角坐标系中，矩形</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的对角线</w:t>
      </w:r>
      <w:r>
        <w:object>
          <v:shape id="_x0000_i10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082" DrawAspect="Content" ObjectID="_1468075782" r:id="rId1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24" o:title="eqIdfec0bc3a43265b63b6964476ca327fab"/>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126" o:title="eqId70fdacc7ca1bc6a9a7835a2736699734"/>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28" o:title="eqIda3d51fa2414dbedc6b24777b28a796c9"/>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轴，那么</w:t>
      </w:r>
      <w:r>
        <w:object>
          <v:shape id="_x0000_i10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0" o:title="eqId85c4bdfb0db1e31e8459df1d15f9ab55"/>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1BE71872">
      <w:pPr>
        <w:spacing w:line="360" w:lineRule="auto"/>
        <w:jc w:val="both"/>
        <w:textAlignment w:val="center"/>
        <w:rPr>
          <w:color w:val="000000"/>
        </w:rPr>
      </w:pPr>
      <w:r>
        <w:rPr>
          <w:color w:val="000000"/>
        </w:rPr>
        <w:drawing>
          <wp:inline distT="0" distB="0" distL="114300" distR="114300">
            <wp:extent cx="17335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33550" cy="1504950"/>
                    </a:xfrm>
                    <a:prstGeom prst="rect">
                      <a:avLst/>
                    </a:prstGeom>
                  </pic:spPr>
                </pic:pic>
              </a:graphicData>
            </a:graphic>
          </wp:inline>
        </w:drawing>
      </w:r>
    </w:p>
    <w:p w14:paraId="14741592">
      <w:pPr>
        <w:spacing w:line="360" w:lineRule="auto"/>
        <w:jc w:val="both"/>
        <w:textAlignment w:val="center"/>
        <w:rPr>
          <w:color w:val="000000"/>
        </w:rPr>
      </w:pPr>
      <w:r>
        <w:rPr>
          <w:color w:val="000000"/>
        </w:rPr>
        <w:t xml:space="preserve">18. </w:t>
      </w:r>
      <w:r>
        <w:rPr>
          <w:rFonts w:ascii="宋体" w:hAnsi="宋体" w:eastAsia="宋体" w:cs="宋体"/>
          <w:color w:val="000000"/>
        </w:rPr>
        <w:t>如图，在菱形</w:t>
      </w:r>
      <w:r>
        <w:object>
          <v:shape id="_x0000_i10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中，对角线</w:t>
      </w:r>
      <w:r>
        <w:object>
          <v:shape id="_x0000_i10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pt;width:82.5pt;" o:ole="t" filled="f" o:preferrelative="t" stroked="f" coordsize="21600,21600">
            <v:path/>
            <v:fill on="f" focussize="0,0"/>
            <v:stroke on="f" joinstyle="miter"/>
            <v:imagedata r:id="rId136" o:title="eqId4d1e89c873b25751eee2dbb3947a590a"/>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．将边</w:t>
      </w:r>
      <w:r>
        <w:object>
          <v:shape id="_x0000_i10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4" o:title="eqId0dc5c9827dfd0be5a9c85962d6ccbfb1"/>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沿着过点</w:t>
      </w:r>
      <w:r>
        <w:rPr>
          <w:rFonts w:ascii="Times New Roman" w:hAnsi="Times New Roman" w:eastAsia="Times New Roman" w:cs="Times New Roman"/>
          <w:i/>
          <w:color w:val="000000"/>
        </w:rPr>
        <w:t>O</w:t>
      </w:r>
      <w:r>
        <w:rPr>
          <w:rFonts w:ascii="宋体" w:hAnsi="宋体" w:eastAsia="宋体" w:cs="宋体"/>
          <w:color w:val="000000"/>
        </w:rPr>
        <w:t>的一条直线翻折，点</w:t>
      </w:r>
      <w:r>
        <w:rPr>
          <w:rFonts w:ascii="Times New Roman" w:hAnsi="Times New Roman" w:eastAsia="Times New Roman" w:cs="Times New Roman"/>
          <w:i/>
          <w:color w:val="000000"/>
        </w:rPr>
        <w:t>C</w:t>
      </w:r>
      <w:r>
        <w:rPr>
          <w:rFonts w:ascii="宋体" w:hAnsi="宋体" w:eastAsia="宋体" w:cs="宋体"/>
          <w:color w:val="000000"/>
        </w:rPr>
        <w:t>的对应点为</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的对应点为</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92" o:spt="75" alt="学科网(www.zxxk.com)--教育资源门户，提供试卷、教案、课件、论文、素材以及各类教学资源下载，还有大量而丰富的教学相关资讯！" type="#_x0000_t75" style="height:14.5pt;width:48.2pt;" o:ole="t" filled="f" o:preferrelative="t" stroked="f" coordsize="21600,21600">
            <v:path/>
            <v:fill on="f" focussize="0,0"/>
            <v:stroke on="f" joinstyle="miter"/>
            <v:imagedata r:id="rId139" o:title="eqIde956300a1ce2f58d35e300f12721bef3"/>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，如果点</w:t>
      </w:r>
      <w:r>
        <w:rPr>
          <w:rFonts w:ascii="Times New Roman" w:hAnsi="Times New Roman" w:eastAsia="Times New Roman" w:cs="Times New Roman"/>
          <w:i/>
          <w:color w:val="000000"/>
        </w:rPr>
        <w:t>E</w:t>
      </w:r>
      <w:r>
        <w:rPr>
          <w:rFonts w:ascii="宋体" w:hAnsi="宋体" w:eastAsia="宋体" w:cs="宋体"/>
          <w:color w:val="000000"/>
        </w:rPr>
        <w:t>落在线段</w:t>
      </w:r>
      <w:r>
        <w:object>
          <v:shape id="_x0000_i109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41" o:title="eqId683c590673eece14fea3319c4fd5eb55"/>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上，那么</w:t>
      </w:r>
      <w:r>
        <w:object>
          <v:shape id="_x0000_i109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43" o:title="eqId72cb97395ebc5ee1b212afb7a97b985c"/>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64635C23">
      <w:pPr>
        <w:spacing w:line="360" w:lineRule="auto"/>
        <w:jc w:val="both"/>
        <w:textAlignment w:val="center"/>
        <w:rPr>
          <w:color w:val="000000"/>
        </w:rPr>
      </w:pPr>
      <w:r>
        <w:rPr>
          <w:color w:val="000000"/>
        </w:rPr>
        <w:drawing>
          <wp:inline distT="0" distB="0" distL="114300" distR="114300">
            <wp:extent cx="1628775" cy="1476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628775" cy="1476375"/>
                    </a:xfrm>
                    <a:prstGeom prst="rect">
                      <a:avLst/>
                    </a:prstGeom>
                  </pic:spPr>
                </pic:pic>
              </a:graphicData>
            </a:graphic>
          </wp:inline>
        </w:drawing>
      </w:r>
    </w:p>
    <w:p w14:paraId="4E71F772">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题，其中第</w:t>
      </w:r>
      <w:r>
        <w:rPr>
          <w:rFonts w:ascii="Times New Roman" w:hAnsi="Times New Roman" w:eastAsia="Times New Roman" w:cs="Times New Roman"/>
          <w:b/>
          <w:color w:val="000000"/>
          <w:sz w:val="24"/>
        </w:rPr>
        <w:t>19</w:t>
      </w:r>
      <w:r>
        <w:rPr>
          <w:rFonts w:ascii="宋体" w:hAnsi="宋体" w:eastAsia="宋体" w:cs="宋体"/>
          <w:b/>
          <w:color w:val="000000"/>
          <w:sz w:val="24"/>
        </w:rPr>
        <w:t>至</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至</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2B62F67C">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95"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146" o:title="eqId879186dd0b07cd0cea492310d2172aad"/>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p>
    <w:p w14:paraId="2C125F4D">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096"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148" o:title="eqIdfa6245dde55e292850d87c16e6c0f079"/>
            <o:lock v:ext="edit" aspectratio="t"/>
            <w10:wrap type="none"/>
            <w10:anchorlock/>
          </v:shape>
          <o:OLEObject Type="Embed" ProgID="Equation.DSMT4" ShapeID="_x0000_i1096" DrawAspect="Content" ObjectID="_1468075796" r:id="rId147">
            <o:LockedField>false</o:LockedField>
          </o:OLEObject>
        </w:object>
      </w:r>
    </w:p>
    <w:p w14:paraId="77422CB4">
      <w:pPr>
        <w:spacing w:line="360" w:lineRule="auto"/>
        <w:jc w:val="both"/>
        <w:textAlignment w:val="center"/>
        <w:rPr>
          <w:color w:val="000000"/>
        </w:rPr>
      </w:pPr>
      <w:r>
        <w:rPr>
          <w:color w:val="000000"/>
        </w:rPr>
        <w:t xml:space="preserve">21. </w:t>
      </w:r>
      <w:r>
        <w:rPr>
          <w:rFonts w:ascii="宋体" w:hAnsi="宋体" w:eastAsia="宋体" w:cs="宋体"/>
          <w:color w:val="000000"/>
        </w:rPr>
        <w:t>如图，在矩形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中，对角线</w:t>
      </w:r>
      <w:r>
        <w:object>
          <v:shape id="_x0000_i10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2" o:title="eqIdd40b319212a7e7528b053e1c7097e966"/>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10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3" o:title="eqId6b1bd1adfe4cc6566218f19970c2fd3b"/>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的延长线上，且</w:t>
      </w:r>
      <w:r>
        <w:object>
          <v:shape id="_x0000_i110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5" o:title="eqId680b53673467d5e29454148104e32fec"/>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AF</w:t>
      </w:r>
      <w:r>
        <w:rPr>
          <w:rFonts w:ascii="宋体" w:hAnsi="宋体" w:eastAsia="宋体" w:cs="宋体"/>
          <w:color w:val="000000"/>
        </w:rPr>
        <w:t>．</w:t>
      </w:r>
    </w:p>
    <w:p w14:paraId="17AEBDBC">
      <w:pPr>
        <w:spacing w:line="360" w:lineRule="auto"/>
        <w:jc w:val="both"/>
        <w:textAlignment w:val="center"/>
        <w:rPr>
          <w:color w:val="000000"/>
        </w:rPr>
      </w:pPr>
      <w:r>
        <w:rPr>
          <w:color w:val="000000"/>
        </w:rPr>
        <w:drawing>
          <wp:inline distT="0" distB="0" distL="114300" distR="114300">
            <wp:extent cx="1552575" cy="962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552575" cy="962025"/>
                    </a:xfrm>
                    <a:prstGeom prst="rect">
                      <a:avLst/>
                    </a:prstGeom>
                  </pic:spPr>
                </pic:pic>
              </a:graphicData>
            </a:graphic>
          </wp:inline>
        </w:drawing>
      </w:r>
    </w:p>
    <w:p w14:paraId="776734FD">
      <w:pPr>
        <w:spacing w:line="360" w:lineRule="auto"/>
        <w:jc w:val="left"/>
        <w:textAlignment w:val="center"/>
        <w:rPr>
          <w:color w:val="000000"/>
        </w:rPr>
      </w:pPr>
      <w:r>
        <w:rPr>
          <w:color w:val="000000"/>
        </w:rPr>
        <w:t>（1）</w:t>
      </w:r>
      <w:r>
        <w:rPr>
          <w:rFonts w:ascii="宋体" w:hAnsi="宋体" w:eastAsia="宋体" w:cs="宋体"/>
          <w:color w:val="000000"/>
        </w:rPr>
        <w:t>写出图中所有与</w:t>
      </w:r>
      <w:r>
        <w:object>
          <v:shape id="_x0000_i1102"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158" o:title="eqId304a7f07db2ec637baadf8f0ab91c85c"/>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相等的向量：</w:t>
      </w:r>
      <w:r>
        <w:rPr>
          <w:rFonts w:ascii="Times New Roman" w:hAnsi="Times New Roman" w:eastAsia="Times New Roman" w:cs="Times New Roman"/>
          <w:color w:val="000000"/>
        </w:rPr>
        <w:t>________</w:t>
      </w:r>
      <w:r>
        <w:rPr>
          <w:rFonts w:ascii="宋体" w:hAnsi="宋体" w:eastAsia="宋体" w:cs="宋体"/>
          <w:color w:val="000000"/>
        </w:rPr>
        <w:t>；</w:t>
      </w:r>
    </w:p>
    <w:p w14:paraId="2AD46F9B">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103" o:spt="75" alt="学科网(www.zxxk.com)--教育资源门户，提供试卷、教案、课件、论文、素材以及各类教学资源下载，还有大量而丰富的教学相关资讯！" type="#_x0000_t75" style="height:16.8pt;width:85.2pt;" o:ole="t" filled="f" o:preferrelative="t" stroked="f" coordsize="21600,21600">
            <v:path/>
            <v:fill on="f" focussize="0,0"/>
            <v:stroke on="f" joinstyle="miter"/>
            <v:imagedata r:id="rId160" o:title="eqId3a11206a40088fb191c71e0e159dcdf2"/>
            <o:lock v:ext="edit" aspectratio="t"/>
            <w10:wrap type="none"/>
            <w10:anchorlock/>
          </v:shape>
          <o:OLEObject Type="Embed" ProgID="Equation.DSMT4" ShapeID="_x0000_i1103" DrawAspect="Content" ObjectID="_1468075803" r:id="rId15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6.8pt;width:57.6pt;" o:ole="t" filled="f" o:preferrelative="t" stroked="f" coordsize="21600,21600">
            <v:path/>
            <v:fill on="f" focussize="0,0"/>
            <v:stroke on="f" joinstyle="miter"/>
            <v:imagedata r:id="rId162" o:title="eqIddf61b29d83b9056db49f027967cc72c6"/>
            <o:lock v:ext="edit" aspectratio="t"/>
            <w10:wrap type="none"/>
            <w10:anchorlock/>
          </v:shape>
          <o:OLEObject Type="Embed" ProgID="Equation.DSMT4" ShapeID="_x0000_i1104" DrawAspect="Content" ObjectID="_1468075804" r:id="rId16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474BF494">
      <w:pPr>
        <w:spacing w:line="360" w:lineRule="auto"/>
        <w:jc w:val="left"/>
        <w:textAlignment w:val="center"/>
        <w:rPr>
          <w:color w:val="000000"/>
        </w:rPr>
      </w:pPr>
      <w:r>
        <w:rPr>
          <w:color w:val="000000"/>
        </w:rPr>
        <w:t>（3）</w:t>
      </w:r>
      <w:r>
        <w:rPr>
          <w:rFonts w:ascii="宋体" w:hAnsi="宋体" w:eastAsia="宋体" w:cs="宋体"/>
          <w:color w:val="000000"/>
        </w:rPr>
        <w:t>在图中直接作出</w:t>
      </w:r>
      <w:r>
        <w:object>
          <v:shape id="_x0000_i1105" o:spt="75" alt="学科网(www.zxxk.com)--教育资源门户，提供试卷、教案、课件、论文、素材以及各类教学资源下载，还有大量而丰富的教学相关资讯！" type="#_x0000_t75" style="height:16.8pt;width:75pt;" o:ole="t" filled="f" o:preferrelative="t" stroked="f" coordsize="21600,21600">
            <v:path/>
            <v:fill on="f" focussize="0,0"/>
            <v:stroke on="f" joinstyle="miter"/>
            <v:imagedata r:id="rId164" o:title="eqId12cd9d53e34a9bb55e9174febabd2d08"/>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（保留作图痕迹，不要求写作法，写出结论）．</w:t>
      </w:r>
    </w:p>
    <w:p w14:paraId="12648590">
      <w:pPr>
        <w:spacing w:line="360" w:lineRule="auto"/>
        <w:jc w:val="both"/>
        <w:textAlignment w:val="center"/>
        <w:rPr>
          <w:color w:val="000000"/>
        </w:rPr>
      </w:pPr>
      <w:r>
        <w:rPr>
          <w:color w:val="000000"/>
        </w:rPr>
        <w:t xml:space="preserve">22. </w:t>
      </w:r>
      <w:r>
        <w:rPr>
          <w:rFonts w:ascii="宋体" w:hAnsi="宋体" w:eastAsia="宋体" w:cs="宋体"/>
          <w:color w:val="000000"/>
        </w:rPr>
        <w:t>为提高控制精度从而减少误差导致的输液不良事件，医疗输液器（图</w:t>
      </w:r>
      <w:r>
        <w:rPr>
          <w:rFonts w:ascii="Times New Roman" w:hAnsi="Times New Roman" w:eastAsia="Times New Roman" w:cs="Times New Roman"/>
          <w:color w:val="000000"/>
        </w:rPr>
        <w:t>1</w:t>
      </w:r>
      <w:r>
        <w:rPr>
          <w:rFonts w:ascii="宋体" w:hAnsi="宋体" w:eastAsia="宋体" w:cs="宋体"/>
          <w:color w:val="000000"/>
        </w:rPr>
        <w:t>）中的流量调节器从滚轮式改进为带刻度的旋钮式（图</w:t>
      </w:r>
      <w:r>
        <w:rPr>
          <w:rFonts w:ascii="Times New Roman" w:hAnsi="Times New Roman" w:eastAsia="Times New Roman" w:cs="Times New Roman"/>
          <w:color w:val="000000"/>
        </w:rPr>
        <w:t>2</w:t>
      </w:r>
      <w:r>
        <w:rPr>
          <w:rFonts w:ascii="宋体" w:hAnsi="宋体" w:eastAsia="宋体" w:cs="宋体"/>
          <w:color w:val="000000"/>
        </w:rPr>
        <w:t>）．小明发现，在相同档位下，不同粘度的液体流速存在着差异．于是他对此展开实验研究．（实验假设：对于旋钮式输液器设定的任意一个档位，同种液体的输液速度保持恒定．）</w:t>
      </w:r>
    </w:p>
    <w:p w14:paraId="060B7709">
      <w:pPr>
        <w:spacing w:line="360" w:lineRule="auto"/>
        <w:jc w:val="both"/>
        <w:textAlignment w:val="center"/>
        <w:rPr>
          <w:color w:val="000000"/>
        </w:rPr>
      </w:pPr>
      <w:r>
        <w:rPr>
          <w:color w:val="000000"/>
        </w:rPr>
        <w:drawing>
          <wp:inline distT="0" distB="0" distL="114300" distR="114300">
            <wp:extent cx="4219575" cy="1476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4219575" cy="1476375"/>
                    </a:xfrm>
                    <a:prstGeom prst="rect">
                      <a:avLst/>
                    </a:prstGeom>
                  </pic:spPr>
                </pic:pic>
              </a:graphicData>
            </a:graphic>
          </wp:inline>
        </w:drawing>
      </w:r>
    </w:p>
    <w:p w14:paraId="6D75B991">
      <w:pPr>
        <w:spacing w:line="360" w:lineRule="auto"/>
        <w:jc w:val="left"/>
        <w:textAlignment w:val="center"/>
        <w:rPr>
          <w:color w:val="000000"/>
        </w:rPr>
      </w:pPr>
      <w:r>
        <w:rPr>
          <w:color w:val="000000"/>
        </w:rPr>
        <w:t>（1）</w:t>
      </w:r>
      <w:r>
        <w:rPr>
          <w:rFonts w:ascii="宋体" w:hAnsi="宋体" w:eastAsia="宋体" w:cs="宋体"/>
          <w:color w:val="000000"/>
        </w:rPr>
        <w:t>小明用旋钮式输液器设定了每小时</w:t>
      </w:r>
      <w:r>
        <w:rPr>
          <w:rFonts w:ascii="Times New Roman" w:hAnsi="Times New Roman" w:eastAsia="Times New Roman" w:cs="Times New Roman"/>
          <w:color w:val="000000"/>
        </w:rPr>
        <w:t>120</w:t>
      </w:r>
      <w:r>
        <w:rPr>
          <w:rFonts w:ascii="宋体" w:hAnsi="宋体" w:eastAsia="宋体" w:cs="宋体"/>
          <w:color w:val="000000"/>
        </w:rPr>
        <w:t>毫升的档位测试液体</w:t>
      </w:r>
      <w:r>
        <w:rPr>
          <w:rFonts w:ascii="Times New Roman" w:hAnsi="Times New Roman" w:eastAsia="Times New Roman" w:cs="Times New Roman"/>
          <w:i/>
          <w:color w:val="000000"/>
        </w:rPr>
        <w:t>A</w:t>
      </w:r>
      <w:r>
        <w:rPr>
          <w:rFonts w:ascii="宋体" w:hAnsi="宋体" w:eastAsia="宋体" w:cs="宋体"/>
          <w:color w:val="000000"/>
        </w:rPr>
        <w:t>的流速，输液袋内初始药液量为</w:t>
      </w:r>
      <w:r>
        <w:rPr>
          <w:rFonts w:ascii="Times New Roman" w:hAnsi="Times New Roman" w:eastAsia="Times New Roman" w:cs="Times New Roman"/>
          <w:color w:val="000000"/>
        </w:rPr>
        <w:t>250</w:t>
      </w:r>
      <w:r>
        <w:rPr>
          <w:rFonts w:ascii="宋体" w:hAnsi="宋体" w:eastAsia="宋体" w:cs="宋体"/>
          <w:color w:val="000000"/>
        </w:rPr>
        <w:t>毫升，得到输液袋剩余药液量</w:t>
      </w:r>
      <w:r>
        <w:rPr>
          <w:rFonts w:ascii="Times New Roman" w:hAnsi="Times New Roman" w:eastAsia="Times New Roman" w:cs="Times New Roman"/>
          <w:i/>
          <w:color w:val="000000"/>
        </w:rPr>
        <w:t>y</w:t>
      </w:r>
      <w:r>
        <w:rPr>
          <w:rFonts w:ascii="宋体" w:hAnsi="宋体" w:eastAsia="宋体" w:cs="宋体"/>
          <w:color w:val="000000"/>
        </w:rPr>
        <w:t>（毫升）和时间</w:t>
      </w:r>
      <w:r>
        <w:rPr>
          <w:rFonts w:ascii="Times New Roman" w:hAnsi="Times New Roman" w:eastAsia="Times New Roman" w:cs="Times New Roman"/>
          <w:i/>
          <w:color w:val="000000"/>
        </w:rPr>
        <w:t>x</w:t>
      </w:r>
      <w:r>
        <w:rPr>
          <w:rFonts w:ascii="宋体" w:hAnsi="宋体" w:eastAsia="宋体" w:cs="宋体"/>
          <w:color w:val="000000"/>
        </w:rPr>
        <w:t>（分钟）之间的关系如图</w:t>
      </w:r>
      <w:r>
        <w:rPr>
          <w:rFonts w:ascii="Times New Roman" w:hAnsi="Times New Roman" w:eastAsia="Times New Roman" w:cs="Times New Roman"/>
          <w:color w:val="000000"/>
        </w:rPr>
        <w:t>3</w:t>
      </w:r>
      <w:r>
        <w:rPr>
          <w:rFonts w:ascii="宋体" w:hAnsi="宋体" w:eastAsia="宋体" w:cs="宋体"/>
          <w:color w:val="000000"/>
        </w:rPr>
        <w:t>所示：</w:t>
      </w:r>
    </w:p>
    <w:p w14:paraId="701B7C2F">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的函数解析式（不写定义域）；</w:t>
      </w:r>
    </w:p>
    <w:p w14:paraId="4DF3182F">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判断液体</w:t>
      </w:r>
      <w:r>
        <w:rPr>
          <w:rFonts w:ascii="Times New Roman" w:hAnsi="Times New Roman" w:eastAsia="Times New Roman" w:cs="Times New Roman"/>
          <w:i/>
          <w:color w:val="000000"/>
        </w:rPr>
        <w:t>A</w:t>
      </w:r>
      <w:r>
        <w:rPr>
          <w:rFonts w:ascii="宋体" w:hAnsi="宋体" w:eastAsia="宋体" w:cs="宋体"/>
          <w:color w:val="000000"/>
        </w:rPr>
        <w:t>的实际流速是否与设定流速（</w:t>
      </w:r>
      <w:r>
        <w:rPr>
          <w:rFonts w:ascii="Times New Roman" w:hAnsi="Times New Roman" w:eastAsia="Times New Roman" w:cs="Times New Roman"/>
          <w:color w:val="000000"/>
        </w:rPr>
        <w:t>120</w:t>
      </w:r>
      <w:r>
        <w:rPr>
          <w:rFonts w:ascii="宋体" w:hAnsi="宋体" w:eastAsia="宋体" w:cs="宋体"/>
          <w:color w:val="000000"/>
        </w:rPr>
        <w:t>毫升</w:t>
      </w:r>
      <w:r>
        <w:rPr>
          <w:rFonts w:ascii="Times New Roman" w:hAnsi="Times New Roman" w:eastAsia="Times New Roman" w:cs="Times New Roman"/>
          <w:color w:val="000000"/>
        </w:rPr>
        <w:t>/</w:t>
      </w:r>
      <w:r>
        <w:rPr>
          <w:rFonts w:ascii="宋体" w:hAnsi="宋体" w:eastAsia="宋体" w:cs="宋体"/>
          <w:color w:val="000000"/>
        </w:rPr>
        <w:t>小时）一致？若一致，请说明理由；若不一致，假设液体</w:t>
      </w:r>
      <w:r>
        <w:rPr>
          <w:rFonts w:ascii="Times New Roman" w:hAnsi="Times New Roman" w:eastAsia="Times New Roman" w:cs="Times New Roman"/>
          <w:i/>
          <w:color w:val="000000"/>
        </w:rPr>
        <w:t>A</w:t>
      </w:r>
      <w:r>
        <w:rPr>
          <w:rFonts w:ascii="宋体" w:hAnsi="宋体" w:eastAsia="宋体" w:cs="宋体"/>
          <w:color w:val="000000"/>
        </w:rPr>
        <w:t>的实际流速与设定流速成正比，则想要达到每小时</w:t>
      </w:r>
      <w:r>
        <w:rPr>
          <w:rFonts w:ascii="Times New Roman" w:hAnsi="Times New Roman" w:eastAsia="Times New Roman" w:cs="Times New Roman"/>
          <w:color w:val="000000"/>
        </w:rPr>
        <w:t>120</w:t>
      </w:r>
      <w:r>
        <w:rPr>
          <w:rFonts w:ascii="宋体" w:hAnsi="宋体" w:eastAsia="宋体" w:cs="宋体"/>
          <w:color w:val="000000"/>
        </w:rPr>
        <w:t>毫升的流速，应该把旋钮式输液器的流速设定为多少毫升</w:t>
      </w:r>
      <w:r>
        <w:rPr>
          <w:rFonts w:ascii="Times New Roman" w:hAnsi="Times New Roman" w:eastAsia="Times New Roman" w:cs="Times New Roman"/>
          <w:color w:val="000000"/>
        </w:rPr>
        <w:t>/</w:t>
      </w:r>
      <w:r>
        <w:rPr>
          <w:rFonts w:ascii="宋体" w:hAnsi="宋体" w:eastAsia="宋体" w:cs="宋体"/>
          <w:color w:val="000000"/>
        </w:rPr>
        <w:t>小时？</w:t>
      </w:r>
    </w:p>
    <w:p w14:paraId="0D93F7E7">
      <w:pPr>
        <w:spacing w:line="360" w:lineRule="auto"/>
        <w:jc w:val="left"/>
        <w:textAlignment w:val="center"/>
        <w:rPr>
          <w:color w:val="000000"/>
        </w:rPr>
      </w:pPr>
      <w:r>
        <w:rPr>
          <w:color w:val="000000"/>
        </w:rPr>
        <w:t>（2）</w:t>
      </w:r>
      <w:r>
        <w:rPr>
          <w:rFonts w:ascii="宋体" w:hAnsi="宋体" w:eastAsia="宋体" w:cs="宋体"/>
          <w:color w:val="000000"/>
        </w:rPr>
        <w:t>小明用相同档位测试液体</w:t>
      </w:r>
      <w:r>
        <w:rPr>
          <w:rFonts w:ascii="Times New Roman" w:hAnsi="Times New Roman" w:eastAsia="Times New Roman" w:cs="Times New Roman"/>
          <w:i/>
          <w:color w:val="000000"/>
        </w:rPr>
        <w:t>B</w:t>
      </w:r>
      <w:r>
        <w:rPr>
          <w:rFonts w:ascii="宋体" w:hAnsi="宋体" w:eastAsia="宋体" w:cs="宋体"/>
          <w:color w:val="000000"/>
        </w:rPr>
        <w:t>和液体</w:t>
      </w:r>
      <w:r>
        <w:rPr>
          <w:rFonts w:ascii="Times New Roman" w:hAnsi="Times New Roman" w:eastAsia="Times New Roman" w:cs="Times New Roman"/>
          <w:i/>
          <w:color w:val="000000"/>
        </w:rPr>
        <w:t>C</w:t>
      </w:r>
      <w:r>
        <w:rPr>
          <w:rFonts w:ascii="宋体" w:hAnsi="宋体" w:eastAsia="宋体" w:cs="宋体"/>
          <w:color w:val="000000"/>
        </w:rPr>
        <w:t>的实际流速．实验发现：液体</w:t>
      </w:r>
      <w:r>
        <w:rPr>
          <w:rFonts w:ascii="Times New Roman" w:hAnsi="Times New Roman" w:eastAsia="Times New Roman" w:cs="Times New Roman"/>
          <w:i/>
          <w:color w:val="000000"/>
        </w:rPr>
        <w:t>B</w:t>
      </w:r>
      <w:r>
        <w:rPr>
          <w:rFonts w:ascii="宋体" w:hAnsi="宋体" w:eastAsia="宋体" w:cs="宋体"/>
          <w:color w:val="000000"/>
        </w:rPr>
        <w:t>的流速比液体</w:t>
      </w:r>
      <w:r>
        <w:rPr>
          <w:rFonts w:ascii="Times New Roman" w:hAnsi="Times New Roman" w:eastAsia="Times New Roman" w:cs="Times New Roman"/>
          <w:i/>
          <w:color w:val="000000"/>
        </w:rPr>
        <w:t>C</w:t>
      </w:r>
      <w:r>
        <w:rPr>
          <w:rFonts w:ascii="宋体" w:hAnsi="宋体" w:eastAsia="宋体" w:cs="宋体"/>
          <w:color w:val="000000"/>
        </w:rPr>
        <w:t>每小时快</w:t>
      </w:r>
      <w:r>
        <w:rPr>
          <w:rFonts w:ascii="Times New Roman" w:hAnsi="Times New Roman" w:eastAsia="Times New Roman" w:cs="Times New Roman"/>
          <w:color w:val="000000"/>
        </w:rPr>
        <w:t>60</w:t>
      </w:r>
      <w:r>
        <w:rPr>
          <w:rFonts w:ascii="宋体" w:hAnsi="宋体" w:eastAsia="宋体" w:cs="宋体"/>
          <w:color w:val="000000"/>
        </w:rPr>
        <w:t>毫升，因此输</w:t>
      </w:r>
      <w:r>
        <w:rPr>
          <w:rFonts w:ascii="Times New Roman" w:hAnsi="Times New Roman" w:eastAsia="Times New Roman" w:cs="Times New Roman"/>
          <w:color w:val="000000"/>
        </w:rPr>
        <w:t>250</w:t>
      </w:r>
      <w:r>
        <w:rPr>
          <w:rFonts w:ascii="宋体" w:hAnsi="宋体" w:eastAsia="宋体" w:cs="宋体"/>
          <w:color w:val="000000"/>
        </w:rPr>
        <w:t>毫升液体</w:t>
      </w:r>
      <w:r>
        <w:rPr>
          <w:rFonts w:ascii="Times New Roman" w:hAnsi="Times New Roman" w:eastAsia="Times New Roman" w:cs="Times New Roman"/>
          <w:i/>
          <w:color w:val="000000"/>
        </w:rPr>
        <w:t>C</w:t>
      </w:r>
      <w:r>
        <w:rPr>
          <w:rFonts w:ascii="宋体" w:hAnsi="宋体" w:eastAsia="宋体" w:cs="宋体"/>
          <w:color w:val="000000"/>
        </w:rPr>
        <w:t>所需时间是输</w:t>
      </w:r>
      <w:r>
        <w:rPr>
          <w:rFonts w:ascii="Times New Roman" w:hAnsi="Times New Roman" w:eastAsia="Times New Roman" w:cs="Times New Roman"/>
          <w:color w:val="000000"/>
        </w:rPr>
        <w:t>200</w:t>
      </w:r>
      <w:r>
        <w:rPr>
          <w:rFonts w:ascii="宋体" w:hAnsi="宋体" w:eastAsia="宋体" w:cs="宋体"/>
          <w:color w:val="000000"/>
        </w:rPr>
        <w:t>毫升液体</w:t>
      </w:r>
      <w:r>
        <w:rPr>
          <w:rFonts w:ascii="Times New Roman" w:hAnsi="Times New Roman" w:eastAsia="Times New Roman" w:cs="Times New Roman"/>
          <w:i/>
          <w:color w:val="000000"/>
        </w:rPr>
        <w:t>B</w:t>
      </w:r>
      <w:r>
        <w:rPr>
          <w:rFonts w:ascii="宋体" w:hAnsi="宋体" w:eastAsia="宋体" w:cs="宋体"/>
          <w:color w:val="000000"/>
        </w:rPr>
        <w:t>所需时间的</w:t>
      </w:r>
      <w:r>
        <w:rPr>
          <w:rFonts w:ascii="Times New Roman" w:hAnsi="Times New Roman" w:eastAsia="Times New Roman" w:cs="Times New Roman"/>
          <w:color w:val="000000"/>
        </w:rPr>
        <w:t>2</w:t>
      </w:r>
      <w:r>
        <w:rPr>
          <w:rFonts w:ascii="宋体" w:hAnsi="宋体" w:eastAsia="宋体" w:cs="宋体"/>
          <w:color w:val="000000"/>
        </w:rPr>
        <w:t>倍，求用该档位输液时液体</w:t>
      </w:r>
      <w:r>
        <w:rPr>
          <w:rFonts w:ascii="Times New Roman" w:hAnsi="Times New Roman" w:eastAsia="Times New Roman" w:cs="Times New Roman"/>
          <w:i/>
          <w:color w:val="000000"/>
        </w:rPr>
        <w:t>B</w:t>
      </w:r>
      <w:r>
        <w:rPr>
          <w:rFonts w:ascii="宋体" w:hAnsi="宋体" w:eastAsia="宋体" w:cs="宋体"/>
          <w:color w:val="000000"/>
        </w:rPr>
        <w:t>和液体</w:t>
      </w:r>
      <w:r>
        <w:rPr>
          <w:rFonts w:ascii="Times New Roman" w:hAnsi="Times New Roman" w:eastAsia="Times New Roman" w:cs="Times New Roman"/>
          <w:i/>
          <w:color w:val="000000"/>
        </w:rPr>
        <w:t>C</w:t>
      </w:r>
      <w:r>
        <w:rPr>
          <w:rFonts w:ascii="宋体" w:hAnsi="宋体" w:eastAsia="宋体" w:cs="宋体"/>
          <w:color w:val="000000"/>
        </w:rPr>
        <w:t>的实际流速．</w:t>
      </w:r>
    </w:p>
    <w:p w14:paraId="0F7CA37B">
      <w:pPr>
        <w:spacing w:line="360" w:lineRule="auto"/>
        <w:jc w:val="left"/>
        <w:textAlignment w:val="center"/>
        <w:rPr>
          <w:color w:val="000000"/>
        </w:rPr>
      </w:pPr>
      <w:r>
        <w:rPr>
          <w:color w:val="000000"/>
        </w:rPr>
        <w:t xml:space="preserve">23. </w:t>
      </w:r>
      <w:r>
        <w:rPr>
          <w:rFonts w:ascii="宋体" w:hAnsi="宋体" w:eastAsia="宋体" w:cs="宋体"/>
          <w:color w:val="000000"/>
        </w:rPr>
        <w:t>已知：如图，在平行四边形</w:t>
      </w:r>
      <w:r>
        <w:object>
          <v:shape id="_x0000_i11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1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9" o:title="eqId8de4a54cc7818be87a239f6de5f5d05b"/>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交边</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9d78abbad68bbbf12af10cd40ef4c353"/>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，联结</w:t>
      </w:r>
      <w:r>
        <w:object>
          <v:shape id="_x0000_i111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73" o:title="eqId6aa2b5e09f8ec785c59900a529390a02"/>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5" o:title="eqId4eedae8d316c76e3d0b451256de03fb9"/>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p>
    <w:p w14:paraId="3BD3AE0D">
      <w:pPr>
        <w:spacing w:line="360" w:lineRule="auto"/>
        <w:jc w:val="left"/>
        <w:textAlignment w:val="center"/>
        <w:rPr>
          <w:color w:val="000000"/>
        </w:rPr>
      </w:pPr>
      <w:r>
        <w:rPr>
          <w:color w:val="000000"/>
        </w:rPr>
        <w:drawing>
          <wp:inline distT="0" distB="0" distL="114300" distR="114300">
            <wp:extent cx="1371600"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371600" cy="942975"/>
                    </a:xfrm>
                    <a:prstGeom prst="rect">
                      <a:avLst/>
                    </a:prstGeom>
                  </pic:spPr>
                </pic:pic>
              </a:graphicData>
            </a:graphic>
          </wp:inline>
        </w:drawing>
      </w:r>
    </w:p>
    <w:p w14:paraId="3093B604">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178" o:title="eqId910936ec9fb419d51ce2f5ea817f8401"/>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为菱形；</w:t>
      </w:r>
    </w:p>
    <w:p w14:paraId="7FFB7169">
      <w:pPr>
        <w:spacing w:line="360" w:lineRule="auto"/>
        <w:jc w:val="left"/>
        <w:textAlignment w:val="center"/>
        <w:rPr>
          <w:color w:val="000000"/>
        </w:rPr>
      </w:pPr>
      <w:r>
        <w:rPr>
          <w:color w:val="000000"/>
        </w:rPr>
        <w:t>（2）</w:t>
      </w:r>
      <w:r>
        <w:rPr>
          <w:rFonts w:ascii="宋体" w:hAnsi="宋体" w:eastAsia="宋体" w:cs="宋体"/>
          <w:color w:val="000000"/>
        </w:rPr>
        <w:t>如果四边形</w:t>
      </w:r>
      <w:r>
        <w:object>
          <v:shape id="_x0000_i11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为矩形，</w:t>
      </w:r>
      <w:r>
        <w:object>
          <v:shape id="_x0000_i11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1" o:title="eqId04ee826937d2add7a93aaa1422f8b736"/>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83" o:title="eqIdc6f75e575cbfaea176d9fc9a019c0426"/>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，求</w:t>
      </w:r>
      <w:r>
        <w:object>
          <v:shape id="_x0000_i11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 o:title="eqId49b50357a6545cae8348e3059312f520"/>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0315947" name="图片 7031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5947" name="图片 7031594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7F36CCA8">
      <w:pPr>
        <w:spacing w:line="360" w:lineRule="auto"/>
        <w:jc w:val="both"/>
        <w:textAlignment w:val="center"/>
        <w:rPr>
          <w:color w:val="000000"/>
        </w:rPr>
      </w:pPr>
      <w:r>
        <w:rPr>
          <w:color w:val="000000"/>
        </w:rPr>
        <w:t xml:space="preserve">24. </w:t>
      </w:r>
      <w:r>
        <w:rPr>
          <w:rFonts w:ascii="宋体" w:hAnsi="宋体" w:eastAsia="宋体" w:cs="宋体"/>
          <w:color w:val="000000"/>
        </w:rPr>
        <w:t>在平面直角坐标系</w:t>
      </w:r>
      <w:r>
        <w:object>
          <v:shape id="_x0000_i111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86" o:title="eqId7ee31829d0d4d5f779a957d7df8058ab"/>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中，已知直线</w:t>
      </w:r>
      <w:r>
        <w:object>
          <v:shape id="_x0000_i1119"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188" o:title="eqId22a709487839ef4406d79d18432772ac"/>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轴交于点</w:t>
      </w:r>
      <w:r>
        <w:object>
          <v:shape id="_x0000_i112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92" o:title="eqId6da5a0fc1308988073ac7728988da5ce"/>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轴交于点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，点</w:t>
      </w:r>
      <w:r>
        <w:object>
          <v:shape id="_x0000_i11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5" o:title="eqIdc5db41a1f31d6baee7c69990811edb9f"/>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在射线</w:t>
      </w:r>
      <w:r>
        <w:object>
          <v:shape id="_x0000_i11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上（不与点</w:t>
      </w:r>
      <w:r>
        <w:object>
          <v:shape id="_x0000_i11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8" o:title="eqId5963abe8f421bd99a2aaa94831a951e9"/>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重合），点</w:t>
      </w:r>
      <w:r>
        <w:object>
          <v:shape id="_x0000_i11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00" o:title="eqIdd3a51949f48ee8cf746851ba779b078e"/>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轴上（点</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在点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左侧），四边形</w:t>
      </w:r>
      <w:r>
        <w:object>
          <v:shape id="_x0000_i11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6" o:title="eqIdb32c05247f6998d7a70d31d13be4148c"/>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是正方形．</w:t>
      </w:r>
    </w:p>
    <w:p w14:paraId="6051A5CE">
      <w:pPr>
        <w:spacing w:line="360" w:lineRule="auto"/>
        <w:jc w:val="both"/>
        <w:textAlignment w:val="center"/>
        <w:rPr>
          <w:color w:val="000000"/>
        </w:rPr>
      </w:pPr>
      <w:r>
        <w:rPr>
          <w:color w:val="000000"/>
        </w:rPr>
        <w:drawing>
          <wp:inline distT="0" distB="0" distL="114300" distR="114300">
            <wp:extent cx="1438275"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438275" cy="1419225"/>
                    </a:xfrm>
                    <a:prstGeom prst="rect">
                      <a:avLst/>
                    </a:prstGeom>
                  </pic:spPr>
                </pic:pic>
              </a:graphicData>
            </a:graphic>
          </wp:inline>
        </w:drawing>
      </w:r>
    </w:p>
    <w:p w14:paraId="7325A52C">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5" o:title="eqIdc5db41a1f31d6baee7c69990811edb9f"/>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的横坐标为</w:t>
      </w:r>
      <w:r>
        <w:object>
          <v:shape id="_x0000_i11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10" o:title="eqId274a9dc37509f01c2606fb3086a46f4f"/>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时，求直线</w:t>
      </w:r>
      <w:r>
        <w:object>
          <v:shape id="_x0000_i113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73" o:title="eqId6aa2b5e09f8ec785c59900a529390a02"/>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的表达式；</w:t>
      </w:r>
    </w:p>
    <w:p w14:paraId="078F69C0">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5" o:title="eqIdc5db41a1f31d6baee7c69990811edb9f"/>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在射线</w:t>
      </w:r>
      <w:r>
        <w:object>
          <v:shape id="_x0000_i11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上运动时，设点</w:t>
      </w:r>
      <w:r>
        <w:object>
          <v:shape id="_x0000_i11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5" o:title="eqIdc5db41a1f31d6baee7c69990811edb9f"/>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的横坐标为</w:t>
      </w:r>
      <w:r>
        <w:object>
          <v:shape id="_x0000_i113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16" o:title="eqId36a1b09c653185842513e24ebba60bb3"/>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，用</w:t>
      </w:r>
      <w:r>
        <w:object>
          <v:shape id="_x0000_i113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16" o:title="eqId36a1b09c653185842513e24ebba60bb3"/>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表示点</w:t>
      </w:r>
      <w:r>
        <w:object>
          <v:shape id="_x0000_i11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 o:title="eqIda0ed1ec316bc54c37c4286c208f55667"/>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的坐标，判断点</w:t>
      </w:r>
      <w:r>
        <w:object>
          <v:shape id="_x0000_i11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 o:title="eqIda0ed1ec316bc54c37c4286c208f55667"/>
            <o:lock v:ext="edit" aspectratio="t"/>
            <w10:wrap type="none"/>
            <w10:anchorlock/>
          </v:shape>
          <o:OLEObject Type="Embed" ProgID="Equation.DSMT4" ShapeID="_x0000_i1140" DrawAspect="Content" ObjectID="_1468075840" r:id="rId219">
            <o:LockedField>false</o:LockedField>
          </o:OLEObject>
        </w:object>
      </w:r>
      <w:r>
        <w:rPr>
          <w:rFonts w:ascii="宋体" w:hAnsi="宋体" w:eastAsia="宋体" w:cs="宋体"/>
          <w:color w:val="000000"/>
        </w:rPr>
        <w:t>是否始终在（</w:t>
      </w:r>
      <w:r>
        <w:rPr>
          <w:rFonts w:ascii="Times New Roman" w:hAnsi="Times New Roman" w:eastAsia="Times New Roman" w:cs="Times New Roman"/>
          <w:color w:val="000000"/>
        </w:rPr>
        <w:t>1</w:t>
      </w:r>
      <w:r>
        <w:rPr>
          <w:rFonts w:ascii="宋体" w:hAnsi="宋体" w:eastAsia="宋体" w:cs="宋体"/>
          <w:color w:val="000000"/>
        </w:rPr>
        <w:t>）中的直线</w:t>
      </w:r>
      <w:r>
        <w:object>
          <v:shape id="_x0000_i114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73" o:title="eqId6aa2b5e09f8ec785c59900a529390a02"/>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上？并说明理由；</w:t>
      </w:r>
    </w:p>
    <w:p w14:paraId="4E906240">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2" o:title="eqId895dc3dc3a6606ff487a4c4863e18509"/>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在</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轴上，如果四边形</w:t>
      </w:r>
      <w:r>
        <w:object>
          <v:shape id="_x0000_i11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24" o:title="eqId3a34fdf9e6d2d87d01ad0bbb6a73ee05"/>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是等腰梯形，求点</w:t>
      </w:r>
      <w:r>
        <w:object>
          <v:shape id="_x0000_i114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2" o:title="eqId895dc3dc3a6606ff487a4c4863e18509"/>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0315943" name="图片 7031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5943" name="图片 7031594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14:paraId="60927E20">
      <w:pPr>
        <w:spacing w:line="360" w:lineRule="auto"/>
        <w:jc w:val="both"/>
        <w:textAlignment w:val="center"/>
        <w:rPr>
          <w:color w:val="000000"/>
        </w:rPr>
      </w:pPr>
      <w:r>
        <w:rPr>
          <w:color w:val="000000"/>
        </w:rPr>
        <w:t xml:space="preserve">25. </w:t>
      </w:r>
      <w:r>
        <w:rPr>
          <w:rFonts w:ascii="宋体" w:hAnsi="宋体" w:eastAsia="宋体" w:cs="宋体"/>
          <w:color w:val="000000"/>
        </w:rPr>
        <w:t>在平行四边形</w:t>
      </w:r>
      <w:r>
        <w:object>
          <v:shape id="_x0000_i11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中，对角线</w:t>
      </w:r>
      <w:r>
        <w:object>
          <v:shape id="_x0000_i114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5" o:title="eqId2d578394cd8e4d7a705599269c512960"/>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229" o:title="eqId8e1f4f255d191786f7d330d278868c2d"/>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231" o:title="eqId714cc3707bba3bfdb56e251999be8592"/>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上的一点，连接</w:t>
      </w:r>
      <w:r>
        <w:object>
          <v:shape id="_x0000_i11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4" o:title="eqIde6e490f703eb6c9bb1278c78ebc2d661"/>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p>
    <w:p w14:paraId="7F30031D">
      <w:pPr>
        <w:spacing w:line="360" w:lineRule="auto"/>
        <w:jc w:val="both"/>
        <w:textAlignment w:val="center"/>
        <w:rPr>
          <w:color w:val="000000"/>
        </w:rPr>
      </w:pPr>
      <w:r>
        <w:rPr>
          <w:color w:val="000000"/>
        </w:rPr>
        <w:drawing>
          <wp:inline distT="0" distB="0" distL="114300" distR="114300">
            <wp:extent cx="5238750" cy="106172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5238750" cy="1061855"/>
                    </a:xfrm>
                    <a:prstGeom prst="rect">
                      <a:avLst/>
                    </a:prstGeom>
                  </pic:spPr>
                </pic:pic>
              </a:graphicData>
            </a:graphic>
          </wp:inline>
        </w:drawing>
      </w:r>
    </w:p>
    <w:p w14:paraId="7D105F70">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5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37" o:title="eqId32c38dfd14dde969702dff97ef2270f9"/>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w:t>
      </w:r>
    </w:p>
    <w:p w14:paraId="1182B82A">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中点时，求证：四边形</w:t>
      </w:r>
      <w:r>
        <w:object>
          <v:shape id="_x0000_i11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 o:title="eqId411b38a18046fea8e9fab1f9f9b80a5f"/>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为菱形；</w:t>
      </w:r>
    </w:p>
    <w:p w14:paraId="4D934745">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，设</w:t>
      </w:r>
      <w:r>
        <w:object>
          <v:shape id="_x0000_i1155"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241" o:title="eqId4a9af5947206996d4500b3f783bb345d"/>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的函数解析式（不用写定义域）；</w:t>
      </w:r>
    </w:p>
    <w:p w14:paraId="18C88CF2">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3" o:title="eqIda299d2b999568e80be8005565ba209a4"/>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，如果</w:t>
      </w:r>
      <w:r>
        <w:object>
          <v:shape id="_x0000_i115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45" o:title="eqId32e00bf73d03dded1cf5f83cc5339361"/>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是以</w:t>
      </w:r>
      <w:r>
        <w:object>
          <v:shape id="_x0000_i11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3" o:title="eqIda299d2b999568e80be8005565ba209a4"/>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为腰的等腰直角三角形，求</w:t>
      </w:r>
      <w:r>
        <w:object>
          <v:shape id="_x0000_i11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0" o:title="eqId85c4bdfb0db1e31e8459df1d15f9ab55"/>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的长．</w:t>
      </w:r>
      <w:r>
        <w:rPr>
          <w:color w:val="000000"/>
        </w:rPr>
        <w:t>连接</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F5C469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EB1D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12043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png"/><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oleObject" Target="embeddings/oleObject10.bin"/><Relationship Id="rId25" Type="http://schemas.openxmlformats.org/officeDocument/2006/relationships/oleObject" Target="embeddings/oleObject9.bin"/><Relationship Id="rId249" Type="http://schemas.openxmlformats.org/officeDocument/2006/relationships/fontTable" Target="fontTable.xml"/><Relationship Id="rId248" Type="http://schemas.openxmlformats.org/officeDocument/2006/relationships/customXml" Target="../customXml/item1.xml"/><Relationship Id="rId247" Type="http://schemas.openxmlformats.org/officeDocument/2006/relationships/oleObject" Target="embeddings/oleObject135.bin"/><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image" Target="media/image106.wmf"/><Relationship Id="rId242" Type="http://schemas.openxmlformats.org/officeDocument/2006/relationships/oleObject" Target="embeddings/oleObject132.bin"/><Relationship Id="rId241" Type="http://schemas.openxmlformats.org/officeDocument/2006/relationships/image" Target="media/image105.wmf"/><Relationship Id="rId240" Type="http://schemas.openxmlformats.org/officeDocument/2006/relationships/oleObject" Target="embeddings/oleObject131.bin"/><Relationship Id="rId24" Type="http://schemas.openxmlformats.org/officeDocument/2006/relationships/image" Target="media/image11.wmf"/><Relationship Id="rId239" Type="http://schemas.openxmlformats.org/officeDocument/2006/relationships/oleObject" Target="embeddings/oleObject130.bin"/><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oleObject" Target="embeddings/oleObject128.bin"/><Relationship Id="rId235" Type="http://schemas.openxmlformats.org/officeDocument/2006/relationships/image" Target="media/image103.png"/><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oleObject" Target="embeddings/oleObject126.bin"/><Relationship Id="rId231" Type="http://schemas.openxmlformats.org/officeDocument/2006/relationships/image" Target="media/image101.wmf"/><Relationship Id="rId230" Type="http://schemas.openxmlformats.org/officeDocument/2006/relationships/oleObject" Target="embeddings/oleObject125.bin"/><Relationship Id="rId23" Type="http://schemas.openxmlformats.org/officeDocument/2006/relationships/oleObject" Target="embeddings/oleObject8.bin"/><Relationship Id="rId229" Type="http://schemas.openxmlformats.org/officeDocument/2006/relationships/image" Target="media/image100.wmf"/><Relationship Id="rId228" Type="http://schemas.openxmlformats.org/officeDocument/2006/relationships/oleObject" Target="embeddings/oleObject124.bin"/><Relationship Id="rId227" Type="http://schemas.openxmlformats.org/officeDocument/2006/relationships/oleObject" Target="embeddings/oleObject123.bin"/><Relationship Id="rId226" Type="http://schemas.openxmlformats.org/officeDocument/2006/relationships/oleObject" Target="embeddings/oleObject122.bin"/><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oleObject" Target="embeddings/oleObject119.bin"/><Relationship Id="rId221" Type="http://schemas.openxmlformats.org/officeDocument/2006/relationships/oleObject" Target="embeddings/oleObject118.bin"/><Relationship Id="rId220" Type="http://schemas.openxmlformats.org/officeDocument/2006/relationships/oleObject" Target="embeddings/oleObject117.bin"/><Relationship Id="rId22" Type="http://schemas.openxmlformats.org/officeDocument/2006/relationships/image" Target="media/image10.wmf"/><Relationship Id="rId219" Type="http://schemas.openxmlformats.org/officeDocument/2006/relationships/oleObject" Target="embeddings/oleObject116.bin"/><Relationship Id="rId218" Type="http://schemas.openxmlformats.org/officeDocument/2006/relationships/oleObject" Target="embeddings/oleObject115.bin"/><Relationship Id="rId217" Type="http://schemas.openxmlformats.org/officeDocument/2006/relationships/oleObject" Target="embeddings/oleObject114.bin"/><Relationship Id="rId216" Type="http://schemas.openxmlformats.org/officeDocument/2006/relationships/image" Target="media/image98.wmf"/><Relationship Id="rId215" Type="http://schemas.openxmlformats.org/officeDocument/2006/relationships/oleObject" Target="embeddings/oleObject113.bin"/><Relationship Id="rId214" Type="http://schemas.openxmlformats.org/officeDocument/2006/relationships/oleObject" Target="embeddings/oleObject112.bin"/><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oleObject" Target="embeddings/oleObject7.bin"/><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image" Target="media/image96.png"/><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oleObject" Target="embeddings/oleObject100.bin"/><Relationship Id="rId195" Type="http://schemas.openxmlformats.org/officeDocument/2006/relationships/image" Target="media/image91.wmf"/><Relationship Id="rId194" Type="http://schemas.openxmlformats.org/officeDocument/2006/relationships/oleObject" Target="embeddings/oleObject99.bin"/><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oleObject" Target="embeddings/oleObject6.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8.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png"/><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oleObject" Target="embeddings/oleObject85.bin"/><Relationship Id="rId17" Type="http://schemas.openxmlformats.org/officeDocument/2006/relationships/oleObject" Target="embeddings/oleObject5.bin"/><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oleObject" Target="embeddings/oleObject83.bin"/><Relationship Id="rId166" Type="http://schemas.openxmlformats.org/officeDocument/2006/relationships/oleObject" Target="embeddings/oleObject82.bin"/><Relationship Id="rId165" Type="http://schemas.openxmlformats.org/officeDocument/2006/relationships/image" Target="media/image79.png"/><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7.wmf"/><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png"/><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png"/><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4.png"/><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image" Target="media/image57.png"/><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2025-06-30T15:30:00Z</dcterms:created>
  <dc:creator>学科网试题生产平台</dc:creator>
  <dc:description>3779861234565120</dc:description>
  <cp:lastModifiedBy>Administrator</cp:lastModifiedBy>
  <dcterms:modified xsi:type="dcterms:W3CDTF">2025-07-05T00:12:16Z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C016B4BAD30E42EFA639FFCB95AA31F9_12</vt:lpwstr>
  </property>
</Properties>
</file>