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CF87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11633200</wp:posOffset>
            </wp:positionV>
            <wp:extent cx="393700" cy="419100"/>
            <wp:effectExtent l="0" t="0" r="6350" b="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
                    <a:stretch>
                      <a:fillRect/>
                    </a:stretch>
                  </pic:blipFill>
                  <pic:spPr>
                    <a:xfrm>
                      <a:off x="0" y="0"/>
                      <a:ext cx="393700" cy="419100"/>
                    </a:xfrm>
                    <a:prstGeom prst="rect">
                      <a:avLst/>
                    </a:prstGeom>
                  </pic:spPr>
                </pic:pic>
              </a:graphicData>
            </a:graphic>
          </wp:anchor>
        </w:drawing>
      </w:r>
      <w:r>
        <w:rPr>
          <w:rFonts w:ascii="宋体" w:hAnsi="宋体" w:eastAsia="宋体" w:cs="宋体"/>
          <w:b/>
          <w:color w:val="auto"/>
          <w:sz w:val="32"/>
        </w:rPr>
        <w:t>上海中学东校</w:t>
      </w:r>
      <w:r>
        <w:rPr>
          <w:rFonts w:ascii="Times New Roman" w:hAnsi="Times New Roman" w:eastAsia="Times New Roman" w:cs="Times New Roman"/>
          <w:b/>
          <w:color w:val="auto"/>
          <w:sz w:val="32"/>
        </w:rPr>
        <w:t>2024-2025</w:t>
      </w:r>
      <w:r>
        <w:rPr>
          <w:rFonts w:ascii="宋体" w:hAnsi="宋体" w:eastAsia="宋体" w:cs="宋体"/>
          <w:b/>
          <w:color w:val="auto"/>
          <w:sz w:val="32"/>
        </w:rPr>
        <w:t>八下数学三月月考试卷</w:t>
      </w:r>
    </w:p>
    <w:p w14:paraId="6630E34B">
      <w:pPr>
        <w:spacing w:line="360" w:lineRule="auto"/>
        <w:jc w:val="center"/>
      </w:pPr>
      <w:r>
        <w:rPr>
          <w:rFonts w:ascii="宋体" w:hAnsi="宋体" w:eastAsia="宋体" w:cs="宋体"/>
          <w:b/>
          <w:color w:val="auto"/>
          <w:sz w:val="24"/>
        </w:rPr>
        <w:t>姓</w:t>
      </w:r>
      <w:r>
        <w:rPr>
          <w:rFonts w:ascii="Times New Roman" w:hAnsi="Times New Roman" w:eastAsia="Times New Roman" w:cs="Times New Roman"/>
          <w:b/>
          <w:color w:val="auto"/>
          <w:sz w:val="24"/>
        </w:rPr>
        <w:t xml:space="preserve"> </w:t>
      </w:r>
      <w:r>
        <w:rPr>
          <w:rFonts w:ascii="宋体" w:hAnsi="宋体" w:eastAsia="宋体" w:cs="宋体"/>
          <w:b/>
          <w:color w:val="auto"/>
          <w:sz w:val="24"/>
        </w:rPr>
        <w:t>名</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r>
        <w:rPr>
          <w:rFonts w:ascii="Times New Roman" w:hAnsi="Times New Roman" w:eastAsia="Times New Roman" w:cs="Times New Roman"/>
          <w:b/>
          <w:color w:val="auto"/>
          <w:sz w:val="24"/>
          <w:u w:val="single"/>
        </w:rPr>
        <w:t xml:space="preserve">               </w:t>
      </w:r>
      <w:r>
        <w:rPr>
          <w:rFonts w:ascii="Times New Roman" w:hAnsi="Times New Roman" w:eastAsia="Times New Roman" w:cs="Times New Roman"/>
          <w:b/>
          <w:color w:val="auto"/>
          <w:sz w:val="24"/>
        </w:rPr>
        <w:t xml:space="preserve">     </w:t>
      </w:r>
      <w:r>
        <w:rPr>
          <w:rFonts w:ascii="宋体" w:hAnsi="宋体" w:eastAsia="宋体" w:cs="宋体"/>
          <w:b/>
          <w:color w:val="auto"/>
          <w:sz w:val="24"/>
        </w:rPr>
        <w:t>班级：</w:t>
      </w:r>
      <w:r>
        <w:rPr>
          <w:rFonts w:ascii="Times New Roman" w:hAnsi="Times New Roman" w:eastAsia="Times New Roman" w:cs="Times New Roman"/>
          <w:b/>
          <w:color w:val="auto"/>
          <w:sz w:val="24"/>
        </w:rPr>
        <w:t xml:space="preserve"> </w:t>
      </w:r>
      <w:r>
        <w:rPr>
          <w:rFonts w:ascii="Times New Roman" w:hAnsi="Times New Roman" w:eastAsia="Times New Roman" w:cs="Times New Roman"/>
          <w:b/>
          <w:color w:val="auto"/>
          <w:sz w:val="24"/>
          <w:u w:val="single"/>
        </w:rPr>
        <w:t xml:space="preserve">               </w:t>
      </w:r>
      <w:r>
        <w:rPr>
          <w:rFonts w:ascii="Times New Roman" w:hAnsi="Times New Roman" w:eastAsia="Times New Roman" w:cs="Times New Roman"/>
          <w:b/>
          <w:color w:val="auto"/>
          <w:sz w:val="24"/>
        </w:rPr>
        <w:t xml:space="preserve">   </w:t>
      </w:r>
      <w:r>
        <w:rPr>
          <w:rFonts w:ascii="宋体" w:hAnsi="宋体" w:eastAsia="宋体" w:cs="宋体"/>
          <w:b/>
          <w:color w:val="auto"/>
          <w:sz w:val="24"/>
        </w:rPr>
        <w:t>学</w:t>
      </w:r>
      <w:r>
        <w:rPr>
          <w:rFonts w:ascii="Times New Roman" w:hAnsi="Times New Roman" w:eastAsia="Times New Roman" w:cs="Times New Roman"/>
          <w:b/>
          <w:color w:val="auto"/>
          <w:sz w:val="24"/>
        </w:rPr>
        <w:t xml:space="preserve"> </w:t>
      </w:r>
      <w:r>
        <w:rPr>
          <w:rFonts w:ascii="宋体" w:hAnsi="宋体" w:eastAsia="宋体" w:cs="宋体"/>
          <w:b/>
          <w:color w:val="auto"/>
          <w:sz w:val="24"/>
        </w:rPr>
        <w:t>号</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p>
    <w:p w14:paraId="79EA8ACC">
      <w:pPr>
        <w:spacing w:line="360" w:lineRule="auto"/>
        <w:jc w:val="center"/>
      </w:pPr>
      <w:r>
        <w:rPr>
          <w:rFonts w:ascii="Times New Roman" w:hAnsi="Times New Roman" w:eastAsia="Times New Roman" w:cs="Times New Roman"/>
          <w:b/>
          <w:color w:val="auto"/>
          <w:sz w:val="24"/>
        </w:rPr>
        <w:t xml:space="preserve">A </w:t>
      </w:r>
      <w:r>
        <w:rPr>
          <w:rFonts w:ascii="宋体" w:hAnsi="宋体" w:eastAsia="宋体" w:cs="宋体"/>
          <w:b/>
          <w:color w:val="auto"/>
          <w:sz w:val="24"/>
        </w:rPr>
        <w:t>部</w:t>
      </w:r>
      <w:r>
        <w:rPr>
          <w:rFonts w:ascii="Times New Roman" w:hAnsi="Times New Roman" w:eastAsia="Times New Roman" w:cs="Times New Roman"/>
          <w:b/>
          <w:color w:val="auto"/>
          <w:sz w:val="24"/>
        </w:rPr>
        <w:t xml:space="preserve"> </w:t>
      </w:r>
      <w:r>
        <w:rPr>
          <w:rFonts w:ascii="宋体" w:hAnsi="宋体" w:eastAsia="宋体" w:cs="宋体"/>
          <w:b/>
          <w:color w:val="auto"/>
          <w:sz w:val="24"/>
        </w:rPr>
        <w:t>分</w:t>
      </w:r>
    </w:p>
    <w:p w14:paraId="1DC2977E">
      <w:pPr>
        <w:spacing w:line="360" w:lineRule="auto"/>
        <w:jc w:val="both"/>
      </w:pPr>
      <w:r>
        <w:rPr>
          <w:rFonts w:ascii="宋体" w:hAnsi="宋体" w:eastAsia="宋体" w:cs="宋体"/>
          <w:b/>
          <w:color w:val="auto"/>
          <w:sz w:val="24"/>
        </w:rPr>
        <w:t>一</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75912A44">
      <w:pPr>
        <w:spacing w:line="360" w:lineRule="auto"/>
        <w:jc w:val="left"/>
      </w:pPr>
      <w:r>
        <w:rPr>
          <w:color w:val="auto"/>
        </w:rPr>
        <w:t xml:space="preserve">1. </w:t>
      </w:r>
      <w:r>
        <w:rPr>
          <w:rFonts w:ascii="宋体" w:hAnsi="宋体" w:eastAsia="宋体" w:cs="宋体"/>
          <w:color w:val="auto"/>
        </w:rPr>
        <w:t>若一次函数</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color w:val="auto"/>
        </w:rPr>
        <w:t>2</w:t>
      </w:r>
      <w:r>
        <w:rPr>
          <w:rFonts w:ascii="Times New Roman" w:hAnsi="Times New Roman" w:eastAsia="Times New Roman" w:cs="Times New Roman"/>
          <w:i/>
          <w:color w:val="auto"/>
        </w:rPr>
        <w:t>x</w:t>
      </w:r>
      <w:r>
        <w:rPr>
          <w:rFonts w:ascii="Times New Roman" w:hAnsi="Times New Roman" w:eastAsia="Times New Roman" w:cs="Times New Roman"/>
          <w:color w:val="auto"/>
        </w:rPr>
        <w:t>+</w:t>
      </w:r>
      <w:r>
        <w:rPr>
          <w:rFonts w:ascii="Times New Roman" w:hAnsi="Times New Roman" w:eastAsia="Times New Roman" w:cs="Times New Roman"/>
          <w:i/>
          <w:color w:val="auto"/>
        </w:rPr>
        <w:t>b</w:t>
      </w:r>
      <w:r>
        <w:rPr>
          <w:rFonts w:ascii="宋体" w:hAnsi="宋体" w:eastAsia="宋体" w:cs="宋体"/>
          <w:color w:val="auto"/>
        </w:rPr>
        <w:t>的图象不经过第二象限，则</w:t>
      </w:r>
      <w:r>
        <w:rPr>
          <w:rFonts w:ascii="Times New Roman" w:hAnsi="Times New Roman" w:eastAsia="Times New Roman" w:cs="Times New Roman"/>
          <w:i/>
          <w:color w:val="auto"/>
        </w:rPr>
        <w:t>b</w:t>
      </w:r>
      <w:r>
        <w:rPr>
          <w:rFonts w:ascii="宋体" w:hAnsi="宋体" w:eastAsia="宋体" w:cs="宋体"/>
          <w:color w:val="auto"/>
        </w:rPr>
        <w:t>的取值范围为（　　）</w:t>
      </w:r>
    </w:p>
    <w:p w14:paraId="2B7B75B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p>
    <w:p w14:paraId="415EFA48">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1552457328" name="图片 155245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7328" name="图片 1552457328"/>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个数有（　　）</w:t>
      </w:r>
    </w:p>
    <w:p w14:paraId="72FC34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的方程</w:t>
      </w:r>
      <w:r>
        <w:object>
          <v:shape id="_x0000_i1026" o:spt="75" alt="学科网(www.zxxk.com)--教育资源门户，提供试卷、教案、课件、论文、素材以及各类教学资源下载，还有大量而丰富的教学相关资讯！" type="#_x0000_t75" style="height:33.1pt;width:53.9pt;" o:ole="t" filled="f" o:preferrelative="t" stroked="f" coordsize="21600,21600">
            <v:path/>
            <v:fill on="f" focussize="0,0"/>
            <v:stroke on="f" joinstyle="miter"/>
            <v:imagedata r:id="rId11" o:title="eqId275ea9f0302bf6e21373682b1cc89b69"/>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既是分式方程，又是无理方程；</w:t>
      </w:r>
    </w:p>
    <w:p w14:paraId="3A1187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）关于</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52457326" name="图片 155245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7326" name="图片 155245732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2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 o:title="eqIdb6795b9b3e91afb30aed4af5eaa5ba1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是二项方程；</w:t>
      </w:r>
    </w:p>
    <w:p w14:paraId="4DCAF8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的方程</w:t>
      </w:r>
      <w:r>
        <w:object>
          <v:shape id="_x0000_i1031"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19" o:title="eqIda3045e591394b323015fa89038314ac5"/>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是二元二次方程；</w:t>
      </w:r>
    </w:p>
    <w:p w14:paraId="2D4283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的方程</w:t>
      </w:r>
      <w:r>
        <w:object>
          <v:shape id="_x0000_i1033" o:spt="75" alt="学科网(www.zxxk.com)--教育资源门户，提供试卷、教案、课件、论文、素材以及各类教学资源下载，还有大量而丰富的教学相关资讯！" type="#_x0000_t75" style="height:17.35pt;width:67pt;" o:ole="t" filled="f" o:preferrelative="t" stroked="f" coordsize="21600,21600">
            <v:path/>
            <v:fill on="f" focussize="0,0"/>
            <v:stroke on="f" joinstyle="miter"/>
            <v:imagedata r:id="rId22" o:title="eqIdecb26096e2278fae6003ab5ef54d5a5a"/>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是无理方程．</w:t>
      </w:r>
    </w:p>
    <w:p w14:paraId="69D850A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2638EA0C">
      <w:pPr>
        <w:spacing w:line="360" w:lineRule="auto"/>
        <w:jc w:val="both"/>
        <w:textAlignment w:val="center"/>
        <w:rPr>
          <w:color w:val="000000"/>
        </w:rPr>
      </w:pPr>
      <w:r>
        <w:rPr>
          <w:color w:val="000000"/>
        </w:rPr>
        <w:t xml:space="preserve">3. </w:t>
      </w:r>
      <w:r>
        <w:rPr>
          <w:rFonts w:ascii="宋体" w:hAnsi="宋体" w:eastAsia="宋体" w:cs="宋体"/>
          <w:color w:val="000000"/>
        </w:rPr>
        <w:t>方程组</w:t>
      </w:r>
      <w:r>
        <w:object>
          <v:shape id="_x0000_i1034"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24" o:title="eqId62c1f4cdb5a14fc57efc1c14b7f2f52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的实数解的个数是（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2CF24C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52457324" name="图片 1552457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7324" name="图片 1552457324"/>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D936754">
      <w:pPr>
        <w:spacing w:line="360" w:lineRule="auto"/>
        <w:jc w:val="both"/>
        <w:textAlignment w:val="center"/>
        <w:rPr>
          <w:color w:val="000000"/>
        </w:rPr>
      </w:pPr>
      <w:r>
        <w:rPr>
          <w:color w:val="000000"/>
        </w:rPr>
        <w:t xml:space="preserve">4. </w:t>
      </w:r>
      <w:r>
        <w:rPr>
          <w:rFonts w:ascii="宋体" w:hAnsi="宋体" w:eastAsia="宋体" w:cs="宋体"/>
          <w:color w:val="000000"/>
        </w:rPr>
        <w:t>某校同学去春游，包了一辆面包车，现价是</w:t>
      </w:r>
      <w:r>
        <w:rPr>
          <w:rFonts w:ascii="Times New Roman" w:hAnsi="Times New Roman" w:eastAsia="Times New Roman" w:cs="Times New Roman"/>
          <w:color w:val="000000"/>
        </w:rPr>
        <w:t>180</w:t>
      </w:r>
      <w:r>
        <w:rPr>
          <w:rFonts w:ascii="宋体" w:hAnsi="宋体" w:eastAsia="宋体" w:cs="宋体"/>
          <w:color w:val="000000"/>
        </w:rPr>
        <w:t>元，出发时又增加</w:t>
      </w:r>
      <w:r>
        <w:rPr>
          <w:rFonts w:ascii="Times New Roman" w:hAnsi="Times New Roman" w:eastAsia="Times New Roman" w:cs="Times New Roman"/>
          <w:color w:val="000000"/>
        </w:rPr>
        <w:t>2</w:t>
      </w:r>
      <w:r>
        <w:rPr>
          <w:rFonts w:ascii="宋体" w:hAnsi="宋体" w:eastAsia="宋体" w:cs="宋体"/>
          <w:color w:val="000000"/>
        </w:rPr>
        <w:t>名同学，结果每位同学比原来少分摊了</w:t>
      </w:r>
      <w:r>
        <w:rPr>
          <w:rFonts w:ascii="Times New Roman" w:hAnsi="Times New Roman" w:eastAsia="Times New Roman" w:cs="Times New Roman"/>
          <w:color w:val="000000"/>
        </w:rPr>
        <w:t>3</w:t>
      </w:r>
      <w:r>
        <w:rPr>
          <w:rFonts w:ascii="宋体" w:hAnsi="宋体" w:eastAsia="宋体" w:cs="宋体"/>
          <w:color w:val="000000"/>
        </w:rPr>
        <w:t>元车费，设实际参加春游同学共有</w:t>
      </w:r>
      <w:r>
        <w:rPr>
          <w:rFonts w:ascii="Times New Roman" w:hAnsi="Times New Roman" w:eastAsia="Times New Roman" w:cs="Times New Roman"/>
          <w:i/>
          <w:color w:val="000000"/>
        </w:rPr>
        <w:t>x</w:t>
      </w:r>
      <w:r>
        <w:rPr>
          <w:rFonts w:ascii="宋体" w:hAnsi="宋体" w:eastAsia="宋体" w:cs="宋体"/>
          <w:color w:val="000000"/>
        </w:rPr>
        <w:t>人，则所列方程为（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6ECB41B">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7" o:title="eqIde999d95e8b46b75f93367478a2773e50"/>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9" o:title="eqId3d67967ee01e23b881299c53a0d47fdb"/>
            <o:lock v:ext="edit" aspectratio="t"/>
            <w10:wrap type="none"/>
            <w10:anchorlock/>
          </v:shape>
          <o:OLEObject Type="Embed" ProgID="Equation.DSMT4" ShapeID="_x0000_i1036" DrawAspect="Content" ObjectID="_1468075736" r:id="rId28">
            <o:LockedField>false</o:LockedField>
          </o:OLEObject>
        </w:object>
      </w:r>
    </w:p>
    <w:p w14:paraId="67507A69">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1" o:title="eqId24d0941f90017431896703849f5acd92"/>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3" o:title="eqIda6ef47a51b5ab9f0236d34f4118b8fa1"/>
            <o:lock v:ext="edit" aspectratio="t"/>
            <w10:wrap type="none"/>
            <w10:anchorlock/>
          </v:shape>
          <o:OLEObject Type="Embed" ProgID="Equation.DSMT4" ShapeID="_x0000_i1038" DrawAspect="Content" ObjectID="_1468075738" r:id="rId32">
            <o:LockedField>false</o:LockedField>
          </o:OLEObject>
        </w:object>
      </w:r>
    </w:p>
    <w:p w14:paraId="0A9FFBBD">
      <w:pPr>
        <w:spacing w:line="360" w:lineRule="auto"/>
        <w:jc w:val="both"/>
        <w:textAlignment w:val="center"/>
        <w:rPr>
          <w:color w:val="000000"/>
        </w:rPr>
      </w:pPr>
    </w:p>
    <w:p w14:paraId="0EB239E7">
      <w:pPr>
        <w:spacing w:line="360" w:lineRule="auto"/>
        <w:jc w:val="both"/>
        <w:textAlignment w:val="center"/>
        <w:rPr>
          <w:color w:val="000000"/>
        </w:rPr>
      </w:pPr>
    </w:p>
    <w:p w14:paraId="3952CE47">
      <w:pPr>
        <w:spacing w:line="360" w:lineRule="auto"/>
        <w:jc w:val="left"/>
        <w:textAlignment w:val="center"/>
        <w:rPr>
          <w:color w:val="000000"/>
        </w:rPr>
      </w:pPr>
      <w:r>
        <w:rPr>
          <w:color w:val="000000"/>
        </w:rPr>
        <w:t xml:space="preserve">5. </w:t>
      </w:r>
      <w:r>
        <w:rPr>
          <w:rFonts w:ascii="宋体" w:hAnsi="宋体" w:eastAsia="宋体" w:cs="宋体"/>
          <w:color w:val="000000"/>
        </w:rPr>
        <w:t>若等腰三角形的周长是</w:t>
      </w:r>
      <w:r>
        <w:rPr>
          <w:rFonts w:ascii="Times New Roman" w:hAnsi="Times New Roman" w:eastAsia="Times New Roman" w:cs="Times New Roman"/>
          <w:color w:val="000000"/>
        </w:rPr>
        <w:t>20cm</w:t>
      </w:r>
      <w:r>
        <w:rPr>
          <w:rFonts w:ascii="宋体" w:hAnsi="宋体" w:eastAsia="宋体" w:cs="宋体"/>
          <w:color w:val="000000"/>
        </w:rPr>
        <w:t>，则能反映这个等腰三角形的腰长</w:t>
      </w:r>
      <w:r>
        <w:rPr>
          <w:rFonts w:ascii="Times New Roman" w:hAnsi="Times New Roman" w:eastAsia="Times New Roman" w:cs="Times New Roman"/>
          <w:i/>
          <w:color w:val="000000"/>
        </w:rPr>
        <w:t>y</w:t>
      </w:r>
      <w:r>
        <w:rPr>
          <w:rFonts w:ascii="Times New Roman" w:hAnsi="Times New Roman" w:eastAsia="Times New Roman" w:cs="Times New Roman"/>
          <w:color w:val="000000"/>
        </w:rPr>
        <w:t>cm</w:t>
      </w:r>
      <w:r>
        <w:rPr>
          <w:rFonts w:ascii="宋体" w:hAnsi="宋体" w:eastAsia="宋体" w:cs="宋体"/>
          <w:color w:val="000000"/>
        </w:rPr>
        <w:t>与底边长</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的函数关系的图像是（    ）</w:t>
      </w:r>
    </w:p>
    <w:p w14:paraId="7C934BB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811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811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477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47775" cy="1143000"/>
                    </a:xfrm>
                    <a:prstGeom prst="rect">
                      <a:avLst/>
                    </a:prstGeom>
                  </pic:spPr>
                </pic:pic>
              </a:graphicData>
            </a:graphic>
          </wp:inline>
        </w:drawing>
      </w:r>
    </w:p>
    <w:p w14:paraId="1A58EF5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144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14450"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9540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95400" cy="923925"/>
                    </a:xfrm>
                    <a:prstGeom prst="rect">
                      <a:avLst/>
                    </a:prstGeom>
                  </pic:spPr>
                </pic:pic>
              </a:graphicData>
            </a:graphic>
          </wp:inline>
        </w:drawing>
      </w:r>
    </w:p>
    <w:p w14:paraId="4F9C9D17">
      <w:pPr>
        <w:spacing w:line="360" w:lineRule="auto"/>
        <w:jc w:val="both"/>
        <w:textAlignment w:val="center"/>
        <w:rPr>
          <w:color w:val="000000"/>
        </w:rPr>
      </w:pPr>
    </w:p>
    <w:p w14:paraId="29D816BE">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 o:title="eqId5138a9f70d5e8b0580e30fef6eb7baef"/>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 o:title="eqId85c4bdfb0db1e31e8459df1d15f9ab55"/>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平分</w:t>
      </w:r>
      <w:r>
        <w:object>
          <v:shape id="_x0000_i10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 o:title="eqIdd39b8d91afc34e4a9b0fdbb6bafb9087"/>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交</w:t>
      </w:r>
      <w:r>
        <w:object>
          <v:shape id="_x0000_i10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 o:title="eqId03902478df1a55bc99703210bccab910"/>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于点</w:t>
      </w:r>
      <w:r>
        <w:object>
          <v:shape id="_x0000_i10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9" o:title="eqId4cae70b8a9d2d2e96dea62c00ced04b9"/>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平分</w:t>
      </w:r>
      <w:r>
        <w:object>
          <v:shape id="_x0000_i10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1" o:title="eqId727ad3e630a224303d6d3b8ad5c114ba"/>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交</w:t>
      </w:r>
      <w:r>
        <w:object>
          <v:shape id="_x0000_i10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 o:title="eqId03902478df1a55bc99703210bccab910"/>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于点</w:t>
      </w:r>
      <w:r>
        <w:object>
          <v:shape id="_x0000_i10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 o:title="eqIda0ed1ec316bc54c37c4286c208f55667"/>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6" o:title="eqIdefc6e4b936d7a800e839a30c3839574d"/>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8" o:title="eqIdecf7679c8b4b1e442ce4286d4b0e9c32"/>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 o:title="eqId49b50357a6545cae8348e3059312f520"/>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的长为（　　）</w:t>
      </w:r>
    </w:p>
    <w:p w14:paraId="5932FB4B">
      <w:pPr>
        <w:spacing w:line="360" w:lineRule="auto"/>
        <w:jc w:val="left"/>
        <w:textAlignment w:val="center"/>
        <w:rPr>
          <w:color w:val="000000"/>
        </w:rPr>
      </w:pPr>
      <w:r>
        <w:rPr>
          <w:color w:val="000000"/>
        </w:rPr>
        <w:drawing>
          <wp:inline distT="0" distB="0" distL="114300" distR="114300">
            <wp:extent cx="17049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704975" cy="1009650"/>
                    </a:xfrm>
                    <a:prstGeom prst="rect">
                      <a:avLst/>
                    </a:prstGeom>
                  </pic:spPr>
                </pic:pic>
              </a:graphicData>
            </a:graphic>
          </wp:inline>
        </w:drawing>
      </w:r>
    </w:p>
    <w:p w14:paraId="49D362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2.5</w:t>
      </w:r>
    </w:p>
    <w:p w14:paraId="6A07C38F">
      <w:pPr>
        <w:spacing w:line="360"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、填空题</w:t>
      </w:r>
    </w:p>
    <w:p w14:paraId="7AECD42A">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3" o:title="eqIdf71116f98363d2bd6b063fc4c403f863"/>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52457320" name="图片 155245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7320" name="图片 155245732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w:t>
      </w:r>
      <w:r>
        <w:rPr>
          <w:rFonts w:ascii="Times New Roman" w:hAnsi="Times New Roman" w:eastAsia="Times New Roman" w:cs="Times New Roman"/>
          <w:color w:val="000000"/>
        </w:rPr>
        <w:t>x</w:t>
      </w:r>
      <w:r>
        <w:rPr>
          <w:rFonts w:ascii="宋体" w:hAnsi="宋体" w:eastAsia="宋体" w:cs="宋体"/>
          <w:color w:val="000000"/>
        </w:rPr>
        <w:t>轴的交点坐标是</w:t>
      </w:r>
      <w:r>
        <w:rPr>
          <w:color w:val="000000"/>
        </w:rPr>
        <w:t>______</w:t>
      </w:r>
      <w:r>
        <w:rPr>
          <w:rFonts w:ascii="宋体" w:hAnsi="宋体" w:eastAsia="宋体" w:cs="宋体"/>
          <w:color w:val="000000"/>
        </w:rPr>
        <w:t>．</w:t>
      </w:r>
    </w:p>
    <w:p w14:paraId="21F4BB69">
      <w:pPr>
        <w:spacing w:line="360" w:lineRule="auto"/>
        <w:jc w:val="both"/>
        <w:textAlignment w:val="center"/>
        <w:rPr>
          <w:color w:val="000000"/>
        </w:rPr>
      </w:pPr>
      <w:r>
        <w:rPr>
          <w:color w:val="000000"/>
        </w:rPr>
        <w:t xml:space="preserve">8. </w:t>
      </w:r>
      <w:r>
        <w:rPr>
          <w:rFonts w:ascii="宋体" w:hAnsi="宋体" w:eastAsia="宋体" w:cs="宋体"/>
          <w:color w:val="000000"/>
        </w:rPr>
        <w:t>把直线</w:t>
      </w:r>
      <w:r>
        <w:object>
          <v:shape id="_x0000_i10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5" o:title="eqId4de869ae6b6dc5b79fcae3de540b30bf"/>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个单位后，在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48326EE8">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是二项方程，那么</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w:t>
      </w:r>
      <w:r>
        <w:rPr>
          <w:rFonts w:ascii="宋体" w:hAnsi="宋体" w:eastAsia="宋体" w:cs="宋体"/>
          <w:color w:val="000000"/>
        </w:rPr>
        <w:t>．</w:t>
      </w:r>
    </w:p>
    <w:p w14:paraId="68681EDB">
      <w:pPr>
        <w:spacing w:line="360" w:lineRule="auto"/>
        <w:jc w:val="both"/>
        <w:textAlignment w:val="center"/>
        <w:rPr>
          <w:color w:val="000000"/>
        </w:rPr>
      </w:pPr>
      <w:r>
        <w:rPr>
          <w:color w:val="000000"/>
        </w:rPr>
        <w:t xml:space="preserve">10. </w:t>
      </w:r>
      <w:r>
        <w:rPr>
          <w:rFonts w:ascii="宋体" w:hAnsi="宋体" w:eastAsia="宋体" w:cs="宋体"/>
          <w:color w:val="000000"/>
        </w:rPr>
        <w:t>如果直线</w:t>
      </w:r>
      <w:r>
        <w:object>
          <v:shape id="_x0000_i1053"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67" o:title="eqId46459d53f3b3ee4ffa27a1a15b970556"/>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与两坐标轴所围成的三角形面积是</w:t>
      </w:r>
      <w:r>
        <w:rPr>
          <w:rFonts w:ascii="Times New Roman" w:hAnsi="Times New Roman" w:eastAsia="Times New Roman" w:cs="Times New Roman"/>
          <w:color w:val="000000"/>
        </w:rPr>
        <w:t>9</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w:t>
      </w:r>
    </w:p>
    <w:p w14:paraId="0B60161B">
      <w:pPr>
        <w:spacing w:line="360" w:lineRule="auto"/>
        <w:jc w:val="left"/>
        <w:textAlignment w:val="center"/>
        <w:rPr>
          <w:color w:val="000000"/>
        </w:rPr>
      </w:pPr>
      <w:r>
        <w:rPr>
          <w:color w:val="000000"/>
        </w:rPr>
        <w:t xml:space="preserve">11. </w:t>
      </w:r>
      <w:r>
        <w:rPr>
          <w:rFonts w:ascii="宋体" w:hAnsi="宋体" w:eastAsia="宋体" w:cs="宋体"/>
          <w:color w:val="000000"/>
        </w:rPr>
        <w:t>新定义：函数图象上任意一点</w:t>
      </w:r>
      <w:r>
        <w:object>
          <v:shape id="_x0000_i105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9" o:title="eqIdacfc3faa13a78d58208313b33339c11f"/>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1" o:title="eqIdb3677f2a2a1b4aef3a370a03db832366"/>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称为该点的“坐标差”，函数图象上所有点的“坐标差”的最大值称为该函数的“特征值”．一次函数</w:t>
      </w:r>
      <w:r>
        <w:object>
          <v:shape id="_x0000_i1056" o:spt="75" alt="学科网(www.zxxk.com)--教育资源门户，提供试卷、教案、课件、论文、素材以及各类教学资源下载，还有大量而丰富的教学相关资讯！" type="#_x0000_t75" style="height:20.2pt;width:113.95pt;" o:ole="t" filled="f" o:preferrelative="t" stroked="f" coordsize="21600,21600">
            <v:path/>
            <v:fill on="f" focussize="0,0"/>
            <v:stroke on="f" joinstyle="miter"/>
            <v:imagedata r:id="rId73" o:title="eqId4f89d550654d67ee90e9793a189bda41"/>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的“特征值”是</w:t>
      </w:r>
      <w:r>
        <w:rPr>
          <w:color w:val="000000"/>
        </w:rPr>
        <w:t>______</w:t>
      </w:r>
      <w:r>
        <w:rPr>
          <w:rFonts w:ascii="宋体" w:hAnsi="宋体" w:eastAsia="宋体" w:cs="宋体"/>
          <w:color w:val="000000"/>
        </w:rPr>
        <w:t>．</w:t>
      </w:r>
    </w:p>
    <w:p w14:paraId="3D1589AA">
      <w:pPr>
        <w:spacing w:line="360" w:lineRule="auto"/>
        <w:jc w:val="both"/>
        <w:textAlignment w:val="center"/>
        <w:rPr>
          <w:color w:val="000000"/>
        </w:rPr>
      </w:pPr>
      <w:r>
        <w:rPr>
          <w:color w:val="000000"/>
        </w:rPr>
        <w:t xml:space="preserve">12. </w:t>
      </w:r>
      <w:r>
        <w:rPr>
          <w:rFonts w:ascii="宋体" w:hAnsi="宋体" w:eastAsia="宋体" w:cs="宋体"/>
          <w:color w:val="000000"/>
        </w:rPr>
        <w:t>如果方程</w:t>
      </w:r>
      <w:r>
        <w:object>
          <v:shape id="_x0000_i105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5" o:title="eqId32bc1f524c10c9403989e2edf42e545f"/>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77" o:title="eqId4ec0618ae3a4fde6d6220010af229b9a"/>
            <o:lock v:ext="edit" aspectratio="t"/>
            <w10:wrap type="none"/>
            <w10:anchorlock/>
          </v:shape>
          <o:OLEObject Type="Embed" ProgID="Equation.DSMT4" ShapeID="_x0000_i1058" DrawAspect="Content" ObjectID="_1468075758" r:id="rId76">
            <o:LockedField>false</o:LockedField>
          </o:OLEObject>
        </w:object>
      </w:r>
      <w:r>
        <w:rPr>
          <w:color w:val="000000"/>
        </w:rPr>
        <w:t>______</w:t>
      </w:r>
      <w:r>
        <w:rPr>
          <w:rFonts w:ascii="宋体" w:hAnsi="宋体" w:eastAsia="宋体" w:cs="宋体"/>
          <w:color w:val="000000"/>
        </w:rPr>
        <w:t>．</w:t>
      </w:r>
    </w:p>
    <w:p w14:paraId="36DA3D16">
      <w:pPr>
        <w:spacing w:line="360" w:lineRule="auto"/>
        <w:jc w:val="both"/>
        <w:textAlignment w:val="center"/>
        <w:rPr>
          <w:color w:val="000000"/>
        </w:rPr>
      </w:pPr>
      <w:r>
        <w:rPr>
          <w:color w:val="000000"/>
        </w:rPr>
        <w:t xml:space="preserve">13. </w:t>
      </w:r>
      <w:r>
        <w:rPr>
          <w:rFonts w:ascii="宋体" w:hAnsi="宋体" w:eastAsia="宋体" w:cs="宋体"/>
          <w:color w:val="000000"/>
        </w:rPr>
        <w:t>用换元法解无理方程</w:t>
      </w:r>
      <w:r>
        <w:object>
          <v:shape id="_x0000_i1059" o:spt="75" alt="学科网(www.zxxk.com)--教育资源门户，提供试卷、教案、课件、论文、素材以及各类教学资源下载，还有大量而丰富的教学相关资讯！" type="#_x0000_t75" style="height:19.95pt;width:122.95pt;" o:ole="t" filled="f" o:preferrelative="t" stroked="f" coordsize="21600,21600">
            <v:path/>
            <v:fill on="f" focussize="0,0"/>
            <v:stroke on="f" joinstyle="miter"/>
            <v:imagedata r:id="rId79" o:title="eqIdc5f2ed8bad4dc41095547a1fbe51b861"/>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，若设</w:t>
      </w:r>
      <w:r>
        <w:object>
          <v:shape id="_x0000_i1060" o:spt="75" alt="学科网(www.zxxk.com)--教育资源门户，提供试卷、教案、课件、论文、素材以及各类教学资源下载，还有大量而丰富的教学相关资讯！" type="#_x0000_t75" style="height:21.05pt;width:79.85pt;" o:ole="t" filled="f" o:preferrelative="t" stroked="f" coordsize="21600,21600">
            <v:path/>
            <v:fill on="f" focussize="0,0"/>
            <v:stroke on="f" joinstyle="miter"/>
            <v:imagedata r:id="rId81" o:title="eqId67c6e31fbfe5b71def0ee942df6d499d"/>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，则原方程</w:t>
      </w:r>
      <w:r>
        <w:rPr>
          <w:rFonts w:ascii="Times New Roman" w:hAnsi="Times New Roman" w:eastAsia="Times New Roman" w:cs="Times New Roman"/>
          <w:color w:val="000000"/>
        </w:rPr>
        <w:t xml:space="preserve"> </w:t>
      </w:r>
      <w:r>
        <w:rPr>
          <w:rFonts w:ascii="宋体" w:hAnsi="宋体" w:eastAsia="宋体" w:cs="宋体"/>
          <w:color w:val="000000"/>
        </w:rPr>
        <w:t>可化</w:t>
      </w:r>
      <w:r>
        <w:rPr>
          <w:rFonts w:ascii="宋体" w:hAnsi="宋体" w:eastAsia="宋体" w:cs="宋体"/>
          <w:color w:val="000000"/>
          <w:position w:val="0"/>
        </w:rPr>
        <w:drawing>
          <wp:inline distT="0" distB="0" distL="114300" distR="114300">
            <wp:extent cx="158750" cy="190500"/>
            <wp:effectExtent l="0" t="0" r="0" b="0"/>
            <wp:docPr id="1552457322" name="图片 1552457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7322" name="图片 1552457322"/>
                    <pic:cNvPicPr>
                      <a:picLocks noChangeAspect="1"/>
                    </pic:cNvPicPr>
                  </pic:nvPicPr>
                  <pic:blipFill>
                    <a:blip r:embed="rId8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整式方程：</w:t>
      </w:r>
      <w:r>
        <w:rPr>
          <w:color w:val="000000"/>
        </w:rPr>
        <w:t>__________</w:t>
      </w:r>
    </w:p>
    <w:p w14:paraId="10484248">
      <w:pPr>
        <w:spacing w:line="360" w:lineRule="auto"/>
        <w:jc w:val="left"/>
        <w:textAlignment w:val="center"/>
        <w:rPr>
          <w:color w:val="000000"/>
        </w:rPr>
      </w:pPr>
      <w:r>
        <w:rPr>
          <w:color w:val="000000"/>
        </w:rPr>
        <w:t xml:space="preserve">14. </w:t>
      </w:r>
      <w:r>
        <w:rPr>
          <w:rFonts w:ascii="宋体" w:hAnsi="宋体" w:eastAsia="宋体" w:cs="宋体"/>
          <w:color w:val="000000"/>
        </w:rPr>
        <w:t>把二元二次方程</w:t>
      </w:r>
      <w:r>
        <w:object>
          <v:shape id="_x0000_i1061"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84" o:title="eqId3889ab4506926088807d94e754e2356d"/>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化为两个二元一次方程为</w:t>
      </w:r>
      <w:r>
        <w:rPr>
          <w:color w:val="000000"/>
        </w:rPr>
        <w:t>________</w:t>
      </w:r>
      <w:r>
        <w:rPr>
          <w:rFonts w:ascii="宋体" w:hAnsi="宋体" w:eastAsia="宋体" w:cs="宋体"/>
          <w:color w:val="000000"/>
        </w:rPr>
        <w:t>．</w:t>
      </w:r>
    </w:p>
    <w:p w14:paraId="4D37D63D">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一个多边形的每一个外角都等于</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d36581140ebac5d28438ea63b1b23b65"/>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，则这个多边形的内角和为</w:t>
      </w:r>
      <w:r>
        <w:rPr>
          <w:color w:val="000000"/>
        </w:rPr>
        <w:t>_________</w:t>
      </w:r>
      <w:r>
        <w:object>
          <v:shape id="_x0000_i106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88" o:title="eqId83873a9d782f2588c5eedbfe73f9bc2f"/>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w:t>
      </w:r>
    </w:p>
    <w:p w14:paraId="4C93286D">
      <w:pPr>
        <w:spacing w:line="360" w:lineRule="auto"/>
        <w:jc w:val="left"/>
        <w:textAlignment w:val="center"/>
        <w:rPr>
          <w:color w:val="000000"/>
        </w:rPr>
      </w:pPr>
      <w:r>
        <w:rPr>
          <w:color w:val="000000"/>
        </w:rPr>
        <w:t xml:space="preserve">16. </w:t>
      </w:r>
      <w:r>
        <w:rPr>
          <w:rFonts w:ascii="宋体" w:hAnsi="宋体" w:eastAsia="宋体" w:cs="宋体"/>
          <w:color w:val="000000"/>
        </w:rPr>
        <w:t>如果方程</w:t>
      </w:r>
      <w:r>
        <w:object>
          <v:shape id="_x0000_i1064"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90" o:title="eqIdae37905f39c9b547425760debd268114"/>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不会产生增根，那么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0D0AC658">
      <w:pPr>
        <w:spacing w:line="360" w:lineRule="auto"/>
        <w:jc w:val="left"/>
        <w:textAlignment w:val="center"/>
        <w:rPr>
          <w:color w:val="000000"/>
        </w:rPr>
      </w:pPr>
      <w:r>
        <w:rPr>
          <w:color w:val="000000"/>
        </w:rPr>
        <w:t xml:space="preserve">17. </w:t>
      </w:r>
      <w:r>
        <w:rPr>
          <w:rFonts w:ascii="宋体" w:hAnsi="宋体" w:eastAsia="宋体" w:cs="宋体"/>
          <w:color w:val="000000"/>
        </w:rPr>
        <w:t>如果把对角线与一边垂直的平行四边形成为“联想平行四边形”，现有一个“联想平行四边形”的一组邻边长为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w:t>
      </w:r>
      <w:r>
        <w:object>
          <v:shape id="_x0000_i106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2" o:title="eqIda7ffe8515ff6183c1c7775dc6f94bdb8"/>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，那么它的最小内角为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度．</w:t>
      </w:r>
    </w:p>
    <w:p w14:paraId="5FAC1540">
      <w:pPr>
        <w:spacing w:line="360" w:lineRule="auto"/>
        <w:jc w:val="left"/>
        <w:textAlignment w:val="center"/>
        <w:rPr>
          <w:color w:val="000000"/>
        </w:rPr>
      </w:pPr>
      <w:r>
        <w:rPr>
          <w:color w:val="000000"/>
        </w:rPr>
        <w:t xml:space="preserve">18. </w:t>
      </w:r>
      <w:r>
        <w:rPr>
          <w:rFonts w:ascii="宋体" w:hAnsi="宋体" w:eastAsia="宋体" w:cs="宋体"/>
          <w:color w:val="000000"/>
        </w:rPr>
        <w:t>如图，平行四边形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96" o:title="eqId608067b780675c039e783fbb0ee4c221"/>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，垂足分别是</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153.75pt;" o:ole="t" filled="f" o:preferrelative="t" stroked="f" coordsize="21600,21600">
            <v:path/>
            <v:fill on="f" focussize="0,0"/>
            <v:stroke on="f" joinstyle="miter"/>
            <v:imagedata r:id="rId98" o:title="eqId6d364cfce5bfb8048438606bdcd4675c"/>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，则平行四边形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的周长为</w:t>
      </w:r>
      <w:r>
        <w:rPr>
          <w:color w:val="000000"/>
        </w:rPr>
        <w:t>_______</w:t>
      </w:r>
      <w:r>
        <w:rPr>
          <w:rFonts w:ascii="宋体" w:hAnsi="宋体" w:eastAsia="宋体" w:cs="宋体"/>
          <w:color w:val="000000"/>
        </w:rPr>
        <w:t>．</w:t>
      </w:r>
    </w:p>
    <w:p w14:paraId="47C7F66A">
      <w:pPr>
        <w:spacing w:line="360" w:lineRule="auto"/>
        <w:jc w:val="left"/>
        <w:textAlignment w:val="center"/>
        <w:rPr>
          <w:color w:val="000000"/>
        </w:rPr>
      </w:pPr>
      <w:r>
        <w:rPr>
          <w:color w:val="000000"/>
        </w:rPr>
        <w:drawing>
          <wp:inline distT="0" distB="0" distL="114300" distR="114300">
            <wp:extent cx="21526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152650" cy="1143000"/>
                    </a:xfrm>
                    <a:prstGeom prst="rect">
                      <a:avLst/>
                    </a:prstGeom>
                  </pic:spPr>
                </pic:pic>
              </a:graphicData>
            </a:graphic>
          </wp:inline>
        </w:drawing>
      </w:r>
    </w:p>
    <w:p w14:paraId="19CAEA2B">
      <w:pPr>
        <w:spacing w:line="360" w:lineRule="auto"/>
        <w:jc w:val="both"/>
        <w:textAlignment w:val="center"/>
        <w:rPr>
          <w:color w:val="000000"/>
        </w:rPr>
      </w:pPr>
      <w:r>
        <w:rPr>
          <w:rFonts w:ascii="宋体" w:hAnsi="宋体" w:eastAsia="宋体" w:cs="宋体"/>
          <w:b/>
          <w:color w:val="000000"/>
          <w:sz w:val="24"/>
        </w:rPr>
        <w:t>三、解答题</w:t>
      </w:r>
    </w:p>
    <w:p w14:paraId="04CED885">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5F5059C5">
      <w:pPr>
        <w:spacing w:line="360" w:lineRule="auto"/>
        <w:jc w:val="left"/>
        <w:textAlignment w:val="center"/>
        <w:rPr>
          <w:color w:val="000000"/>
        </w:rPr>
      </w:pPr>
      <w:r>
        <w:rPr>
          <w:color w:val="000000"/>
        </w:rPr>
        <w:t>（1）</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102" o:title="eqId90775d6a70af4287d028d8c25f45f286"/>
            <o:lock v:ext="edit" aspectratio="t"/>
            <w10:wrap type="none"/>
            <w10:anchorlock/>
          </v:shape>
          <o:OLEObject Type="Embed" ProgID="Equation.DSMT4" ShapeID="_x0000_i1070" DrawAspect="Content" ObjectID="_1468075770" r:id="rId101">
            <o:LockedField>false</o:LockedField>
          </o:OLEObject>
        </w:object>
      </w:r>
    </w:p>
    <w:p w14:paraId="3E50BBA8">
      <w:pPr>
        <w:spacing w:line="360" w:lineRule="auto"/>
        <w:jc w:val="left"/>
        <w:textAlignment w:val="center"/>
        <w:rPr>
          <w:color w:val="000000"/>
        </w:rPr>
      </w:pPr>
      <w:r>
        <w:rPr>
          <w:color w:val="000000"/>
        </w:rPr>
        <w:t>（2）</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04" o:title="eqIdf19158eaa1d5542f030071b28e0de6ca"/>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p>
    <w:p w14:paraId="433B1A88">
      <w:pPr>
        <w:spacing w:line="360" w:lineRule="auto"/>
        <w:jc w:val="left"/>
        <w:textAlignment w:val="center"/>
        <w:rPr>
          <w:color w:val="000000"/>
        </w:rPr>
      </w:pPr>
      <w:r>
        <w:rPr>
          <w:color w:val="000000"/>
        </w:rPr>
        <w:t>（3）</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106" o:title="eqId2538d97e9672f42508d2e7ebf5f4d7ea"/>
            <o:lock v:ext="edit" aspectratio="t"/>
            <w10:wrap type="none"/>
            <w10:anchorlock/>
          </v:shape>
          <o:OLEObject Type="Embed" ProgID="Equation.DSMT4" ShapeID="_x0000_i1072" DrawAspect="Content" ObjectID="_1468075772" r:id="rId105">
            <o:LockedField>false</o:LockedField>
          </o:OLEObject>
        </w:object>
      </w:r>
    </w:p>
    <w:p w14:paraId="44224C18">
      <w:pPr>
        <w:spacing w:line="360" w:lineRule="auto"/>
        <w:jc w:val="left"/>
        <w:textAlignment w:val="center"/>
        <w:rPr>
          <w:color w:val="000000"/>
        </w:rPr>
      </w:pPr>
      <w:r>
        <w:rPr>
          <w:color w:val="000000"/>
        </w:rPr>
        <w:t>（4）</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108" o:title="eqIdf173d37cb74fedea161f3d7b2e9dce96"/>
            <o:lock v:ext="edit" aspectratio="t"/>
            <w10:wrap type="none"/>
            <w10:anchorlock/>
          </v:shape>
          <o:OLEObject Type="Embed" ProgID="Equation.DSMT4" ShapeID="_x0000_i1073" DrawAspect="Content" ObjectID="_1468075773" r:id="rId107">
            <o:LockedField>false</o:LockedField>
          </o:OLEObject>
        </w:object>
      </w:r>
    </w:p>
    <w:p w14:paraId="2F377DAD">
      <w:pPr>
        <w:spacing w:line="360" w:lineRule="auto"/>
        <w:jc w:val="left"/>
        <w:textAlignment w:val="center"/>
        <w:rPr>
          <w:color w:val="000000"/>
        </w:rPr>
      </w:pPr>
      <w:r>
        <w:rPr>
          <w:color w:val="000000"/>
        </w:rPr>
        <w:t xml:space="preserve">20. </w:t>
      </w:r>
      <w:r>
        <w:rPr>
          <w:rFonts w:ascii="宋体" w:hAnsi="宋体" w:eastAsia="宋体" w:cs="宋体"/>
          <w:color w:val="000000"/>
        </w:rPr>
        <w:t>已知等边三角形</w:t>
      </w:r>
      <w:r>
        <w:object>
          <v:shape id="_x0000_i107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10" o:title="eqId7bef5239ddbb0972700ce01daf9ee7cf"/>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的两个顶点坐标是</w:t>
      </w:r>
      <w:r>
        <w:object>
          <v:shape id="_x0000_i1075"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112" o:title="eqId6cb9e88d3e58141dba299dcd8edc4e18"/>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114" o:title="eqId0ce8ed3411cea7d6930a5333fca1e873"/>
            <o:lock v:ext="edit" aspectratio="t"/>
            <w10:wrap type="none"/>
            <w10:anchorlock/>
          </v:shape>
          <o:OLEObject Type="Embed" ProgID="Equation.DSMT4" ShapeID="_x0000_i1076" DrawAspect="Content" ObjectID="_1468075776" r:id="rId113">
            <o:LockedField>false</o:LockedField>
          </o:OLEObject>
        </w:object>
      </w:r>
      <w:r>
        <w:rPr>
          <w:rFonts w:ascii="Times New Roman" w:hAnsi="Times New Roman" w:eastAsia="Times New Roman" w:cs="Times New Roman"/>
          <w:color w:val="000000"/>
        </w:rPr>
        <w:t>.</w:t>
      </w:r>
    </w:p>
    <w:p w14:paraId="547520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的解析式；</w:t>
      </w:r>
    </w:p>
    <w:p w14:paraId="67BA1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 o:title="eqId0faed94a64b2dcfc6801b4fca0f16675"/>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的边长，直接写出点</w:t>
      </w:r>
      <w:r>
        <w:object>
          <v:shape id="_x0000_i10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w:t>
      </w:r>
    </w:p>
    <w:p w14:paraId="04222DA8">
      <w:pPr>
        <w:spacing w:line="360" w:lineRule="auto"/>
        <w:jc w:val="left"/>
        <w:textAlignment w:val="center"/>
        <w:rPr>
          <w:color w:val="000000"/>
        </w:rPr>
      </w:pPr>
      <w:r>
        <w:rPr>
          <w:color w:val="000000"/>
        </w:rPr>
        <w:t xml:space="preserve">21. </w:t>
      </w:r>
      <w:r>
        <w:rPr>
          <w:rFonts w:ascii="宋体" w:hAnsi="宋体" w:eastAsia="宋体" w:cs="宋体"/>
          <w:color w:val="000000"/>
        </w:rPr>
        <w:t>从松江博物馆到佘山森林公园路程约</w:t>
      </w:r>
      <w:r>
        <w:rPr>
          <w:rFonts w:ascii="Times New Roman" w:hAnsi="Times New Roman" w:eastAsia="Times New Roman" w:cs="Times New Roman"/>
          <w:color w:val="000000"/>
        </w:rPr>
        <w:t>12</w: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如果行驶在这条路段的汽车与自行车的平均车速之比为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，汽车比自行车快</w:t>
      </w:r>
      <w:r>
        <w:rPr>
          <w:rFonts w:ascii="Times New Roman" w:hAnsi="Times New Roman" w:eastAsia="Times New Roman" w:cs="Times New Roman"/>
          <w:color w:val="000000"/>
        </w:rPr>
        <w:t>25</w:t>
      </w:r>
      <w:r>
        <w:rPr>
          <w:rFonts w:ascii="宋体" w:hAnsi="宋体" w:eastAsia="宋体" w:cs="宋体"/>
          <w:color w:val="000000"/>
        </w:rPr>
        <w:t>分钟到达，那么松江博物馆至佘山森林公园的汽车与自行车的速度各是多少？（速度以“米</w:t>
      </w:r>
      <w:r>
        <w:rPr>
          <w:rFonts w:ascii="Times New Roman" w:hAnsi="Times New Roman" w:eastAsia="Times New Roman" w:cs="Times New Roman"/>
          <w:color w:val="000000"/>
        </w:rPr>
        <w:t>/</w:t>
      </w:r>
      <w:r>
        <w:rPr>
          <w:rFonts w:ascii="宋体" w:hAnsi="宋体" w:eastAsia="宋体" w:cs="宋体"/>
          <w:color w:val="000000"/>
        </w:rPr>
        <w:t>分钟”计算）</w:t>
      </w:r>
    </w:p>
    <w:p w14:paraId="3F789FBA">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分</w:t>
      </w:r>
    </w:p>
    <w:p w14:paraId="7F190E01">
      <w:pPr>
        <w:spacing w:line="360" w:lineRule="auto"/>
        <w:jc w:val="both"/>
        <w:textAlignment w:val="center"/>
        <w:rPr>
          <w:color w:val="000000"/>
        </w:rPr>
      </w:pPr>
      <w:r>
        <w:rPr>
          <w:color w:val="000000"/>
        </w:rPr>
        <w:t xml:space="preserve">22. </w:t>
      </w:r>
      <w:r>
        <w:rPr>
          <w:rFonts w:ascii="宋体" w:hAnsi="宋体" w:eastAsia="宋体" w:cs="宋体"/>
          <w:color w:val="000000"/>
        </w:rPr>
        <w:t>方程</w:t>
      </w:r>
      <w:r>
        <w:object>
          <v:shape id="_x0000_i1080" o:spt="75" alt="学科网(www.zxxk.com)--教育资源门户，提供试卷、教案、课件、论文、素材以及各类教学资源下载，还有大量而丰富的教学相关资讯！" type="#_x0000_t75" style="height:23.9pt;width:141.15pt;" o:ole="t" filled="f" o:preferrelative="t" stroked="f" coordsize="21600,21600">
            <v:path/>
            <v:fill on="f" focussize="0,0"/>
            <v:stroke on="f" joinstyle="miter"/>
            <v:imagedata r:id="rId122" o:title="eqIddc9902cdf9749469c95f30639b2d3b16"/>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的根为</w:t>
      </w:r>
      <w:r>
        <w:rPr>
          <w:color w:val="000000"/>
        </w:rPr>
        <w:t>_____________________</w:t>
      </w:r>
    </w:p>
    <w:p w14:paraId="74EC14E8">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081"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124" o:title="eqId947cdc903d5a2b3cadd2a7dbedb0c827"/>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有两组不同的实数解，则</w:t>
      </w:r>
      <w:r>
        <w:rPr>
          <w:rFonts w:ascii="Times New Roman" w:hAnsi="Times New Roman" w:eastAsia="Times New Roman" w:cs="Times New Roman"/>
          <w:i/>
          <w:color w:val="000000"/>
        </w:rPr>
        <w:t>n</w:t>
      </w:r>
      <w:r>
        <w:rPr>
          <w:rFonts w:ascii="宋体" w:hAnsi="宋体" w:eastAsia="宋体" w:cs="宋体"/>
          <w:color w:val="000000"/>
        </w:rPr>
        <w:t>的范围为</w:t>
      </w:r>
      <w:r>
        <w:rPr>
          <w:color w:val="000000"/>
        </w:rPr>
        <w:t>___________</w:t>
      </w:r>
      <w:r>
        <w:rPr>
          <w:rFonts w:ascii="宋体" w:hAnsi="宋体" w:eastAsia="宋体" w:cs="宋体"/>
          <w:color w:val="000000"/>
        </w:rPr>
        <w:t>．</w:t>
      </w:r>
    </w:p>
    <w:p w14:paraId="63496253">
      <w:pPr>
        <w:spacing w:line="360" w:lineRule="auto"/>
        <w:jc w:val="both"/>
        <w:textAlignment w:val="center"/>
        <w:rPr>
          <w:color w:val="000000"/>
        </w:rPr>
      </w:pPr>
      <w:r>
        <w:rPr>
          <w:color w:val="000000"/>
        </w:rPr>
        <w:t xml:space="preserve">24.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w:t>
      </w:r>
      <w:r>
        <w:rPr>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为</w:t>
      </w:r>
      <w:r>
        <w:rPr>
          <w:rFonts w:ascii="Times New Roman" w:hAnsi="Times New Roman" w:eastAsia="Times New Roman" w:cs="Times New Roman"/>
          <w:i/>
          <w:color w:val="000000"/>
        </w:rPr>
        <w:t>CD</w:t>
      </w:r>
      <w:r>
        <w:rPr>
          <w:rFonts w:ascii="宋体" w:hAnsi="宋体" w:eastAsia="宋体" w:cs="宋体"/>
          <w:color w:val="000000"/>
        </w:rPr>
        <w:t>的中点，连接</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AD</w:t>
      </w:r>
      <w:r>
        <w:rPr>
          <w:rFonts w:ascii="宋体" w:hAnsi="宋体" w:eastAsia="宋体" w:cs="宋体"/>
          <w:color w:val="000000"/>
        </w:rPr>
        <w:t>的对称点为</w:t>
      </w:r>
      <w:r>
        <w:rPr>
          <w:rFonts w:ascii="Times New Roman" w:hAnsi="Times New Roman" w:eastAsia="Times New Roman" w:cs="Times New Roman"/>
          <w:i/>
          <w:color w:val="000000"/>
        </w:rPr>
        <w:t>E</w: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6" o:title="eqId03beabcdb2ecb01397b5bb0637ddd13e"/>
            <o:lock v:ext="edit" aspectratio="t"/>
            <w10:wrap type="none"/>
            <w10:anchorlock/>
          </v:shape>
          <o:OLEObject Type="Embed" ProgID="Equation.DSMT4" ShapeID="_x0000_i1082" DrawAspect="Content" ObjectID="_1468075782" r:id="rId125">
            <o:LockedField>false</o:LockedField>
          </o:OLEObject>
        </w:object>
      </w:r>
      <w:r>
        <w:rPr>
          <w:color w:val="000000"/>
        </w:rPr>
        <w:t>______</w:t>
      </w:r>
    </w:p>
    <w:p w14:paraId="00B263B7">
      <w:pPr>
        <w:spacing w:line="360" w:lineRule="auto"/>
        <w:jc w:val="both"/>
        <w:textAlignment w:val="center"/>
        <w:rPr>
          <w:color w:val="000000"/>
        </w:rPr>
      </w:pPr>
      <w:r>
        <w:rPr>
          <w:color w:val="000000"/>
        </w:rPr>
        <w:drawing>
          <wp:inline distT="0" distB="0" distL="114300" distR="114300">
            <wp:extent cx="1714500"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714500" cy="1771650"/>
                    </a:xfrm>
                    <a:prstGeom prst="rect">
                      <a:avLst/>
                    </a:prstGeom>
                  </pic:spPr>
                </pic:pic>
              </a:graphicData>
            </a:graphic>
          </wp:inline>
        </w:drawing>
      </w:r>
    </w:p>
    <w:p w14:paraId="27E55ECD">
      <w:pPr>
        <w:spacing w:line="360" w:lineRule="auto"/>
        <w:jc w:val="left"/>
        <w:textAlignment w:val="center"/>
        <w:rPr>
          <w:color w:val="000000"/>
        </w:rPr>
      </w:pPr>
      <w:r>
        <w:rPr>
          <w:color w:val="000000"/>
        </w:rPr>
        <w:t xml:space="preserve">25. </w:t>
      </w:r>
      <w:r>
        <w:rPr>
          <w:rFonts w:ascii="宋体" w:hAnsi="宋体" w:eastAsia="宋体" w:cs="宋体"/>
          <w:color w:val="000000"/>
        </w:rPr>
        <w:t>我们知道：平行四边形的面积＝</w:t>
      </w:r>
      <w:r>
        <w:rPr>
          <w:rFonts w:ascii="Times New Roman" w:hAnsi="Times New Roman" w:eastAsia="Times New Roman" w:cs="Times New Roman"/>
          <w:color w:val="000000"/>
        </w:rPr>
        <w:t>(</w:t>
      </w:r>
      <w:r>
        <w:rPr>
          <w:rFonts w:ascii="宋体" w:hAnsi="宋体" w:eastAsia="宋体" w:cs="宋体"/>
          <w:color w:val="000000"/>
        </w:rPr>
        <w:t>底边</w:t>
      </w:r>
      <w:r>
        <w:rPr>
          <w:rFonts w:ascii="Times New Roman" w:hAnsi="Times New Roman" w:eastAsia="Times New Roman" w:cs="Times New Roman"/>
          <w:color w:val="000000"/>
        </w:rPr>
        <w:t>)×(</w:t>
      </w:r>
      <w:r>
        <w:rPr>
          <w:rFonts w:ascii="宋体" w:hAnsi="宋体" w:eastAsia="宋体" w:cs="宋体"/>
          <w:color w:val="000000"/>
        </w:rPr>
        <w:t>这条底边上的高</w:t>
      </w:r>
      <w:r>
        <w:rPr>
          <w:rFonts w:ascii="Times New Roman" w:hAnsi="Times New Roman" w:eastAsia="Times New Roman" w:cs="Times New Roman"/>
          <w:color w:val="000000"/>
        </w:rPr>
        <w:t>)</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都是平行四边形，</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，设它的面积为</w:t>
      </w:r>
      <w:r>
        <w:rPr>
          <w:rFonts w:ascii="Times New Roman" w:hAnsi="Times New Roman" w:eastAsia="Times New Roman" w:cs="Times New Roman"/>
          <w:i/>
          <w:color w:val="000000"/>
        </w:rPr>
        <w:t>S</w:t>
      </w:r>
      <w:r>
        <w:rPr>
          <w:rFonts w:ascii="宋体" w:hAnsi="宋体" w:eastAsia="宋体" w:cs="宋体"/>
          <w:color w:val="000000"/>
        </w:rPr>
        <w:t>．</w:t>
      </w:r>
    </w:p>
    <w:p w14:paraId="0D8A36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AD</w:t>
      </w:r>
      <w:r>
        <w:rPr>
          <w:rFonts w:ascii="宋体" w:hAnsi="宋体" w:eastAsia="宋体" w:cs="宋体"/>
          <w:color w:val="000000"/>
        </w:rPr>
        <w:t>上任意一点，若</w:t>
      </w:r>
      <w:r>
        <w:rPr>
          <w:rFonts w:ascii="Cambria Math" w:hAnsi="Cambria Math" w:eastAsia="Cambria Math" w:cs="Cambria Math"/>
          <w:color w:val="000000"/>
        </w:rPr>
        <w:t>△</w:t>
      </w:r>
      <w:r>
        <w:rPr>
          <w:rFonts w:ascii="Times New Roman" w:hAnsi="Times New Roman" w:eastAsia="Times New Roman" w:cs="Times New Roman"/>
          <w:i/>
          <w:color w:val="000000"/>
        </w:rPr>
        <w:t>BCM</w:t>
      </w:r>
      <w:r>
        <w:rPr>
          <w:rFonts w:ascii="宋体" w:hAnsi="宋体" w:eastAsia="宋体" w:cs="宋体"/>
          <w:color w:val="000000"/>
        </w:rPr>
        <w:t>的面积为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，则</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39ED9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）如图②，点</w:t>
      </w:r>
      <w:r>
        <w:rPr>
          <w:rFonts w:ascii="Times New Roman" w:hAnsi="Times New Roman" w:eastAsia="Times New Roman" w:cs="Times New Roman"/>
          <w:i/>
          <w:color w:val="000000"/>
        </w:rPr>
        <w:t>P</w:t>
      </w:r>
      <w:r>
        <w:rPr>
          <w:rFonts w:ascii="宋体" w:hAnsi="宋体" w:eastAsia="宋体" w:cs="宋体"/>
          <w:color w:val="000000"/>
        </w:rPr>
        <w:t>为平行四边形</w:t>
      </w:r>
      <w:r>
        <w:rPr>
          <w:rFonts w:ascii="Times New Roman" w:hAnsi="Times New Roman" w:eastAsia="Times New Roman" w:cs="Times New Roman"/>
          <w:i/>
          <w:color w:val="000000"/>
        </w:rPr>
        <w:t>ABCD</w:t>
      </w:r>
      <w:r>
        <w:rPr>
          <w:rFonts w:ascii="宋体" w:hAnsi="宋体" w:eastAsia="宋体" w:cs="宋体"/>
          <w:color w:val="000000"/>
        </w:rPr>
        <w:t>内任意一点时，记</w:t>
      </w:r>
      <w:r>
        <w:rPr>
          <w:rFonts w:ascii="Cambria Math" w:hAnsi="Cambria Math" w:eastAsia="Cambria Math" w:cs="Cambria Math"/>
          <w:color w:val="000000"/>
        </w:rPr>
        <w:t>△</w:t>
      </w:r>
      <w:r>
        <w:rPr>
          <w:rFonts w:ascii="Times New Roman" w:hAnsi="Times New Roman" w:eastAsia="Times New Roman" w:cs="Times New Roman"/>
          <w:i/>
          <w:color w:val="000000"/>
        </w:rPr>
        <w:t>PAB</w:t>
      </w:r>
      <w:r>
        <w:rPr>
          <w:rFonts w:ascii="宋体" w:hAnsi="宋体" w:eastAsia="宋体" w:cs="宋体"/>
          <w:color w:val="000000"/>
        </w:rPr>
        <w:t>的面积为</w:t>
      </w:r>
      <w:r>
        <w:rPr>
          <w:rFonts w:ascii="Times New Roman" w:hAnsi="Times New Roman" w:eastAsia="Times New Roman" w:cs="Times New Roman"/>
          <w:i/>
          <w:color w:val="000000"/>
        </w:rPr>
        <w:t>S</w:t>
      </w:r>
      <w:r>
        <w:rPr>
          <w:rFonts w:ascii="Times New Roman" w:hAnsi="Times New Roman" w:eastAsia="Times New Roman" w:cs="Times New Roman"/>
          <w:color w:val="000000"/>
        </w:rPr>
        <w:t>ˊ</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PCD</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，猜想得</w:t>
      </w:r>
      <w:r>
        <w:rPr>
          <w:rFonts w:ascii="Times New Roman" w:hAnsi="Times New Roman" w:eastAsia="Times New Roman" w:cs="Times New Roman"/>
          <w:i/>
          <w:color w:val="000000"/>
        </w:rPr>
        <w:t>S</w:t>
      </w:r>
      <w:r>
        <w:rPr>
          <w:rFonts w:ascii="Times New Roman" w:hAnsi="Times New Roman" w:eastAsia="Times New Roman" w:cs="Times New Roman"/>
          <w:color w:val="000000"/>
        </w:rPr>
        <w:t>ˊ</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〞的和与</w:t>
      </w:r>
      <w:r>
        <w:rPr>
          <w:rFonts w:ascii="Times New Roman" w:hAnsi="Times New Roman" w:eastAsia="Times New Roman" w:cs="Times New Roman"/>
          <w:i/>
          <w:color w:val="000000"/>
        </w:rPr>
        <w:t>S</w:t>
      </w:r>
      <w:r>
        <w:rPr>
          <w:rFonts w:ascii="宋体" w:hAnsi="宋体" w:eastAsia="宋体" w:cs="宋体"/>
          <w:color w:val="000000"/>
        </w:rPr>
        <w:t>的数量关系式为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38956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）如图③，已知点</w:t>
      </w:r>
      <w:r>
        <w:rPr>
          <w:rFonts w:ascii="Times New Roman" w:hAnsi="Times New Roman" w:eastAsia="Times New Roman" w:cs="Times New Roman"/>
          <w:i/>
          <w:color w:val="000000"/>
        </w:rPr>
        <w:t>P</w:t>
      </w:r>
      <w:r>
        <w:rPr>
          <w:rFonts w:ascii="宋体" w:hAnsi="宋体" w:eastAsia="宋体" w:cs="宋体"/>
          <w:color w:val="000000"/>
        </w:rPr>
        <w:t>为平行四边形</w:t>
      </w:r>
      <w:r>
        <w:rPr>
          <w:rFonts w:ascii="Times New Roman" w:hAnsi="Times New Roman" w:eastAsia="Times New Roman" w:cs="Times New Roman"/>
          <w:i/>
          <w:color w:val="000000"/>
        </w:rPr>
        <w:t>ABCD</w:t>
      </w:r>
      <w:r>
        <w:rPr>
          <w:rFonts w:ascii="宋体" w:hAnsi="宋体" w:eastAsia="宋体" w:cs="宋体"/>
          <w:color w:val="000000"/>
        </w:rPr>
        <w:t>内任意一点，</w:t>
      </w:r>
      <w:r>
        <w:rPr>
          <w:rFonts w:ascii="Cambria Math" w:hAnsi="Cambria Math" w:eastAsia="Cambria Math" w:cs="Cambria Math"/>
          <w:color w:val="000000"/>
        </w:rPr>
        <w:t>△</w:t>
      </w:r>
      <w:r>
        <w:rPr>
          <w:rFonts w:ascii="Times New Roman" w:hAnsi="Times New Roman" w:eastAsia="Times New Roman" w:cs="Times New Roman"/>
          <w:i/>
          <w:color w:val="000000"/>
        </w:rPr>
        <w:t>PAB</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PBC</w:t>
      </w:r>
      <w:r>
        <w:rPr>
          <w:rFonts w:ascii="宋体" w:hAnsi="宋体" w:eastAsia="宋体" w:cs="宋体"/>
          <w:color w:val="000000"/>
        </w:rPr>
        <w:t>的面积为</w:t>
      </w:r>
      <w:r>
        <w:rPr>
          <w:rFonts w:ascii="Times New Roman" w:hAnsi="Times New Roman" w:eastAsia="Times New Roman" w:cs="Times New Roman"/>
          <w:color w:val="000000"/>
        </w:rPr>
        <w:t>7</w:t>
      </w:r>
      <w:r>
        <w:rPr>
          <w:rFonts w:ascii="宋体" w:hAnsi="宋体" w:eastAsia="宋体" w:cs="宋体"/>
          <w:color w:val="000000"/>
        </w:rPr>
        <w:t>，求</w:t>
      </w:r>
      <w:r>
        <w:rPr>
          <w:rFonts w:ascii="Cambria Math" w:hAnsi="Cambria Math" w:eastAsia="Cambria Math" w:cs="Cambria Math"/>
          <w:color w:val="000000"/>
        </w:rPr>
        <w:t>△</w:t>
      </w:r>
      <w:r>
        <w:rPr>
          <w:rFonts w:ascii="Times New Roman" w:hAnsi="Times New Roman" w:eastAsia="Times New Roman" w:cs="Times New Roman"/>
          <w:i/>
          <w:color w:val="000000"/>
        </w:rPr>
        <w:t>PBD</w:t>
      </w:r>
      <w:r>
        <w:rPr>
          <w:rFonts w:ascii="宋体" w:hAnsi="宋体" w:eastAsia="宋体" w:cs="宋体"/>
          <w:color w:val="000000"/>
        </w:rPr>
        <w:t>的面积．</w:t>
      </w:r>
    </w:p>
    <w:p w14:paraId="0FA4C954">
      <w:pPr>
        <w:spacing w:line="360" w:lineRule="auto"/>
        <w:jc w:val="left"/>
        <w:textAlignment w:val="center"/>
        <w:rPr>
          <w:color w:val="000000"/>
        </w:rPr>
      </w:pPr>
      <w:r>
        <w:rPr>
          <w:color w:val="000000"/>
        </w:rPr>
        <w:drawing>
          <wp:inline distT="0" distB="0" distL="114300" distR="114300">
            <wp:extent cx="4810125" cy="1209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4810125" cy="1209675"/>
                    </a:xfrm>
                    <a:prstGeom prst="rect">
                      <a:avLst/>
                    </a:prstGeom>
                  </pic:spPr>
                </pic:pic>
              </a:graphicData>
            </a:graphic>
          </wp:inline>
        </w:drawing>
      </w:r>
    </w:p>
    <w:p w14:paraId="43E77448">
      <w:pPr>
        <w:spacing w:line="360" w:lineRule="auto"/>
        <w:jc w:val="both"/>
        <w:textAlignment w:val="center"/>
        <w:rPr>
          <w:color w:val="000000"/>
        </w:rPr>
      </w:pPr>
    </w:p>
    <w:p w14:paraId="05B9A53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F831D0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CC8C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251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wmf"/><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png"/><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image" Target="media/image9.wmf"/><Relationship Id="rId23" Type="http://schemas.openxmlformats.org/officeDocument/2006/relationships/oleObject" Target="embeddings/oleObject10.bin"/><Relationship Id="rId22" Type="http://schemas.openxmlformats.org/officeDocument/2006/relationships/image" Target="media/image8.wmf"/><Relationship Id="rId21" Type="http://schemas.openxmlformats.org/officeDocument/2006/relationships/oleObject" Target="embeddings/oleObject9.bin"/><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oleObject" Target="embeddings/oleObject5.bin"/><Relationship Id="rId14" Type="http://schemas.openxmlformats.org/officeDocument/2006/relationships/image" Target="media/image5.w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5.png"/><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pn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2025-03-19T17:02:00Z</dcterms:created>
  <dc:creator>学科网试题生产平台</dc:creator>
  <dc:description>3712675279486976</dc:description>
  <cp:lastModifiedBy>小英alice</cp:lastModifiedBy>
  <dcterms:modified xsi:type="dcterms:W3CDTF">2025-03-30T02:08:58Z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2319C68D776E4A3F828AB04D4167F395_12</vt:lpwstr>
  </property>
</Properties>
</file>