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1534B">
      <w:pPr>
        <w:widowControl/>
        <w:spacing w:line="288" w:lineRule="auto"/>
        <w:jc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11328400</wp:posOffset>
            </wp:positionV>
            <wp:extent cx="304800" cy="419100"/>
            <wp:effectExtent l="0" t="0" r="0" b="0"/>
            <wp:wrapNone/>
            <wp:docPr id="100180" name="图片 1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图片 10018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12153900</wp:posOffset>
            </wp:positionV>
            <wp:extent cx="495300" cy="355600"/>
            <wp:effectExtent l="0" t="0" r="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2025-</w:t>
      </w:r>
      <w:r>
        <w:rPr>
          <w:rFonts w:hint="default" w:ascii="Times New Roman" w:hAnsi="Times New Roman" w:eastAsia="黑体" w:cs="Times New Roman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6学</w:t>
      </w:r>
      <w:r>
        <w:rPr>
          <w:rFonts w:hint="default" w:ascii="Times New Roman" w:hAnsi="Times New Roman" w:eastAsia="黑体" w:cs="Times New Roman"/>
          <w:sz w:val="36"/>
          <w:szCs w:val="36"/>
        </w:rPr>
        <w:t>年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八年级数学下学期期末押题卷</w:t>
      </w:r>
    </w:p>
    <w:p w14:paraId="72C500F0">
      <w:pPr>
        <w:adjustRightInd w:val="0"/>
        <w:spacing w:line="360" w:lineRule="auto"/>
        <w:jc w:val="center"/>
        <w:textAlignment w:val="center"/>
        <w:rPr>
          <w:rFonts w:hint="default" w:ascii="Times New Roman" w:hAnsi="Times New Roman" w:eastAsia="楷体" w:cs="Times New Roman"/>
          <w:kern w:val="0"/>
          <w:highlight w:val="none"/>
        </w:rPr>
      </w:pPr>
      <w:r>
        <w:rPr>
          <w:rFonts w:hint="default" w:ascii="Times New Roman" w:hAnsi="Times New Roman" w:eastAsia="楷体" w:cs="Times New Roman"/>
          <w:kern w:val="0"/>
          <w:highlight w:val="none"/>
        </w:rPr>
        <w:t>（考试时间：</w:t>
      </w:r>
      <w:r>
        <w:rPr>
          <w:rFonts w:hint="eastAsia" w:ascii="Times New Roman" w:hAnsi="Times New Roman" w:eastAsia="楷体" w:cs="Times New Roman"/>
          <w:kern w:val="0"/>
          <w:highlight w:val="none"/>
          <w:lang w:val="en-US" w:eastAsia="zh-CN"/>
        </w:rPr>
        <w:t>100</w:t>
      </w:r>
      <w:r>
        <w:rPr>
          <w:rFonts w:hint="default" w:ascii="Times New Roman" w:hAnsi="Times New Roman" w:eastAsia="楷体" w:cs="Times New Roman"/>
          <w:kern w:val="0"/>
          <w:highlight w:val="none"/>
        </w:rPr>
        <w:t>分钟  试卷满分：</w:t>
      </w:r>
      <w:r>
        <w:rPr>
          <w:rFonts w:hint="eastAsia" w:ascii="Times New Roman" w:hAnsi="Times New Roman" w:eastAsia="楷体" w:cs="Times New Roman"/>
          <w:kern w:val="0"/>
          <w:highlight w:val="none"/>
          <w:lang w:val="en-US" w:eastAsia="zh-CN"/>
        </w:rPr>
        <w:t>150</w:t>
      </w:r>
      <w:r>
        <w:rPr>
          <w:rFonts w:hint="default" w:ascii="Times New Roman" w:hAnsi="Times New Roman" w:eastAsia="楷体" w:cs="Times New Roman"/>
          <w:kern w:val="0"/>
          <w:highlight w:val="none"/>
        </w:rPr>
        <w:t>分）</w:t>
      </w:r>
    </w:p>
    <w:p w14:paraId="6A8DB5BB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注意事项：</w:t>
      </w:r>
    </w:p>
    <w:p w14:paraId="2C9F7EC2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1．答卷前，考生务必将自己的姓名、准考证号填写在答题卡上。</w:t>
      </w:r>
    </w:p>
    <w:p w14:paraId="250597E8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571C4B3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3．考试结束后，将本试卷和答题卡一并交回。</w:t>
      </w:r>
    </w:p>
    <w:p w14:paraId="6AFFB146">
      <w:pPr>
        <w:widowControl/>
        <w:spacing w:line="360" w:lineRule="auto"/>
        <w:ind w:left="594" w:hanging="594"/>
        <w:jc w:val="center"/>
        <w:rPr>
          <w:rFonts w:hint="eastAsia"/>
          <w:szCs w:val="21"/>
          <w:lang w:eastAsia="zh-CN"/>
        </w:rPr>
      </w:pPr>
      <w:r>
        <w:rPr>
          <w:kern w:val="0"/>
          <w:sz w:val="44"/>
          <w:szCs w:val="48"/>
        </w:rPr>
        <w:t>第Ⅰ卷</w:t>
      </w:r>
    </w:p>
    <w:p w14:paraId="05E9EAE1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一、选择题(本大题共6题，每题4分，共24分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在每个小题给出的四个选项中，只有一项符合题目要求的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请选出并在答题卡上将该项涂黑）</w:t>
      </w:r>
    </w:p>
    <w:p w14:paraId="2C9734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1．一个多边形的每一个外角都为</w:t>
      </w:r>
      <w:r>
        <w:object>
          <v:shape id="_x0000_i1025" o:spt="75" alt="eqId79a97bb4dcfab4ec7539bc783d563c49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" o:title="eqId79a97bb4dcfab4ec7539bc783d563c4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，那么这个多边形的内角和是（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）度</w:t>
      </w:r>
    </w:p>
    <w:p w14:paraId="4BEF312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A．720</w:t>
      </w:r>
      <w:r>
        <w:rPr>
          <w:sz w:val="21"/>
        </w:rPr>
        <w:tab/>
      </w:r>
      <w:r>
        <w:rPr>
          <w:sz w:val="21"/>
        </w:rPr>
        <w:t>B．900</w:t>
      </w:r>
      <w:r>
        <w:rPr>
          <w:sz w:val="21"/>
        </w:rPr>
        <w:tab/>
      </w:r>
      <w:r>
        <w:rPr>
          <w:sz w:val="21"/>
        </w:rPr>
        <w:t>C．1080</w:t>
      </w:r>
      <w:r>
        <w:rPr>
          <w:sz w:val="21"/>
        </w:rPr>
        <w:tab/>
      </w:r>
      <w:r>
        <w:rPr>
          <w:sz w:val="21"/>
        </w:rPr>
        <w:t>D．1440</w:t>
      </w:r>
    </w:p>
    <w:p w14:paraId="24AA8B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2．下列四组条件中，不能判定四边形</w:t>
      </w:r>
      <w:r>
        <w:object>
          <v:shape id="_x0000_i102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sz w:val="21"/>
        </w:rPr>
        <w:t>是平行四边形的是（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6B2B9DE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5" o:title="eqIde8d2530e7023b2345c651e8f53629ff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28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7" o:title="eqId6dceb5cc71fc50f20649f6b9535fd9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9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5" o:title="eqIde8d2530e7023b2345c651e8f53629ff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0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0" o:title="eqIdcfb27272b4eb9ed057dd3b4d40697e7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2AA3AFC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31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7" o:title="eqId6dceb5cc71fc50f20649f6b9535fd9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2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0" o:title="eqIdcfb27272b4eb9ed057dd3b4d40697e7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7" o:title="eqId6dceb5cc71fc50f20649f6b9535fd9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4" o:spt="75" alt="eqId1393308bc68322f50fa29702dd412263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25" o:title="eqId1393308bc68322f50fa29702dd41226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sz w:val="21"/>
        </w:rPr>
        <w:t xml:space="preserve"> </w:t>
      </w:r>
    </w:p>
    <w:p w14:paraId="5AD3BF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3．如图，在正方形网格上建立平面直角坐标系，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轴都在网格线上，其中每个小正方形的边长为1．反比例函数</w:t>
      </w:r>
      <w:r>
        <w:object>
          <v:shape id="_x0000_i1035" o:spt="75" alt="eqId82c670df824845448c1bd42efdb2be2e" type="#_x0000_t75" style="height:27.1pt;width:87.95pt;" o:ole="t" filled="f" o:preferrelative="t" stroked="f" coordsize="21600,21600">
            <v:path/>
            <v:fill on="f" focussize="0,0"/>
            <v:stroke on="f" joinstyle="miter"/>
            <v:imagedata r:id="rId27" o:title="eqId82c670df824845448c1bd42efdb2be2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sz w:val="21"/>
        </w:rPr>
        <w:t>的图象被撕掉了一部分，已知点</w:t>
      </w:r>
      <w:r>
        <w:object>
          <v:shape id="_x0000_i1036" o:spt="75" alt="eqIde52586ca2a3b783bc8092415e2d4bf6d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29" o:title="eqIde52586ca2a3b783bc8092415e2d4bf6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sz w:val="21"/>
        </w:rPr>
        <w:t>在格点上，则</w:t>
      </w:r>
      <w:r>
        <w:object>
          <v:shape id="_x0000_i1037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69F11D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04975" cy="1304925"/>
            <wp:effectExtent l="0" t="0" r="9525" b="9525"/>
            <wp:docPr id="100005" name="图片 100005" descr="@@@427ee4bc-0f38-41de-9179-6f974d670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27ee4bc-0f38-41de-9179-6f974d670dea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BC1D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</w:t>
      </w:r>
      <w:r>
        <w:rPr>
          <w:sz w:val="21"/>
        </w:rPr>
        <w:tab/>
      </w:r>
      <w:r>
        <w:rPr>
          <w:sz w:val="21"/>
        </w:rPr>
        <w:t>B．3</w:t>
      </w:r>
      <w:r>
        <w:rPr>
          <w:sz w:val="21"/>
        </w:rPr>
        <w:tab/>
      </w:r>
      <w:r>
        <w:rPr>
          <w:sz w:val="21"/>
        </w:rPr>
        <w:t>C．4</w:t>
      </w:r>
      <w:r>
        <w:rPr>
          <w:sz w:val="21"/>
        </w:rPr>
        <w:tab/>
      </w:r>
      <w:r>
        <w:rPr>
          <w:sz w:val="21"/>
        </w:rPr>
        <w:t>D．6</w:t>
      </w:r>
    </w:p>
    <w:p w14:paraId="2D7D7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4．如图的曲线表示一只风筝在五分钟内离地面的飞行高度</w:t>
      </w:r>
      <w:r>
        <w:rPr>
          <w:rFonts w:ascii="Times New Roman" w:hAnsi="Times New Roman" w:eastAsia="Times New Roman" w:cs="Times New Roman"/>
          <w:i/>
          <w:sz w:val="21"/>
        </w:rPr>
        <w:t>h</w:t>
      </w:r>
      <w:r>
        <w:rPr>
          <w:sz w:val="21"/>
        </w:rPr>
        <w:t>（</w:t>
      </w:r>
      <w:r>
        <w:object>
          <v:shape id="_x0000_i1038" o:spt="75" alt="eqIde15e00f40396e914d1d9955bd7785f1f" type="#_x0000_t75" style="height:7.9pt;width:10.55pt;" o:ole="t" filled="f" o:preferrelative="t" stroked="f" coordsize="21600,21600">
            <v:path/>
            <v:fill on="f" focussize="0,0"/>
            <v:stroke on="f" joinstyle="miter"/>
            <v:imagedata r:id="rId34" o:title="eqIde15e00f40396e914d1d9955bd7785f1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sz w:val="21"/>
        </w:rPr>
        <w:t>）随飞行时间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（</w:t>
      </w:r>
      <w:r>
        <w:object>
          <v:shape id="_x0000_i1039" o:spt="75" alt="eqId76ce48eafd36547782174eb304d4a003" type="#_x0000_t75" style="height:11.35pt;width:20.2pt;" o:ole="t" filled="f" o:preferrelative="t" stroked="f" coordsize="21600,21600">
            <v:path/>
            <v:fill on="f" focussize="0,0"/>
            <v:stroke on="f" joinstyle="miter"/>
            <v:imagedata r:id="rId36" o:title="eqId76ce48eafd36547782174eb304d4a00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sz w:val="21"/>
        </w:rPr>
        <w:t>）的变化情况，则下列说法错误的是（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15DFD9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05000" cy="1857375"/>
            <wp:effectExtent l="0" t="0" r="0" b="9525"/>
            <wp:docPr id="100007" name="图片 100007" descr="@@@ec1c39d0-ec62-4a5f-8883-94ace7808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ec1c39d0-ec62-4a5f-8883-94ace780895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AFBAC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A．风筝最初的高度为</w:t>
      </w:r>
      <w:r>
        <w:object>
          <v:shape id="_x0000_i1040" o:spt="75" alt="eqIde1611d15c7e1e4ab4a4a61537b3989d8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39" o:title="eqIde1611d15c7e1e4ab4a4a61537b3989d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42CFCFA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id="_x0000_i1041" o:spt="75" alt="eqIdb17166d730bec1b4ee345727b42265ff" type="#_x0000_t75" style="height:10.55pt;width:21.1pt;" o:ole="t" filled="f" o:preferrelative="t" stroked="f" coordsize="21600,21600">
            <v:path/>
            <v:fill on="f" focussize="0,0"/>
            <v:stroke on="f" joinstyle="miter"/>
            <v:imagedata r:id="rId41" o:title="eqIdb17166d730bec1b4ee345727b42265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sz w:val="21"/>
        </w:rPr>
        <w:t>时高度和</w:t>
      </w:r>
      <w:r>
        <w:object>
          <v:shape id="_x0000_i1042" o:spt="75" alt="eqId276544dddf27f079144b8db1e570b9ed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43" o:title="eqId276544dddf27f079144b8db1e570b9e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sz w:val="21"/>
        </w:rPr>
        <w:t>时高度相同</w:t>
      </w:r>
    </w:p>
    <w:p w14:paraId="4B6A264A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3" o:spt="75" alt="eqId225aeb08257458d42f8d0b86c021c528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45" o:title="eqId225aeb08257458d42f8d0b86c021c52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sz w:val="21"/>
        </w:rPr>
        <w:t>时风筝达到最高高度为</w:t>
      </w:r>
      <w:r>
        <w:object>
          <v:shape id="_x0000_i1044" o:spt="75" alt="eqIdd8badcdb1e5621f0ac4d9272041185a6" type="#_x0000_t75" style="height:12.2pt;width:21.95pt;" o:ole="t" filled="f" o:preferrelative="t" stroked="f" coordsize="21600,21600">
            <v:path/>
            <v:fill on="f" focussize="0,0"/>
            <v:stroke on="f" joinstyle="miter"/>
            <v:imagedata r:id="rId47" o:title="eqIdd8badcdb1e5621f0ac4d9272041185a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</w:p>
    <w:p w14:paraId="3B7D217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</w:t>
      </w:r>
      <w:r>
        <w:object>
          <v:shape id="_x0000_i1045" o:spt="75" alt="eqIddb9ef98b758ca2e2ee0f682dca323848" type="#_x0000_t75" style="height:11.25pt;width:25.5pt;" o:ole="t" filled="f" o:preferrelative="t" stroked="f" coordsize="21600,21600">
            <v:path/>
            <v:fill on="f" focussize="0,0"/>
            <v:stroke on="f" joinstyle="miter"/>
            <v:imagedata r:id="rId49" o:title="eqIddb9ef98b758ca2e2ee0f682dca3238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sz w:val="21"/>
        </w:rPr>
        <w:t>到</w:t>
      </w:r>
      <w:r>
        <w:object>
          <v:shape id="_x0000_i1046" o:spt="75" alt="eqId1c39a90e0b34f130f6023035d7fed1ca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51" o:title="eqId1c39a90e0b34f130f6023035d7fed1c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sz w:val="21"/>
        </w:rPr>
        <w:t>之间，风筝飞行高度持续上升</w:t>
      </w:r>
    </w:p>
    <w:p w14:paraId="7160A4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5．如图，在平面直角坐标系中，</w:t>
      </w:r>
      <w:r>
        <w:object>
          <v:shape id="_x0000_i1047" o:spt="75" alt="eqIdc8950c7bc835103d52ceffab14b6b31a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53" o:title="eqIdc8950c7bc835103d52ceffab14b6b31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8" o:spt="75" alt="eqId69fff64ee6ea236550185efc7ed1b598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55" o:title="eqId69fff64ee6ea236550185efc7ed1b59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9" o:spt="75" alt="eqId5e91b5ce2d68f9d0fb56eefae0c3dcf6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57" o:title="eqId5e91b5ce2d68f9d0fb56eefae0c3dcf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是平面内一点，若以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为顶点的四边形是平行四边形，则点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不可能在（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432140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143000"/>
            <wp:effectExtent l="0" t="0" r="0" b="0"/>
            <wp:docPr id="100009" name="图片 100009" descr="@@@5f128dcd-fa4c-42b8-b4a6-b738f401dd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5f128dcd-fa4c-42b8-b4a6-b738f401dd1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5672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A．第一象限</w:t>
      </w:r>
      <w:r>
        <w:rPr>
          <w:sz w:val="21"/>
        </w:rPr>
        <w:tab/>
      </w:r>
      <w:r>
        <w:rPr>
          <w:sz w:val="21"/>
        </w:rPr>
        <w:t>B．第二象限</w:t>
      </w:r>
      <w:r>
        <w:rPr>
          <w:sz w:val="21"/>
        </w:rPr>
        <w:tab/>
      </w:r>
      <w:r>
        <w:rPr>
          <w:sz w:val="21"/>
        </w:rPr>
        <w:t>C．第三象限</w:t>
      </w:r>
      <w:r>
        <w:rPr>
          <w:sz w:val="21"/>
        </w:rPr>
        <w:tab/>
      </w:r>
      <w:r>
        <w:rPr>
          <w:sz w:val="21"/>
        </w:rPr>
        <w:t>D．第四象限</w:t>
      </w:r>
    </w:p>
    <w:p w14:paraId="5499F3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6．如图，在平面直角坐标系中，一次函数</w:t>
      </w:r>
      <w:r>
        <w:object>
          <v:shape id="_x0000_i1050" o:spt="75" alt="eqIdeed42f51a3dddcdc0da689f827a8e195" type="#_x0000_t75" style="height:17.25pt;width:77.4pt;" o:ole="t" filled="f" o:preferrelative="t" stroked="f" coordsize="21600,21600">
            <v:path/>
            <v:fill on="f" focussize="0,0"/>
            <v:stroke on="f" joinstyle="miter"/>
            <v:imagedata r:id="rId60" o:title="eqIdeed42f51a3dddcdc0da689f827a8e19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sz w:val="21"/>
        </w:rPr>
        <w:t>的图象与反比例函数</w:t>
      </w:r>
      <w:r>
        <w:object>
          <v:shape id="_x0000_i1051" o:spt="75" alt="eqId508abe1121cef9c0dc17b2942e79c893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62" o:title="eqId508abe1121cef9c0dc17b2942e79c8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sz w:val="21"/>
        </w:rPr>
        <w:t>的图象相交于第一、三象限内的点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3,5</m:t>
            </m:r>
          </m:e>
        </m:d>
        <m:r>
          <m:rPr/>
          <w:rPr>
            <w:rFonts w:ascii="Cambria Math" w:hAnsi="Cambria Math" w:eastAsia="宋体" w:cs="Cambria Math"/>
          </w:rPr>
          <m:t>,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 </m:t>
        </m:r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a,−3</m:t>
            </m:r>
          </m:e>
        </m:d>
      </m:oMath>
      <w:r>
        <w:rPr>
          <w:sz w:val="21"/>
        </w:rPr>
        <w:t>，与</w:t>
      </w:r>
      <w:r>
        <w:object>
          <v:shape id="_x0000_i1052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sz w:val="21"/>
        </w:rPr>
        <w:t>轴交于点</w:t>
      </w:r>
      <w:r>
        <w:object>
          <v:shape id="_x0000_i105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6" o:title="eqIdc5db41a1f31d6baee7c69990811edb9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sz w:val="21"/>
        </w:rPr>
        <w:t>．在</w:t>
      </w:r>
      <w:r>
        <w:object>
          <v:shape id="_x0000_i105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sz w:val="21"/>
        </w:rPr>
        <w:t>轴上找一点</w:t>
      </w:r>
      <w:r>
        <w:object>
          <v:shape id="_x0000_i105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0" o:title="eqIddad2a36927223bd70f426ba06aea4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sz w:val="21"/>
        </w:rPr>
        <w:t>使</w:t>
      </w:r>
      <w:r>
        <w:object>
          <v:shape id="_x0000_i1056" o:spt="75" alt="eqId956d46f50fc69b505d9545abfa156a32" type="#_x0000_t75" style="height:12.05pt;width:40.45pt;" o:ole="t" filled="f" o:preferrelative="t" stroked="f" coordsize="21600,21600">
            <v:path/>
            <v:fill on="f" focussize="0,0"/>
            <v:stroke on="f" joinstyle="miter"/>
            <v:imagedata r:id="rId72" o:title="eqId956d46f50fc69b505d9545abfa156a3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sz w:val="21"/>
        </w:rPr>
        <w:t>最大，则</w:t>
      </w:r>
      <w:r>
        <w:object>
          <v:shape id="_x0000_i1057" o:spt="75" alt="eqId956d46f50fc69b505d9545abfa156a32" type="#_x0000_t75" style="height:12.05pt;width:40.45pt;" o:ole="t" filled="f" o:preferrelative="t" stroked="f" coordsize="21600,21600">
            <v:path/>
            <v:fill on="f" focussize="0,0"/>
            <v:stroke on="f" joinstyle="miter"/>
            <v:imagedata r:id="rId72" o:title="eqId956d46f50fc69b505d9545abfa156a3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sz w:val="21"/>
        </w:rPr>
        <w:t>的最大值为（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369DB61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0" cy="1285875"/>
            <wp:effectExtent l="0" t="0" r="0" b="9525"/>
            <wp:docPr id="100013" name="图片 100013" descr="@@@66fc86c2-2324-4a66-8d12-da7554834a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6fc86c2-2324-4a66-8d12-da7554834ad8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0C94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8" o:spt="75" alt="eqId8af2fdf1944afebb51cb6a5e6c74aadd" type="#_x0000_t75" style="height:15.4pt;width:21.1pt;" o:ole="t" filled="f" o:preferrelative="t" stroked="f" coordsize="21600,21600">
            <v:path/>
            <v:fill on="f" focussize="0,0"/>
            <v:stroke on="f" joinstyle="miter"/>
            <v:imagedata r:id="rId76" o:title="eqId8af2fdf1944afebb51cb6a5e6c74aad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9" o:spt="75" alt="eqId38387ba1cadfd3dfc4dea4ca9f613cea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78" o:title="eqId38387ba1cadfd3dfc4dea4ca9f613ce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C．4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0" o:spt="75" alt="eqId9b91d650c2fc1a741fabdb333b09aeb6" type="#_x0000_t75" style="height:14pt;width:19.35pt;" o:ole="t" filled="f" o:preferrelative="t" stroked="f" coordsize="21600,21600">
            <v:path/>
            <v:fill on="f" focussize="0,0"/>
            <v:stroke on="f" joinstyle="miter"/>
            <v:imagedata r:id="rId80" o:title="eqId9b91d650c2fc1a741fabdb333b09aeb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</w:p>
    <w:p w14:paraId="5A019BE4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3AA57356">
      <w:pPr>
        <w:spacing w:line="336" w:lineRule="auto"/>
        <w:ind w:left="594" w:hanging="594"/>
        <w:jc w:val="center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r>
        <w:rPr>
          <w:kern w:val="0"/>
          <w:sz w:val="44"/>
          <w:szCs w:val="48"/>
        </w:rPr>
        <w:t>第Ⅱ卷</w:t>
      </w:r>
    </w:p>
    <w:p w14:paraId="6FB71925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  <w:t>二、填空题(本大题共12题，每题4分，共48分)</w:t>
      </w:r>
    </w:p>
    <w:p w14:paraId="2811C3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7．如图，在</w:t>
      </w:r>
      <w:r>
        <w:object>
          <v:shape id="_x0000_i1061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82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分别在反比例函数</w:t>
      </w:r>
      <w:r>
        <w:object>
          <v:shape id="_x0000_i1062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84" o:title="eqId07854693dd2e33f66030d6106eb6e0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63" o:spt="75" alt="eqId498bcfd1aac03057dcd0adef2dd113a3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86" o:title="eqId498bcfd1aac03057dcd0adef2dd113a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sz w:val="21"/>
        </w:rPr>
        <w:t>的图象上，</w:t>
      </w:r>
      <w:r>
        <w:object>
          <v:shape id="_x0000_i1064" o:spt="75" alt="eqId13ecbb94ac8dfe5fbc3bffad8c9da3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88" o:title="eqId13ecbb94ac8dfe5fbc3bffad8c9da30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sz w:val="21"/>
        </w:rPr>
        <w:t>轴，点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轴上，</w:t>
      </w:r>
      <w:r>
        <w:object>
          <v:shape id="_x0000_i1065" o:spt="75" alt="eqIdc2534d7972a4aae5ff2e204a3b9bf6fc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90" o:title="eqIdc2534d7972a4aae5ff2e204a3b9bf6f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6" o:spt="75" alt="eqIddd707b69a11f8de5566f23c1a2a9ff5a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92" o:title="eqIddd707b69a11f8de5566f23c1a2a9ff5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47785E9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1285875"/>
            <wp:effectExtent l="0" t="0" r="9525" b="9525"/>
            <wp:docPr id="100017" name="图片 100017" descr="@@@a7f30306-8529-4eea-b422-a30d5b8c44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a7f30306-8529-4eea-b422-a30d5b8c44e9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B2E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8．蓄电池的电压为定值，使用蓄电池时，电流</w:t>
      </w:r>
      <w:r>
        <w:object>
          <v:shape id="_x0000_i1067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95" o:title="eqIde105760638b22b26ff8bec4354255e4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sz w:val="21"/>
        </w:rPr>
        <w:t>（单位：</w:t>
      </w:r>
      <w:r>
        <w:object>
          <v:shape id="_x0000_i1068" o:spt="75" alt="eqIdff4489d9b83072184c0e1d6b09be50ca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97" o:title="eqIdff4489d9b83072184c0e1d6b09be50c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sz w:val="21"/>
        </w:rPr>
        <w:t>）与电阻</w:t>
      </w:r>
      <w:r>
        <w:object>
          <v:shape id="_x0000_i1069" o:spt="75" alt="eqId4aa0df7f1e45f9de29e802c7f19a4f64" type="#_x0000_t75" style="height:10.3pt;width:9.65pt;" o:ole="t" filled="f" o:preferrelative="t" stroked="f" coordsize="21600,21600">
            <v:path/>
            <v:fill on="f" focussize="0,0"/>
            <v:stroke on="f" joinstyle="miter"/>
            <v:imagedata r:id="rId99" o:title="eqId4aa0df7f1e45f9de29e802c7f19a4f6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sz w:val="21"/>
        </w:rPr>
        <w:t>（单位：</w:t>
      </w:r>
      <w:r>
        <w:object>
          <v:shape id="_x0000_i1070" o:spt="75" alt="eqIdcffa35373ec4e4684107b42adb7a516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1" o:title="eqIdcffa35373ec4e4684107b42adb7a516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sz w:val="21"/>
        </w:rPr>
        <w:t>）是反比例函数关系，图象如图所示．当电阻</w:t>
      </w:r>
      <w:r>
        <w:object>
          <v:shape id="_x0000_i1071" o:spt="75" alt="eqIda754e56493a2e0839860fbbad72ce2a1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103" o:title="eqIda754e56493a2e0839860fbbad72ce2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sz w:val="21"/>
        </w:rPr>
        <w:t>时，电流</w:t>
      </w:r>
      <w:r>
        <w:object>
          <v:shape id="_x0000_i1072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95" o:title="eqIde105760638b22b26ff8bec4354255e4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object>
          <v:shape id="_x0000_i1073" o:spt="75" alt="eqIdff4489d9b83072184c0e1d6b09be50ca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97" o:title="eqIdff4489d9b83072184c0e1d6b09be50c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sz w:val="21"/>
        </w:rPr>
        <w:t>．</w:t>
      </w:r>
    </w:p>
    <w:p w14:paraId="2CBC75E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190625"/>
            <wp:effectExtent l="0" t="0" r="0" b="9525"/>
            <wp:docPr id="100021" name="图片 100021" descr="@@@4886413f-ec31-4f35-8773-f0564450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886413f-ec31-4f35-8773-f05644501758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789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9．已知点</w:t>
      </w:r>
      <w:r>
        <w:object>
          <v:shape id="_x0000_i1074" o:spt="75" alt="eqId3ab9f7406c5d9d522e7cb717827f9dea" type="#_x0000_t75" style="height:17.7pt;width:43.95pt;" o:ole="t" filled="f" o:preferrelative="t" stroked="f" coordsize="21600,21600">
            <v:path/>
            <v:fill on="f" focussize="0,0"/>
            <v:stroke on="f" joinstyle="miter"/>
            <v:imagedata r:id="rId108" o:title="eqId3ab9f7406c5d9d522e7cb717827f9d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5" o:spt="75" alt="eqId464369b74ffe490257b4098746aad020" type="#_x0000_t75" style="height:15.4pt;width:32.55pt;" o:ole="t" filled="f" o:preferrelative="t" stroked="f" coordsize="21600,21600">
            <v:path/>
            <v:fill on="f" focussize="0,0"/>
            <v:stroke on="f" joinstyle="miter"/>
            <v:imagedata r:id="rId110" o:title="eqId464369b74ffe490257b4098746aad02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sz w:val="21"/>
        </w:rPr>
        <w:t>在反比例函数</w:t>
      </w:r>
      <w:r>
        <w:object>
          <v:shape id="_x0000_i1076" o:spt="75" alt="eqIdb6be7412c938b56a744deacb9f6d60bc" type="#_x0000_t75" style="height:26.75pt;width:58.05pt;" o:ole="t" filled="f" o:preferrelative="t" stroked="f" coordsize="21600,21600">
            <v:path/>
            <v:fill on="f" focussize="0,0"/>
            <v:stroke on="f" joinstyle="miter"/>
            <v:imagedata r:id="rId112" o:title="eqIdb6be7412c938b56a744deacb9f6d60b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sz w:val="21"/>
        </w:rPr>
        <w:t>的图象上，若</w:t>
      </w:r>
      <w:r>
        <w:object>
          <v:shape id="_x0000_i1077" o:spt="75" alt="eqId19e81af897866d805ad30f4d7bfa3bb0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114" o:title="eqId19e81af897866d805ad30f4d7bfa3bb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sz w:val="21"/>
        </w:rPr>
        <w:t>，则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E685F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10．当</w:t>
      </w:r>
      <w:r>
        <w:object>
          <v:shape id="_x0000_i1078" o:spt="75" alt="eqId47b6fd5a1dbb65cbe9bfe602c914a24f" type="#_x0000_t75" style="height:12.5pt;width:45.7pt;" o:ole="t" filled="f" o:preferrelative="t" stroked="f" coordsize="21600,21600">
            <v:path/>
            <v:fill on="f" focussize="0,0"/>
            <v:stroke on="f" joinstyle="miter"/>
            <v:imagedata r:id="rId116" o:title="eqId47b6fd5a1dbb65cbe9bfe602c914a2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sz w:val="21"/>
        </w:rPr>
        <w:t>时，函数</w:t>
      </w:r>
      <w:r>
        <w:object>
          <v:shape id="_x0000_i1079" o:spt="75" alt="eqId47460bfa9afca6625f8f9696901b2392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118" o:title="eqId47460bfa9afca6625f8f9696901b239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k</w:t>
      </w:r>
      <w:r>
        <w:rPr>
          <w:sz w:val="21"/>
        </w:rPr>
        <w:t>为常数且</w:t>
      </w:r>
      <w:r>
        <w:object>
          <v:shape id="_x0000_i1080" o:spt="75" alt="eqId44a4eaa80b44625890339d6a0065c24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120" o:title="eqId44a4eaa80b44625890339d6a0065c24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sz w:val="21"/>
        </w:rPr>
        <w:t>）的最大值是7，则函数的最小值为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35CF0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11．氢气是一种绿色清洁能源，可通过电解水获得．实践小组通过实验发现，在电解水的过程中，生成物氢气的质量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（g）与分解的水的质量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（g）满足我们学过的某种函数关系．表格是一组实验数据，根据表中数据，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的函数关系式为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5"/>
        <w:gridCol w:w="1442"/>
        <w:gridCol w:w="1332"/>
        <w:gridCol w:w="1382"/>
        <w:gridCol w:w="1382"/>
        <w:gridCol w:w="1382"/>
      </w:tblGrid>
      <w:tr w14:paraId="27296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BB42C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水的质量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x</w:t>
            </w:r>
            <w:r>
              <w:rPr>
                <w:sz w:val="21"/>
              </w:rPr>
              <w:t>/g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E82E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081" o:spt="75" alt="eqIdaca74e3bfe66db258ab238ecf3b08b47" type="#_x0000_t75" style="height:12.4pt;width:16.7pt;" o:ole="t" filled="f" o:preferrelative="t" stroked="f" coordsize="21600,21600">
                  <v:path/>
                  <v:fill on="f" focussize="0,0"/>
                  <v:stroke on="f" joinstyle="miter"/>
                  <v:imagedata r:id="rId122" o:title="eqIdaca74e3bfe66db258ab238ecf3b08b47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7B1D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FD3D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E299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36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C62B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45</w:t>
            </w:r>
          </w:p>
        </w:tc>
      </w:tr>
      <w:tr w14:paraId="69E92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C3CF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氢气的质量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y</w:t>
            </w:r>
            <w:r>
              <w:rPr>
                <w:sz w:val="21"/>
              </w:rPr>
              <w:t>/g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0AED8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082" o:spt="75" alt="eqId8ec818fc0754296163206e1e8870f9e6" type="#_x0000_t75" style="height:11.95pt;width:15.8pt;" o:ole="t" filled="f" o:preferrelative="t" stroked="f" coordsize="21600,21600">
                  <v:path/>
                  <v:fill on="f" focussize="0,0"/>
                  <v:stroke on="f" joinstyle="miter"/>
                  <v:imagedata r:id="rId124" o:title="eqId8ec818fc0754296163206e1e8870f9e6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FB4E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1D8A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88EC2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71DF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</w:tr>
    </w:tbl>
    <w:p w14:paraId="4D0565E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1771650"/>
            <wp:effectExtent l="0" t="0" r="9525" b="0"/>
            <wp:docPr id="100023" name="图片 100023" descr="@@@3fc11ce9-7fe3-430e-9bc1-ccfb8ba63f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fc11ce9-7fe3-430e-9bc1-ccfb8ba63f1c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87A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12．如图（1）所示，用相同的实验装置分别加热质量相同的水和食用油，根据实验数据绘制了如图（2）所示的温度随时间变化的图象，则加热时间为6分钟时，水与食用油的温差为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object>
          <v:shape id="_x0000_i1083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7" o:title="eqIdde96374212b9a5df820d78d10e7d129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sz w:val="21"/>
        </w:rPr>
        <w:t>．</w:t>
      </w:r>
    </w:p>
    <w:p w14:paraId="584415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62325" cy="1457325"/>
            <wp:effectExtent l="0" t="0" r="9525" b="9525"/>
            <wp:docPr id="100025" name="图片 100025" descr="@@@871ce914-56a8-4313-9657-cd5add6752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871ce914-56a8-4313-9657-cd5add6752f8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BB4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13．用同样大小的黑色棋子按如图所示的方式摆图形，按照这样的规律摆下去，第①个图形中的棋子数为</w:t>
      </w:r>
      <w:r>
        <w:object>
          <v:shape id="_x0000_i1084" o:spt="75" alt="eqIdb8860d9787671b53b1ab68b3d526f5ca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30" o:title="eqIdb8860d9787671b53b1ab68b3d526f5c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sz w:val="21"/>
        </w:rPr>
        <w:t>；第②个图形中的棋子数为</w:t>
      </w:r>
      <w:r>
        <w:object>
          <v:shape id="_x0000_i1085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132" o:title="eqId8b06e95b57b7a81cd81d05557a11fa9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sz w:val="21"/>
        </w:rPr>
        <w:t>；第③个图形中的棋子数为</w:t>
      </w:r>
      <w:r>
        <w:object>
          <v:shape id="_x0000_i1086" o:spt="75" alt="eqIdd07ae0b4264da6a8812454ffd2f20d94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34" o:title="eqIdd07ae0b4264da6a8812454ffd2f20d9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sz w:val="21"/>
        </w:rPr>
        <w:t>；如果</w:t>
      </w:r>
      <w:r>
        <w:object>
          <v:shape id="_x0000_i108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sz w:val="21"/>
        </w:rPr>
        <w:t>表示第</w:t>
      </w:r>
      <w:r>
        <w:object>
          <v:shape id="_x0000_i1088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37" o:title="eqIdb6a24198bd04c29321ae5dc5a28fe42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sz w:val="21"/>
        </w:rPr>
        <w:t>个图形的棋子数，则</w:t>
      </w:r>
      <w:r>
        <w:object>
          <v:shape id="_x0000_i108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90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37" o:title="eqIdb6a24198bd04c29321ae5dc5a28fe4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sz w:val="21"/>
        </w:rPr>
        <w:t>之间的函数关系式为：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（不必写出自变量的取值范围）；</w:t>
      </w:r>
    </w:p>
    <w:p w14:paraId="3B92CC6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67050" cy="581025"/>
            <wp:effectExtent l="0" t="0" r="0" b="9525"/>
            <wp:docPr id="100027" name="图片 100027" descr="@@@94533980-41fd-46ae-acb1-3f513c749e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94533980-41fd-46ae-acb1-3f513c749eba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609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两点的坐标分别为</w:t>
      </w:r>
      <w:r>
        <w:object>
          <v:shape id="_x0000_i1091" o:spt="75" alt="eqId5511a368692de27c58ec48ce968de4a4" type="#_x0000_t75" style="height:17.3pt;width:25.5pt;" o:ole="t" filled="f" o:preferrelative="t" stroked="f" coordsize="21600,21600">
            <v:path/>
            <v:fill on="f" focussize="0,0"/>
            <v:stroke on="f" joinstyle="miter"/>
            <v:imagedata r:id="rId142" o:title="eqId5511a368692de27c58ec48ce968de4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2" o:spt="75" alt="eqIdedb13bbc5335efc427f9c619a51dae3c" type="#_x0000_t75" style="height:18.05pt;width:25.5pt;" o:ole="t" filled="f" o:preferrelative="t" stroked="f" coordsize="21600,21600">
            <v:path/>
            <v:fill on="f" focussize="0,0"/>
            <v:stroke on="f" joinstyle="miter"/>
            <v:imagedata r:id="rId144" o:title="eqIdedb13bbc5335efc427f9c619a51dae3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轴上一点，且三角形</w:t>
      </w:r>
      <w:r>
        <w:object>
          <v:shape id="_x0000_i1093" o:spt="75" alt="eqId6a4d781525777c7b5284dffc70b2a28a" type="#_x0000_t75" style="height:10.85pt;width:23.6pt;" o:ole="t" filled="f" o:preferrelative="t" stroked="f" coordsize="21600,21600">
            <v:path/>
            <v:fill on="f" focussize="0,0"/>
            <v:stroke on="f" joinstyle="miter"/>
            <v:imagedata r:id="rId146" o:title="eqId6a4d781525777c7b5284dffc70b2a28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sz w:val="21"/>
        </w:rPr>
        <w:t>的面积为8，则点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</w:t>
      </w:r>
      <w:r>
        <w:rPr>
          <w:sz w:val="21"/>
        </w:rPr>
        <w:t>．</w:t>
      </w:r>
    </w:p>
    <w:p w14:paraId="077AE4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15．如图是三艘军舰的位置示意图，已知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舰到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舰的图上距离为4cm，实际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舰在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舰的正东方向40千米处，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舰到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舰的图上距离为2cm，请通过计算，用方向和距离描述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舰相对于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舰的实际位置：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8D7D79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76400" cy="1657350"/>
            <wp:effectExtent l="0" t="0" r="0" b="0"/>
            <wp:docPr id="100029" name="图片 100029" descr="@@@b4078f7b-62f0-4eb7-8740-ead4486903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4078f7b-62f0-4eb7-8740-ead4486903af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569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16．如图，在平面直角坐标系中，</w:t>
      </w:r>
      <w:r>
        <w:object>
          <v:shape id="_x0000_i1094" o:spt="75" alt="eqId4a80d4477c5fa6dc0a2f61003cf060a3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49" o:title="eqId4a80d4477c5fa6dc0a2f61003cf060a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sz w:val="21"/>
        </w:rPr>
        <w:t>的直角边</w:t>
      </w:r>
      <w:r>
        <w:object>
          <v:shape id="_x0000_i1095" o:spt="75" alt="eqIdef4113c492885ba7c47fe42ac792578f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51" o:title="eqIdef4113c492885ba7c47fe42ac792578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6" o:spt="75" alt="eqIdb90e0f35eda1a729fed485f83da5ea9d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153" o:title="eqIdb90e0f35eda1a729fed485f83da5ea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sz w:val="21"/>
        </w:rPr>
        <w:t>分别在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轴和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轴上，其中</w:t>
      </w:r>
      <w:r>
        <w:object>
          <v:shape id="_x0000_i1097" o:spt="75" alt="eqIddf52d02964d00806976ce94aa8019598" type="#_x0000_t75" style="height:17.6pt;width:109.1pt;" o:ole="t" filled="f" o:preferrelative="t" stroked="f" coordsize="21600,21600">
            <v:path/>
            <v:fill on="f" focussize="0,0"/>
            <v:stroke on="f" joinstyle="miter"/>
            <v:imagedata r:id="rId155" o:title="eqIddf52d02964d00806976ce94aa801959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098" o:spt="75" alt="eqIdef4113c492885ba7c47fe42ac792578f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51" o:title="eqIdef4113c492885ba7c47fe42ac792578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sz w:val="21"/>
        </w:rPr>
        <w:t>上一点，将</w:t>
      </w:r>
      <w:r>
        <w:object>
          <v:shape id="_x0000_i1099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158" o:title="eqIde742966e3711cfa53dce04022acf4bc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sz w:val="21"/>
        </w:rPr>
        <w:t>以</w:t>
      </w:r>
      <w:r>
        <w:object>
          <v:shape id="_x0000_i1100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60" o:title="eqId85c4bdfb0db1e31e8459df1d15f9ab5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sz w:val="21"/>
        </w:rPr>
        <w:t>为轴翻折，点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刚好落在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处，则点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2415D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57300" cy="1181100"/>
            <wp:effectExtent l="0" t="0" r="0" b="0"/>
            <wp:docPr id="100031" name="图片 100031" descr="@@@8e05b00e-e9ef-4906-8e21-69d657144c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8e05b00e-e9ef-4906-8e21-69d657144cbe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03A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17．如图，将菱形沿着对角线所在的直线</w:t>
      </w:r>
      <w:r>
        <w:object>
          <v:shape id="_x0000_i1101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163" o:title="eqId0f85fca60a11e1af2bf50138d0e3fe6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sz w:val="21"/>
        </w:rPr>
        <w:t>平移，若</w:t>
      </w:r>
      <w:r>
        <w:object>
          <v:shape id="_x0000_i1102" o:spt="75" alt="eqId549e5f33a19a69be46158fd002f383ce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165" o:title="eqId549e5f33a19a69be46158fd002f383c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03" o:spt="75" alt="eqId9d57899ad4774aed9ccc7bd23db72153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167" o:title="eqId9d57899ad4774aed9ccc7bd23db721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sz w:val="21"/>
        </w:rPr>
        <w:t>的度数为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2191B4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0" cy="1047750"/>
            <wp:effectExtent l="0" t="0" r="0" b="0"/>
            <wp:docPr id="100033" name="图片 100033" descr="@@@bbedafdc-4934-4b5e-8b9c-8f9d40ad7b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bbedafdc-4934-4b5e-8b9c-8f9d40ad7b1a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1A9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18．如图，将一个矩形纸片</w:t>
      </w:r>
      <w:r>
        <w:object>
          <v:shape id="_x0000_i110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sz w:val="21"/>
        </w:rPr>
        <w:t>三次折叠：第一次沿折线</w:t>
      </w:r>
      <w:r>
        <w:object>
          <v:shape id="_x0000_i1105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1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sz w:val="21"/>
        </w:rPr>
        <w:t>折叠，使角</w:t>
      </w:r>
      <w:r>
        <w:object>
          <v:shape id="_x0000_i110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sz w:val="21"/>
        </w:rPr>
        <w:t>落在边</w:t>
      </w:r>
      <w:r>
        <w:object>
          <v:shape id="_x0000_i1107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75" o:title="eqId9e52a8f07834cbbbe4224962672fbb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sz w:val="21"/>
        </w:rPr>
        <w:t>的点</w:t>
      </w:r>
      <w:r>
        <w:object>
          <v:shape id="_x0000_i1108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77" o:title="eqIde7c314398e26ffc7164b82946eeb427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sz w:val="21"/>
        </w:rPr>
        <w:t>；第二次展开后沿折线</w:t>
      </w:r>
      <w:r>
        <w:object>
          <v:shape id="_x0000_i1109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sz w:val="21"/>
        </w:rPr>
        <w:t>折叠，使角</w:t>
      </w:r>
      <w:r>
        <w:object>
          <v:shape id="_x0000_i111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sz w:val="21"/>
        </w:rPr>
        <w:t>落在折痕</w:t>
      </w:r>
      <w:r>
        <w:object>
          <v:shape id="_x0000_i1111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1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sz w:val="21"/>
        </w:rPr>
        <w:t>的点</w:t>
      </w:r>
      <w:r>
        <w:object>
          <v:shape id="_x0000_i1112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83" o:title="eqId895dc3dc3a6606ff487a4c4863e185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sz w:val="21"/>
        </w:rPr>
        <w:t>；第三次沿折线</w:t>
      </w:r>
      <w:r>
        <w:object>
          <v:shape id="_x0000_i1113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85" o:title="eqId4eedae8d316c76e3d0b451256de03f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sz w:val="21"/>
        </w:rPr>
        <w:t>折叠，使角</w:t>
      </w:r>
      <w:r>
        <w:object>
          <v:shape id="_x0000_i111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sz w:val="21"/>
        </w:rPr>
        <w:t>恰好落在折痕</w:t>
      </w:r>
      <w:r>
        <w:object>
          <v:shape id="_x0000_i1115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1" o:title="eqIde6e490f703eb6c9bb1278c78ebc2d66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sz w:val="21"/>
        </w:rPr>
        <w:t>的点</w:t>
      </w:r>
      <w:r>
        <w:object>
          <v:shape id="_x0000_i1116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190" o:title="eqId73465a1f9aa03481295bf6bd3c6903a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sz w:val="21"/>
        </w:rPr>
        <w:t>．已知折叠后</w:t>
      </w:r>
      <w:r>
        <w:object>
          <v:shape id="_x0000_i1117" o:spt="75" alt="eqId11f4fc4701f205befa44cdf5ca33faba" type="#_x0000_t75" style="height:15.1pt;width:54.5pt;" o:ole="t" filled="f" o:preferrelative="t" stroked="f" coordsize="21600,21600">
            <v:path/>
            <v:fill on="f" focussize="0,0"/>
            <v:stroke on="f" joinstyle="miter"/>
            <v:imagedata r:id="rId192" o:title="eqId11f4fc4701f205befa44cdf5ca33fab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sz w:val="21"/>
        </w:rPr>
        <w:t>，纸片无拉伸，则</w:t>
      </w:r>
      <w:r>
        <w:object>
          <v:shape id="_x0000_i1118" o:spt="75" alt="eqIdc26a46e7879436d532af3f4b6e258a81" type="#_x0000_t75" style="height:12.05pt;width:25.5pt;" o:ole="t" filled="f" o:preferrelative="t" stroked="f" coordsize="21600,21600">
            <v:path/>
            <v:fill on="f" focussize="0,0"/>
            <v:stroke on="f" joinstyle="miter"/>
            <v:imagedata r:id="rId194" o:title="eqIdc26a46e7879436d532af3f4b6e258a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E0EAE5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19225" cy="1200150"/>
            <wp:effectExtent l="0" t="0" r="9525" b="0"/>
            <wp:docPr id="100037" name="图片 100037" descr="@@@6072f2b4-0639-4f6f-8666-353f2ee2c8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6072f2b4-0639-4f6f-8666-353f2ee2c82d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A10BF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11EB6731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三、解答题:(本大题共7题，共78分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val="en-US" w:eastAsia="zh-CN"/>
        </w:rPr>
        <w:t>19-22题每题10分，23-24每题12分，25题14分，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解答应写出文字说明，证明过程或演算步骤）</w:t>
      </w:r>
    </w:p>
    <w:p w14:paraId="37C261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19．如图，四边形</w:t>
      </w:r>
      <w:r>
        <w:object>
          <v:shape id="_x0000_i111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sz w:val="21"/>
        </w:rPr>
        <w:t>是平行四边形．</w:t>
      </w:r>
    </w:p>
    <w:p w14:paraId="5B02E5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43050" cy="771525"/>
            <wp:effectExtent l="0" t="0" r="0" b="9525"/>
            <wp:docPr id="100039" name="图片 100039" descr="@@@6a291bbf-83dc-4941-83ef-9e33e2fbe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6a291bbf-83dc-4941-83ef-9e33e2fbe710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733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(1)尺规作图：作线段</w:t>
      </w:r>
      <w:r>
        <w:object>
          <v:shape id="_x0000_i112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9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sz w:val="21"/>
        </w:rPr>
        <w:t>的垂直平分线</w:t>
      </w:r>
      <w:r>
        <w:object>
          <v:shape id="_x0000_i1121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79" o:title="eqId49b50357a6545cae8348e3059312f52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2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02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，交</w:t>
      </w:r>
      <w:r>
        <w:object>
          <v:shape id="_x0000_i112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9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作</w:t>
      </w:r>
      <w:r>
        <w:object>
          <v:shape id="_x0000_i1124" o:spt="75" alt="eqId21204d1c00149a21f59c004f6b927237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205" o:title="eqId21204d1c00149a21f59c004f6b92723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125" o:spt="75" alt="eqIdf90c780dac29ff8b7df5881d3b33aba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07" o:title="eqIdf90c780dac29ff8b7df5881d3b33aba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sz w:val="21"/>
        </w:rPr>
        <w:t>延长线于点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；</w:t>
      </w:r>
    </w:p>
    <w:p w14:paraId="6D1A30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(2)在（1）的条件下，连接</w:t>
      </w:r>
      <w:r>
        <w:object>
          <v:shape id="_x0000_i1126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60" o:title="eqId85c4bdfb0db1e31e8459df1d15f9ab5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7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10" o:title="eqId274cf35acb4a1748d15c39d15a9bea7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sz w:val="21"/>
        </w:rPr>
        <w:t>，求证：四边形</w:t>
      </w:r>
      <w:r>
        <w:object>
          <v:shape id="_x0000_i1128" o:spt="75" alt="eqId49404e6b19a342401a80d9feb1144605" type="#_x0000_t75" style="height:12.05pt;width:28.1pt;" o:ole="t" filled="f" o:preferrelative="t" stroked="f" coordsize="21600,21600">
            <v:path/>
            <v:fill on="f" focussize="0,0"/>
            <v:stroke on="f" joinstyle="miter"/>
            <v:imagedata r:id="rId212" o:title="eqId49404e6b19a342401a80d9feb114460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sz w:val="21"/>
        </w:rPr>
        <w:t>为菱形．</w:t>
      </w:r>
    </w:p>
    <w:p w14:paraId="429795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20．如图，在平面直角坐标系中，三角形</w:t>
      </w:r>
      <w:r>
        <w:object>
          <v:shape id="_x0000_i1129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214" o:title="eqId7bef5239ddbb0972700ce01daf9ee7c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sz w:val="21"/>
        </w:rPr>
        <w:t>的顶点都在格点上，其中</w:t>
      </w:r>
      <w:r>
        <w:object>
          <v:shape id="_x0000_i113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6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sz w:val="21"/>
        </w:rPr>
        <w:t>点坐标为</w:t>
      </w:r>
      <w:r>
        <w:object>
          <v:shape id="_x0000_i1131" o:spt="75" alt="eqId25f114df5ceabdb7e5fd3fdad4eaf056" type="#_x0000_t75" style="height:13.7pt;width:22.85pt;" o:ole="t" filled="f" o:preferrelative="t" stroked="f" coordsize="21600,21600">
            <v:path/>
            <v:fill on="f" focussize="0,0"/>
            <v:stroke on="f" joinstyle="miter"/>
            <v:imagedata r:id="rId217" o:title="eqId25f114df5ceabdb7e5fd3fdad4eaf05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sz w:val="21"/>
        </w:rPr>
        <w:t>．</w:t>
      </w:r>
    </w:p>
    <w:p w14:paraId="6383E77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62175" cy="2266950"/>
            <wp:effectExtent l="0" t="0" r="9525" b="0"/>
            <wp:docPr id="100043" name="图片 100043" descr="@@@8c4c49c4-7c0c-41ab-a6d8-0e5ba7a879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8c4c49c4-7c0c-41ab-a6d8-0e5ba7a8798f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F1D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(1)点</w:t>
      </w:r>
      <w:r>
        <w:object>
          <v:shape id="_x0000_i113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sz w:val="21"/>
        </w:rPr>
        <w:t>的坐标是____________，点</w:t>
      </w:r>
      <w:r>
        <w:object>
          <v:shape id="_x0000_i113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87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sz w:val="21"/>
        </w:rPr>
        <w:t>的坐标是____________．</w:t>
      </w:r>
    </w:p>
    <w:p w14:paraId="0EBD78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(2)将三角形</w:t>
      </w:r>
      <w:r>
        <w:object>
          <v:shape id="_x0000_i1134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214" o:title="eqId7bef5239ddbb0972700ce01daf9ee7c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sz w:val="21"/>
        </w:rPr>
        <w:t>平移得到三角形</w:t>
      </w:r>
      <w:r>
        <w:object>
          <v:shape id="_x0000_i1135" o:spt="75" alt="eqId2a1264a2e3609e1c274acb89b5ea5019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23" o:title="eqId2a1264a2e3609e1c274acb89b5ea501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sz w:val="21"/>
        </w:rPr>
        <w:t>，且点</w:t>
      </w:r>
      <w:r>
        <w:object>
          <v:shape id="_x0000_i1136" o:spt="75" alt="eqId3953cec61ac602ce5eb59b7912352179" type="#_x0000_t75" style="height:11.45pt;width:12.3pt;" o:ole="t" filled="f" o:preferrelative="t" stroked="f" coordsize="21600,21600">
            <v:path/>
            <v:fill on="f" focussize="0,0"/>
            <v:stroke on="f" joinstyle="miter"/>
            <v:imagedata r:id="rId225" o:title="eqId3953cec61ac602ce5eb59b791235217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137" o:spt="75" alt="eqId3b46a4c1c8cbd47e1e906f60151c2eeb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227" o:title="eqId3b46a4c1c8cbd47e1e906f60151c2ee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sz w:val="21"/>
        </w:rPr>
        <w:t>，请画出平移后三角形．</w:t>
      </w:r>
    </w:p>
    <w:p w14:paraId="04A659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(3)在平移过程中，直接写出线段</w:t>
      </w:r>
      <w:r>
        <w:object>
          <v:shape id="_x0000_i113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9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sz w:val="21"/>
        </w:rPr>
        <w:t>扫过的面积．</w:t>
      </w:r>
    </w:p>
    <w:p w14:paraId="271C28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某快递公司开展“快递员提升配送效率”活动，要求快递员也要注意安全驾驶．快递员小李骑电动车去派送快递，他行驶了一段时间后，想起要去附近的便利店取个包裹，于是又折回到刚经过的便利店，取到包裹后继续前往派送点，直到抵达派送点．如图是他本次所用的时间与出发地距离的关系示意图．</w:t>
      </w:r>
    </w:p>
    <w:p w14:paraId="1EF598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90775" cy="1333500"/>
            <wp:effectExtent l="0" t="0" r="9525" b="0"/>
            <wp:docPr id="100049" name="图片 100049" descr="@@@0992b52f-cda8-4b0d-8585-61e7e11118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0992b52f-cda8-4b0d-8585-61e7e11118a4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9C7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根据图中提供的信息回答下列问题：</w:t>
      </w:r>
    </w:p>
    <w:p w14:paraId="6F19C2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(1)出发地到派送点的距离是____米，小李在便利店停留了____分钟；</w:t>
      </w:r>
    </w:p>
    <w:p w14:paraId="56B834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(2)整个送快递的过程中，小李的最快速度是____米/分钟；</w:t>
      </w:r>
    </w:p>
    <w:p w14:paraId="411EBD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(3)当快递员小李距离派送点600米时，求小李所用时间．</w:t>
      </w:r>
    </w:p>
    <w:p w14:paraId="3DA917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22．商店计划从工厂购进大号、中号两种型号的春晚吉祥物“龙辰辰”．已知2个大号“龙辰辰”和3个中号“龙辰辰”共需支付230元，2个大号“龙辰辰”和1个中号“龙辰辰”共需支付150元．</w:t>
      </w:r>
    </w:p>
    <w:p w14:paraId="710663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(1)求大号、中号两种型号“龙辰辰”的进价．</w:t>
      </w:r>
    </w:p>
    <w:p w14:paraId="50508B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该商店准备购进两种型号的“龙辰辰”共60个，且大号“龙辰辰”的个数不少于中号的一半．大号“龙辰辰”的定价为70元/个，中号“龙辰辰”的定价为60元/个．当购进大号“龙辰辰”多少个时，销售总利润最大？最大利润是多少？</w:t>
      </w:r>
    </w:p>
    <w:p w14:paraId="2BD5D2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打铁是中国传统手工锻造工艺，以铁砧、火炉、风箱等工具将铁料经煅烧、锻造、淬火等工序制成农具或生活器具，该工艺始于汉代，作为一项老祖先的传承，小明某次旅游中，观看了一次打铁的非遗表演．并发现了以下现象，请帮他解决问题：</w:t>
      </w:r>
    </w:p>
    <w:p w14:paraId="312DF1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打铁要进行煅烧和锻造两个工序，即将材料由</w:t>
      </w:r>
      <w:r>
        <w:object>
          <v:shape id="_x0000_i1139" o:spt="75" alt="eqId4326bd61a54bdd6727ad6ae556378541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231" o:title="eqId4326bd61a54bdd6727ad6ae55637854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sz w:val="21"/>
        </w:rPr>
        <w:t>烧到1000</w:t>
      </w:r>
      <w:r>
        <w:object>
          <v:shape id="_x0000_i1140" o:spt="75" alt="eqId7443a616953b0e8677e22822322e4954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233" o:title="eqId7443a616953b0e8677e22822322e495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sz w:val="21"/>
        </w:rPr>
        <w:t>后立即开始锻造操作，当材料温度低于500</w:t>
      </w:r>
      <w:r>
        <w:object>
          <v:shape id="_x0000_i1141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7" o:title="eqIdde96374212b9a5df820d78d10e7d129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sz w:val="21"/>
        </w:rPr>
        <w:t>时，须停止锻造并立即进行再次煅烧．每次煅烧温度上升的速度相同，煅烧过程温度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（</w:t>
      </w:r>
      <w:r>
        <w:object>
          <v:shape id="_x0000_i1142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7" o:title="eqIdde96374212b9a5df820d78d10e7d129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sz w:val="21"/>
        </w:rPr>
        <w:t>）与时间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（</w:t>
      </w:r>
      <w:r>
        <w:object>
          <v:shape id="_x0000_i1143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237" o:title="eqId9e008ee8b0dc593ce21d8d4c87afef1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sz w:val="21"/>
        </w:rPr>
        <w:t>）成一次函数关系，第一次锻造时温度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（</w:t>
      </w:r>
      <w:r>
        <w:object>
          <v:shape id="_x0000_i1144" o:spt="75" alt="eqIdde96374212b9a5df820d78d10e7d129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7" o:title="eqIdde96374212b9a5df820d78d10e7d129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sz w:val="21"/>
        </w:rPr>
        <w:t>）与时间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（</w:t>
      </w:r>
      <w:r>
        <w:object>
          <v:shape id="_x0000_i1145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237" o:title="eqId9e008ee8b0dc593ce21d8d4c87afef1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sz w:val="21"/>
        </w:rPr>
        <w:t>）成反比例函数关系．</w:t>
      </w:r>
    </w:p>
    <w:p w14:paraId="27173BB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24250" cy="1590675"/>
            <wp:effectExtent l="0" t="0" r="0" b="9525"/>
            <wp:docPr id="100051" name="图片 100051" descr="@@@3da107fe-5db0-416f-b806-06506070c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3da107fe-5db0-416f-b806-06506070c810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D87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(1)求第一次煅烧和锻造的函数解析式；</w:t>
      </w:r>
    </w:p>
    <w:p w14:paraId="5DA62A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(2)求第一次锻造操作的时长；</w:t>
      </w:r>
    </w:p>
    <w:p w14:paraId="2E3924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(3)求第二次开始锻造的时间（精确到0.1</w:t>
      </w:r>
      <w:r>
        <w:object>
          <v:shape id="_x0000_i1146" o:spt="75" alt="eqId9e008ee8b0dc593ce21d8d4c87afef1c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237" o:title="eqId9e008ee8b0dc593ce21d8d4c87afef1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sz w:val="21"/>
        </w:rPr>
        <w:t>）．</w:t>
      </w:r>
    </w:p>
    <w:p w14:paraId="07D3C4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24．如图，在平面直角坐标系中，一次函数</w:t>
      </w:r>
      <w:r>
        <w:object>
          <v:shape id="_x0000_i1147" o:spt="75" alt="eqId07565f10847840e0fb07b05218ad17fa" type="#_x0000_t75" style="height:14.25pt;width:39.55pt;" o:ole="t" filled="f" o:preferrelative="t" stroked="f" coordsize="21600,21600">
            <v:path/>
            <v:fill on="f" focussize="0,0"/>
            <v:stroke on="f" joinstyle="miter"/>
            <v:imagedata r:id="rId243" o:title="eqId07565f10847840e0fb07b05218ad17f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sz w:val="21"/>
        </w:rPr>
        <w:t>与反比例函数</w:t>
      </w:r>
      <w:r>
        <w:object>
          <v:shape id="_x0000_i1148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84" o:title="eqId07854693dd2e33f66030d6106eb6e0e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sz w:val="21"/>
        </w:rPr>
        <w:t>的图象交于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两点，其中点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的横坐标分别是</w:t>
      </w:r>
      <w:r>
        <w:object>
          <v:shape id="_x0000_i1149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46" o:title="eqId3edbd40e04e2a943051fa83d6e511ad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sz w:val="21"/>
        </w:rPr>
        <w:t>和3．</w:t>
      </w:r>
    </w:p>
    <w:p w14:paraId="53E26B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1838325"/>
            <wp:effectExtent l="0" t="0" r="0" b="9525"/>
            <wp:docPr id="100053" name="图片 100053" descr="@@@70a3d995-748a-477d-a5ab-a9f3763f7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0a3d995-748a-477d-a5ab-a9f3763f7647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7EF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</w:t>
      </w:r>
      <w:r>
        <w:object>
          <v:shape id="_x0000_i1150" o:spt="75" alt="eqId8d2da82b7ba74d171be4720819ad6ee8" type="#_x0000_t75" style="height:26.9pt;width:41.3pt;" o:ole="t" filled="f" o:preferrelative="t" stroked="f" coordsize="21600,21600">
            <v:path/>
            <v:fill on="f" focussize="0,0"/>
            <v:stroke on="f" joinstyle="miter"/>
            <v:imagedata r:id="rId249" o:title="eqId8d2da82b7ba74d171be4720819ad6ee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sz w:val="21"/>
        </w:rPr>
        <w:t>时，自变量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的取值范围为______；</w:t>
      </w:r>
    </w:p>
    <w:p w14:paraId="072BFD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(2)求出一次函数和反比例函数的表达式；</w:t>
      </w:r>
    </w:p>
    <w:p w14:paraId="6D8903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(3)将直线</w:t>
      </w:r>
      <w:r>
        <w:object>
          <v:shape id="_x0000_i115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1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sz w:val="21"/>
        </w:rPr>
        <w:t>向上平移后，与反比例函数图象交于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两点，与两坐标轴分别相交于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两点．若</w:t>
      </w:r>
      <w:r>
        <w:object>
          <v:shape id="_x0000_i1152" o:spt="75" alt="eqId914a0f9a14fd49a938a90618cc5843e1" type="#_x0000_t75" style="height:15.9pt;width:45.75pt;" o:ole="t" filled="f" o:preferrelative="t" stroked="f" coordsize="21600,21600">
            <v:path/>
            <v:fill on="f" focussize="0,0"/>
            <v:stroke on="f" joinstyle="miter"/>
            <v:imagedata r:id="rId253" o:title="eqId914a0f9a14fd49a938a90618cc5843e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sz w:val="21"/>
        </w:rPr>
        <w:t>，求直线</w:t>
      </w:r>
      <w:r>
        <w:object>
          <v:shape id="_x0000_i1153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255" o:title="eqId9d78abbad68bbbf12af10cd40ef4c3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sz w:val="21"/>
        </w:rPr>
        <w:t>的函数表达式．</w:t>
      </w:r>
    </w:p>
    <w:p w14:paraId="355C99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25．【问题原型】</w:t>
      </w:r>
    </w:p>
    <w:p w14:paraId="7F3870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在矩形</w:t>
      </w:r>
      <w:r>
        <w:object>
          <v:shape id="_x0000_i115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3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55" o:spt="75" alt="eqIdea357bd4da10383615ddf040408e5935" type="#_x0000_t75" style="height:12.1pt;width:71.25pt;" o:ole="t" filled="f" o:preferrelative="t" stroked="f" coordsize="21600,21600">
            <v:path/>
            <v:fill on="f" focussize="0,0"/>
            <v:stroke on="f" joinstyle="miter"/>
            <v:imagedata r:id="rId258" o:title="eqIdea357bd4da10383615ddf040408e593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为边</w:t>
      </w:r>
      <w:r>
        <w:object>
          <v:shape id="_x0000_i115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9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sz w:val="21"/>
        </w:rPr>
        <w:t>上一点，将</w:t>
      </w:r>
      <w:r>
        <w:object>
          <v:shape id="_x0000_i1157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61" o:title="eqId7a855335176fc36a15017f50a85613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sz w:val="21"/>
        </w:rPr>
        <w:t>沿直线</w:t>
      </w:r>
      <w:r>
        <w:object>
          <v:shape id="_x0000_i1158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63" o:title="eqId20a541b81584a032f571159ea152c85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sz w:val="21"/>
        </w:rPr>
        <w:t>翻折至</w:t>
      </w:r>
      <w:r>
        <w:object>
          <v:shape id="_x0000_i1159" o:spt="75" alt="eqId099dd87a526391f830ac2a11e7d7ad5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65" o:title="eqId099dd87a526391f830ac2a11e7d7ad5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sz w:val="21"/>
        </w:rPr>
        <w:t>的位置（点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处）．</w:t>
      </w:r>
    </w:p>
    <w:p w14:paraId="1A8DFD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197610"/>
            <wp:effectExtent l="0" t="0" r="635" b="2540"/>
            <wp:docPr id="100057" name="图片 100057" descr="@@@2783014f-6310-4058-b4b4-9d52c22cc6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2783014f-6310-4058-b4b4-9d52c22cc6ba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19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56F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(1)【问题解决】如图①，当点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落在边</w:t>
      </w:r>
      <w:r>
        <w:object>
          <v:shape id="_x0000_i1160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255" o:title="eqId9d78abbad68bbbf12af10cd40ef4c35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sz w:val="21"/>
        </w:rPr>
        <w:t>上时，可求得</w:t>
      </w:r>
      <w:r>
        <w:object>
          <v:shape id="_x0000_i1161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1" o:title="eqIde6e490f703eb6c9bb1278c78ebc2d6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sz w:val="21"/>
        </w:rPr>
        <w:t>的长为</w:t>
      </w:r>
      <w:r>
        <w:rPr>
          <w:sz w:val="21"/>
          <w:u w:val="single"/>
        </w:rPr>
        <w:t xml:space="preserve"> </w:t>
      </w:r>
      <w:r>
        <w:rPr>
          <w:sz w:val="21"/>
        </w:rPr>
        <w:t>；</w:t>
      </w:r>
    </w:p>
    <w:p w14:paraId="79FA5F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(2)【尝试应用】如图②，</w:t>
      </w:r>
      <w:r>
        <w:object>
          <v:shape id="_x0000_i1162" o:spt="75" alt="eqIdfc5adb5eb60ae4435a12d93854066298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270" o:title="eqIdfc5adb5eb60ae4435a12d9385406629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63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255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16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73" o:title="eqId68a83fdd2ba72a2dba0b6b10bb3e06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65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255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，且</w:t>
      </w:r>
      <w:r>
        <w:object>
          <v:shape id="_x0000_i1166" o:spt="75" alt="eqId03a09981c03e8e6c00b7a65c56d95050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76" o:title="eqId03a09981c03e8e6c00b7a65c56d9505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sz w:val="21"/>
        </w:rPr>
        <w:t>，</w:t>
      </w:r>
    </w:p>
    <w:p w14:paraId="6BEE58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①求证：</w:t>
      </w:r>
      <w:r>
        <w:object>
          <v:shape id="_x0000_i1167" o:spt="75" alt="eqId2834f61a8e516606ebe69a13d68ae3de" type="#_x0000_t75" style="height:12.6pt;width:43.05pt;" o:ole="t" filled="f" o:preferrelative="t" stroked="f" coordsize="21600,21600">
            <v:path/>
            <v:fill on="f" focussize="0,0"/>
            <v:stroke on="f" joinstyle="miter"/>
            <v:imagedata r:id="rId278" o:title="eqId2834f61a8e516606ebe69a13d68ae3d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sz w:val="21"/>
        </w:rPr>
        <w:t>；</w:t>
      </w:r>
    </w:p>
    <w:p w14:paraId="5C2DA2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②求</w:t>
      </w:r>
      <w:r>
        <w:object>
          <v:shape id="_x0000_i1168" o:spt="75" alt="eqId2cdba1337ec85fa9722cb4b320a82ae6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280" o:title="eqId2cdba1337ec85fa9722cb4b320a82ae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sz w:val="21"/>
        </w:rPr>
        <w:t>的长．</w:t>
      </w:r>
    </w:p>
    <w:p w14:paraId="13F39E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(3)【拓展提升】如图③，点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为射线</w:t>
      </w:r>
      <w:r>
        <w:object>
          <v:shape id="_x0000_i1169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282" o:title="eqId7dea2ae9d515f9ab351ad72306b776e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sz w:val="21"/>
        </w:rPr>
        <w:t>上的一个动点，将</w:t>
      </w:r>
      <w:r>
        <w:object>
          <v:shape id="_x0000_i1170" o:spt="75" alt="eqId92905d020164683947943040ec19c530" type="#_x0000_t75" style="height:13.9pt;width:35.15pt;" o:ole="t" filled="f" o:preferrelative="t" stroked="f" coordsize="21600,21600">
            <v:path/>
            <v:fill on="f" focussize="0,0"/>
            <v:stroke on="f" joinstyle="miter"/>
            <v:imagedata r:id="rId284" o:title="eqId92905d020164683947943040ec19c53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171" o:spt="75" alt="eqIdf53330c107f8245290a5a42c3d356acd" type="#_x0000_t75" style="height:14.4pt;width:17.55pt;" o:ole="t" filled="f" o:preferrelative="t" stroked="f" coordsize="21600,21600">
            <v:path/>
            <v:fill on="f" focussize="0,0"/>
            <v:stroke on="f" joinstyle="miter"/>
            <v:imagedata r:id="rId286" o:title="eqIdf53330c107f8245290a5a42c3d356ac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sz w:val="21"/>
        </w:rPr>
        <w:t>翻折，点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恰好落在直线</w:t>
      </w:r>
      <w:r>
        <w:object>
          <v:shape id="_x0000_i1172" o:spt="75" alt="eqId3525ddc5153fada64eaf14e50b536542" type="#_x0000_t75" style="height:13.8pt;width:19.35pt;" o:ole="t" filled="f" o:preferrelative="t" stroked="f" coordsize="21600,21600">
            <v:path/>
            <v:fill on="f" focussize="0,0"/>
            <v:stroke on="f" joinstyle="miter"/>
            <v:imagedata r:id="rId288" o:title="eqId3525ddc5153fada64eaf14e50b53654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sz w:val="21"/>
        </w:rPr>
        <w:t>上的点</w:t>
      </w:r>
      <w:r>
        <w:object>
          <v:shape id="_x0000_i1173" o:spt="75" alt="eqId3953cec61ac602ce5eb59b7912352179" type="#_x0000_t75" style="height:11.45pt;width:12.3pt;" o:ole="t" filled="f" o:preferrelative="t" stroked="f" coordsize="21600,21600">
            <v:path/>
            <v:fill on="f" focussize="0,0"/>
            <v:stroke on="f" joinstyle="miter"/>
            <v:imagedata r:id="rId225" o:title="eqId3953cec61ac602ce5eb59b791235217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sz w:val="21"/>
        </w:rPr>
        <w:t>处，直接写出</w:t>
      </w:r>
      <w:r>
        <w:object>
          <v:shape id="_x0000_i1174" o:spt="75" alt="eqIdcb6ede9761b5b90f8dc137708e1ee90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291" o:title="eqIdcb6ede9761b5b90f8dc137708e1ee90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sz w:val="21"/>
        </w:rPr>
        <w:t>的长．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800" w:bottom="1440" w:left="180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F10CC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051B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4AE6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5248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3B4D7504"/>
    <w:rsid w:val="4302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4.png"/><Relationship Id="rId92" Type="http://schemas.openxmlformats.org/officeDocument/2006/relationships/image" Target="media/image43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2.wmf"/><Relationship Id="rId9" Type="http://schemas.openxmlformats.org/officeDocument/2006/relationships/image" Target="media/image2.png"/><Relationship Id="rId89" Type="http://schemas.openxmlformats.org/officeDocument/2006/relationships/oleObject" Target="embeddings/oleObject41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7.wmf"/><Relationship Id="rId8" Type="http://schemas.openxmlformats.org/officeDocument/2006/relationships/image" Target="media/image1.png"/><Relationship Id="rId79" Type="http://schemas.openxmlformats.org/officeDocument/2006/relationships/oleObject" Target="embeddings/oleObject36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4.png"/><Relationship Id="rId73" Type="http://schemas.openxmlformats.org/officeDocument/2006/relationships/oleObject" Target="embeddings/oleObject33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2.wmf"/><Relationship Id="rId7" Type="http://schemas.openxmlformats.org/officeDocument/2006/relationships/theme" Target="theme/theme1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7.wmf"/><Relationship Id="rId6" Type="http://schemas.openxmlformats.org/officeDocument/2006/relationships/footer" Target="footer2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6.png"/><Relationship Id="rId57" Type="http://schemas.openxmlformats.org/officeDocument/2006/relationships/image" Target="media/image25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2.bin"/><Relationship Id="rId5" Type="http://schemas.openxmlformats.org/officeDocument/2006/relationships/footer" Target="footer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0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9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5.png"/><Relationship Id="rId36" Type="http://schemas.openxmlformats.org/officeDocument/2006/relationships/image" Target="media/image14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2.png"/><Relationship Id="rId31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3" Type="http://schemas.openxmlformats.org/officeDocument/2006/relationships/fontTable" Target="fontTable.xml"/><Relationship Id="rId292" Type="http://schemas.openxmlformats.org/officeDocument/2006/relationships/customXml" Target="../customXml/item1.xml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0.bin"/><Relationship Id="rId29" Type="http://schemas.openxmlformats.org/officeDocument/2006/relationships/image" Target="media/image10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5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44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2.bin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5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38.bin"/><Relationship Id="rId268" Type="http://schemas.openxmlformats.org/officeDocument/2006/relationships/oleObject" Target="embeddings/oleObject137.bin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4.png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3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2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31.bin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8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5.png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5.bin"/><Relationship Id="rId244" Type="http://schemas.openxmlformats.org/officeDocument/2006/relationships/oleObject" Target="embeddings/oleObject124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3.bin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2.png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8.png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11.bin"/><Relationship Id="rId221" Type="http://schemas.openxmlformats.org/officeDocument/2006/relationships/oleObject" Target="embeddings/oleObject110.bin"/><Relationship Id="rId220" Type="http://schemas.openxmlformats.org/officeDocument/2006/relationships/oleObject" Target="embeddings/oleObject109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4.png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3.bin"/><Relationship Id="rId208" Type="http://schemas.openxmlformats.org/officeDocument/2006/relationships/oleObject" Target="embeddings/oleObject102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0.bin"/><Relationship Id="rId203" Type="http://schemas.openxmlformats.org/officeDocument/2006/relationships/oleObject" Target="embeddings/oleObject99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8.bin"/><Relationship Id="rId200" Type="http://schemas.openxmlformats.org/officeDocument/2006/relationships/oleObject" Target="embeddings/oleObject97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5.png"/><Relationship Id="rId196" Type="http://schemas.openxmlformats.org/officeDocument/2006/relationships/oleObject" Target="embeddings/oleObject95.bin"/><Relationship Id="rId195" Type="http://schemas.openxmlformats.org/officeDocument/2006/relationships/image" Target="media/image94.png"/><Relationship Id="rId194" Type="http://schemas.openxmlformats.org/officeDocument/2006/relationships/image" Target="media/image93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2.bin"/><Relationship Id="rId188" Type="http://schemas.openxmlformats.org/officeDocument/2006/relationships/oleObject" Target="embeddings/oleObject91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8.bin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6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2.png"/><Relationship Id="rId167" Type="http://schemas.openxmlformats.org/officeDocument/2006/relationships/image" Target="media/image81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78.png"/><Relationship Id="rId160" Type="http://schemas.openxmlformats.org/officeDocument/2006/relationships/image" Target="media/image77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6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5.bin"/><Relationship Id="rId156" Type="http://schemas.openxmlformats.org/officeDocument/2006/relationships/oleObject" Target="embeddings/oleObject74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5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1.png"/><Relationship Id="rId146" Type="http://schemas.openxmlformats.org/officeDocument/2006/relationships/image" Target="media/image70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7.png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6.bin"/><Relationship Id="rId138" Type="http://schemas.openxmlformats.org/officeDocument/2006/relationships/oleObject" Target="embeddings/oleObject65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3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2.png"/><Relationship Id="rId127" Type="http://schemas.openxmlformats.org/officeDocument/2006/relationships/image" Target="media/image61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0.png"/><Relationship Id="rId124" Type="http://schemas.openxmlformats.org/officeDocument/2006/relationships/image" Target="media/image59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2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0.png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527</Words>
  <Characters>578</Characters>
  <Lines>0</Lines>
  <Paragraphs>0</Paragraphs>
  <TotalTime>0</TotalTime>
  <ScaleCrop>false</ScaleCrop>
  <LinksUpToDate>false</LinksUpToDate>
  <CharactersWithSpaces>601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WSJ</dc:creator>
  <dc:description>原创精品资源学科网独家享有版权，侵权必究！</dc:description>
  <cp:lastModifiedBy>小英alice</cp:lastModifiedBy>
  <dcterms:modified xsi:type="dcterms:W3CDTF">2026-06-11T08:23:48Z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E6412BDA99644527BD332BD7C09B9403_12</vt:lpwstr>
  </property>
</Properties>
</file>