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0440ED8">
      <w:pPr>
        <w:jc w:val="center"/>
        <w:textAlignment w:val="center"/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</w:pPr>
      <w:r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  <w:drawing>
          <wp:anchor allowOverlap="1" behindDoc="0" layoutInCell="1" locked="0" relativeHeight="251658240" simplePos="0">
            <wp:simplePos x="0" y="0"/>
            <wp:positionH relativeFrom="page">
              <wp:posOffset>12255500</wp:posOffset>
            </wp:positionH>
            <wp:positionV relativeFrom="topMargin">
              <wp:posOffset>10198100</wp:posOffset>
            </wp:positionV>
            <wp:extent cx="342900" cy="457200"/>
            <wp:wrapNone/>
            <wp:docPr id="1000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  <w:t>2025-2026学年第二学期第一次月考</w:t>
      </w:r>
      <w:r>
        <w:rPr>
          <w:rFonts w:ascii="宋体" w:cs="宋体" w:eastAsia="宋体" w:hAnsi="宋体"/>
          <w:b/>
          <w:i w:val="0"/>
          <w:color w:val="000000"/>
          <w:sz w:val="36"/>
          <w:szCs w:val="36"/>
        </w:rPr>
        <w:t>试卷</w:t>
      </w:r>
    </w:p>
    <w:p w14:paraId="77B1C6C8">
      <w:pPr>
        <w:jc w:val="center"/>
        <w:textAlignment w:val="center"/>
        <w:rPr>
          <w:rFonts w:ascii="宋体" w:cs="宋体" w:eastAsia="宋体" w:hAnsi="宋体"/>
          <w:b/>
          <w:i w:val="0"/>
          <w:color w:val="000000"/>
          <w:sz w:val="36"/>
          <w:szCs w:val="36"/>
        </w:rPr>
      </w:pPr>
      <w:r>
        <w:rPr>
          <w:rFonts w:ascii="宋体" w:cs="宋体" w:eastAsia="宋体" w:hAnsi="宋体" w:hint="eastAsia"/>
          <w:b/>
          <w:i w:val="0"/>
          <w:color w:val="000000"/>
          <w:sz w:val="36"/>
          <w:szCs w:val="36"/>
          <w:lang w:eastAsia="zh-CN" w:val="en-US"/>
        </w:rPr>
        <w:t>六</w:t>
      </w:r>
      <w:r>
        <w:rPr>
          <w:rFonts w:ascii="宋体" w:cs="宋体" w:eastAsia="宋体" w:hAnsi="宋体"/>
          <w:b/>
          <w:i w:val="0"/>
          <w:color w:val="000000"/>
          <w:sz w:val="36"/>
          <w:szCs w:val="36"/>
        </w:rPr>
        <w:t>年级数学</w:t>
      </w:r>
    </w:p>
    <w:p w14:paraId="66EBCF2A">
      <w:pPr>
        <w:keepNext w:val="0"/>
        <w:keepLines w:val="0"/>
        <w:pageBreakBefore w:val="0"/>
        <w:shd w:color="auto" w:fill="auto" w:val="clear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before="0" w:line="360" w:lineRule="auto"/>
        <w:jc w:val="center"/>
        <w:textAlignment w:val="center"/>
        <w:rPr>
          <w:rFonts w:ascii="Times New Roman" w:cs="Times New Roman" w:eastAsia="楷体" w:hAnsi="Times New Roman" w:hint="default"/>
          <w:sz w:val="21"/>
          <w:lang w:val="en-US"/>
        </w:rPr>
      </w:pPr>
      <w:r>
        <w:rPr>
          <w:rFonts w:ascii="Times New Roman" w:cs="Times New Roman" w:eastAsia="楷体" w:hAnsi="Times New Roman" w:hint="default"/>
          <w:sz w:val="21"/>
          <w:lang w:val="en-US"/>
        </w:rPr>
        <w:t>（考试时间：</w:t>
      </w:r>
      <w:r>
        <w:rPr>
          <w:rFonts w:cs="Times New Roman" w:eastAsia="楷体" w:hint="eastAsia"/>
          <w:sz w:val="21"/>
          <w:lang w:eastAsia="zh-CN" w:val="en-US"/>
        </w:rPr>
        <w:t>90</w:t>
      </w:r>
      <w:r>
        <w:rPr>
          <w:rFonts w:ascii="Times New Roman" w:cs="Times New Roman" w:eastAsia="楷体" w:hAnsi="Times New Roman" w:hint="default"/>
          <w:sz w:val="21"/>
          <w:lang w:val="en-US"/>
        </w:rPr>
        <w:t>分钟  试卷满分：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1</w:t>
      </w:r>
      <w:r>
        <w:rPr>
          <w:rFonts w:cs="Times New Roman" w:eastAsia="楷体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default"/>
          <w:sz w:val="21"/>
          <w:lang w:val="en-US"/>
        </w:rPr>
        <w:t>分）</w:t>
      </w:r>
    </w:p>
    <w:p w14:paraId="64DE5974">
      <w:pPr>
        <w:widowControl/>
        <w:shd w:color="auto" w:fill="auto" w:val="clear"/>
        <w:autoSpaceDE/>
        <w:autoSpaceDN/>
        <w:spacing w:after="0" w:before="0" w:line="360" w:lineRule="auto"/>
        <w:ind w:firstLine="0" w:firstLineChars="0" w:left="0" w:leftChars="0"/>
        <w:textAlignment w:val="center"/>
        <w:rPr>
          <w:rFonts w:ascii="Times New Roman" w:cs="Times New Roman" w:eastAsia="黑体" w:hAnsi="Times New Roman" w:hint="default"/>
          <w:kern w:val="2"/>
          <w:sz w:val="21"/>
          <w:szCs w:val="21"/>
          <w:lang w:val="en-US"/>
        </w:rPr>
      </w:pPr>
      <w:r>
        <w:rPr>
          <w:rFonts w:ascii="Times New Roman" w:cs="Times New Roman" w:eastAsia="黑体" w:hAnsi="Times New Roman" w:hint="default"/>
          <w:kern w:val="2"/>
          <w:sz w:val="21"/>
          <w:szCs w:val="21"/>
          <w:lang w:val="en-US"/>
        </w:rPr>
        <w:t>注意事项：</w:t>
      </w:r>
    </w:p>
    <w:p w14:paraId="1D029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b w:val="0"/>
          <w:bCs/>
          <w:sz w:val="21"/>
          <w:szCs w:val="21"/>
        </w:rPr>
      </w:pP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1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．</w:t>
      </w:r>
      <w:r>
        <w:rPr>
          <w:rFonts w:ascii="宋体" w:cs="宋体" w:eastAsia="宋体" w:hAnsi="宋体"/>
          <w:b w:val="0"/>
          <w:bCs/>
          <w:color w:val="auto"/>
          <w:sz w:val="21"/>
          <w:szCs w:val="21"/>
        </w:rPr>
        <w:t>答题前请务必将自己的姓名、考试证号用</w:t>
      </w:r>
      <w:r>
        <w:rPr>
          <w:rFonts w:ascii="Times New Roman" w:cs="Times New Roman" w:eastAsia="Times New Roman" w:hAnsi="Times New Roman"/>
          <w:b w:val="0"/>
          <w:bCs/>
          <w:color w:val="auto"/>
          <w:sz w:val="21"/>
          <w:szCs w:val="21"/>
        </w:rPr>
        <w:t>0.5</w:t>
      </w:r>
      <w:r>
        <w:rPr>
          <w:rFonts w:ascii="宋体" w:cs="宋体" w:eastAsia="宋体" w:hAnsi="宋体"/>
          <w:b w:val="0"/>
          <w:bCs/>
          <w:color w:val="auto"/>
          <w:sz w:val="21"/>
          <w:szCs w:val="21"/>
        </w:rPr>
        <w:t>毫米黑色字迹的签字笔填写在试卷及答题卡上指定的位置．</w:t>
      </w:r>
    </w:p>
    <w:p w14:paraId="292AD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rFonts w:ascii="Times New Roman" w:cs="Times New Roman" w:eastAsia="宋体" w:hAnsi="Times New Roman" w:hint="default"/>
          <w:sz w:val="21"/>
          <w:szCs w:val="21"/>
          <w:lang w:val="en-US"/>
        </w:rPr>
      </w:pP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2．</w:t>
      </w: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答案必须按要求填涂、书写在答题卡上，在试卷、草稿纸上答题一律无效。</w:t>
      </w:r>
    </w:p>
    <w:p w14:paraId="6F6C5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rFonts w:ascii="宋体" w:cs="宋体" w:eastAsia="宋体" w:hAnsi="宋体" w:hint="eastAsia"/>
          <w:b/>
          <w:color w:val="auto"/>
          <w:sz w:val="24"/>
          <w:lang w:eastAsia="zh-CN"/>
        </w:rPr>
      </w:pP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3．</w:t>
      </w: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测试范围：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沪</w:t>
      </w:r>
      <w:r>
        <w:rPr>
          <w:rFonts w:ascii="Times New Roman" w:cs="Times New Roman" w:eastAsia="宋体" w:hAnsi="Times New Roman" w:hint="default"/>
          <w:sz w:val="21"/>
          <w:szCs w:val="21"/>
          <w:lang w:eastAsia="zh-CN" w:val="en-US"/>
        </w:rPr>
        <w:t>教版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（2024）六年级下册第5-6章节</w:t>
      </w:r>
      <w:r>
        <w:rPr>
          <w:rFonts w:ascii="Times New Roman" w:cs="Times New Roman" w:eastAsia="宋体" w:hAnsi="Times New Roman" w:hint="default"/>
          <w:sz w:val="21"/>
          <w:szCs w:val="21"/>
          <w:lang w:eastAsia="zh-CN" w:val="en-US"/>
        </w:rPr>
        <w:t>。</w:t>
      </w:r>
    </w:p>
    <w:p w14:paraId="26619DCE">
      <w:pPr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rFonts w:ascii="宋体" w:cs="宋体" w:eastAsia="宋体" w:hAnsi="宋体"/>
          <w:b/>
          <w:color w:val="auto"/>
          <w:sz w:val="24"/>
        </w:rPr>
      </w:pPr>
      <w:r>
        <w:rPr>
          <w:rFonts w:ascii="宋体" w:cs="宋体" w:eastAsia="宋体" w:hAnsi="宋体" w:hint="eastAsia"/>
          <w:b/>
          <w:color w:val="auto"/>
          <w:kern w:val="2"/>
          <w:sz w:val="24"/>
          <w:szCs w:val="22"/>
          <w:lang w:bidi="ar-SA" w:eastAsia="zh-CN" w:val="en-US"/>
        </w:rPr>
        <w:t>一、</w:t>
      </w:r>
      <w:r>
        <w:rPr>
          <w:rFonts w:ascii="宋体" w:cs="宋体" w:eastAsia="宋体" w:hAnsi="宋体"/>
          <w:b/>
          <w:color w:val="auto"/>
          <w:sz w:val="24"/>
        </w:rPr>
        <w:t>选择题（本大题共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小题，每小题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12</w:t>
      </w:r>
      <w:r>
        <w:rPr>
          <w:rFonts w:ascii="宋体" w:cs="宋体" w:eastAsia="宋体" w:hAnsi="宋体"/>
          <w:b/>
          <w:color w:val="auto"/>
          <w:sz w:val="24"/>
        </w:rPr>
        <w:t>分</w:t>
      </w:r>
      <w:r>
        <w:rPr>
          <w:rFonts w:ascii="宋体" w:cs="宋体" w:eastAsia="宋体" w:hAnsi="宋体" w:hint="eastAsia"/>
          <w:b/>
          <w:color w:val="auto"/>
          <w:sz w:val="24"/>
          <w:lang w:eastAsia="zh-CN"/>
        </w:rPr>
        <w:t>）</w:t>
      </w:r>
    </w:p>
    <w:p w14:paraId="3D44BC5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1．如果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c619517d2f90344ae46b75a276c94e58" coordsize="21600,21600" filled="f" id="_x0000_i1025" o:ole="" o:preferrelative="t" stroked="f" style="width:54.5pt;height:12.45pt" type="#_x0000_t75">
            <v:stroke joinstyle="miter"/>
            <v:imagedata o:title="eqIdc619517d2f90344ae46b75a276c94e58" r:id="rId6"/>
            <o:lock aspectratio="t" v:ext="edit"/>
            <w10:anchorlock/>
          </v:shape>
          <o:OLEObject DrawAspect="Content" ObjectID="_1468075725" ProgID="Equation.DSMT4" ShapeID="_x0000_i1025" Type="Embed" r:id="rId7"/>
        </w:object>
      </w:r>
      <w:r>
        <w:rPr>
          <w:sz w:val="21"/>
        </w:rPr>
        <w:t>，那么不成立的等式有（　　）</w:t>
      </w:r>
    </w:p>
    <w:p w14:paraId="63070089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 xml:space="preserve">A． </w:t>
      </w:r>
      <w:r>
        <w:object>
          <v:shape alt="eqIdfd68c14adb3cf12d8f77aec55a053284" coordsize="21600,21600" filled="f" id="_x0000_i1026" o:ole="" o:preferrelative="t" stroked="f" style="width:35.15pt;height:12.6pt" type="#_x0000_t75">
            <v:stroke joinstyle="miter"/>
            <v:imagedata o:title="eqIdfd68c14adb3cf12d8f77aec55a053284" r:id="rId8"/>
            <o:lock aspectratio="t" v:ext="edit"/>
            <w10:anchorlock/>
          </v:shape>
          <o:OLEObject DrawAspect="Content" ObjectID="_1468075726" ProgID="Equation.DSMT4" ShapeID="_x0000_i1026" Type="Embed" r:id="rId9"/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 xml:space="preserve">B． </w:t>
      </w:r>
      <w:r>
        <w:object>
          <v:shape alt="eqId098d9032e4d0b9fe27f0c0c64e69b21b" coordsize="21600,21600" filled="f" id="_x0000_i1027" o:ole="" o:preferrelative="t" stroked="f" style="width:54.5pt;height:12.45pt" type="#_x0000_t75">
            <v:stroke joinstyle="miter"/>
            <v:imagedata o:title="eqId098d9032e4d0b9fe27f0c0c64e69b21b" r:id="rId10"/>
            <o:lock aspectratio="t" v:ext="edit"/>
            <w10:anchorlock/>
          </v:shape>
          <o:OLEObject DrawAspect="Content" ObjectID="_1468075727" ProgID="Equation.DSMT4" ShapeID="_x0000_i1027" Type="Embed" r:id="rId11"/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 xml:space="preserve">C． </w:t>
      </w:r>
      <w:r>
        <w:object>
          <v:shape alt="eqId0de664fa64dc9d363056c5d0be1813c0" coordsize="21600,21600" filled="f" id="_x0000_i1028" o:ole="" o:preferrelative="t" stroked="f" style="width:54.5pt;height:12.45pt" type="#_x0000_t75">
            <v:stroke joinstyle="miter"/>
            <v:imagedata o:title="eqId0de664fa64dc9d363056c5d0be1813c0" r:id="rId12"/>
            <o:lock aspectratio="t" v:ext="edit"/>
            <w10:anchorlock/>
          </v:shape>
          <o:OLEObject DrawAspect="Content" ObjectID="_1468075728" ProgID="Equation.DSMT4" ShapeID="_x0000_i1028" Type="Embed" r:id="rId13"/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 xml:space="preserve">D． </w:t>
      </w:r>
      <w:r>
        <w:object>
          <v:shape alt="eqId787b962f65c6d465340fd26fcababc20" coordsize="21600,21600" filled="f" id="_x0000_i1029" o:ole="" o:preferrelative="t" stroked="f" style="width:54.5pt;height:12.45pt" type="#_x0000_t75">
            <v:stroke joinstyle="miter"/>
            <v:imagedata o:title="eqId787b962f65c6d465340fd26fcababc20" r:id="rId14"/>
            <o:lock aspectratio="t" v:ext="edit"/>
            <w10:anchorlock/>
          </v:shape>
          <o:OLEObject DrawAspect="Content" ObjectID="_1468075729" ProgID="Equation.DSMT4" ShapeID="_x0000_i1029" Type="Embed" r:id="rId15"/>
        </w:object>
      </w:r>
      <w:r>
        <w:rPr>
          <w:sz w:val="21"/>
        </w:rPr>
        <w:t xml:space="preserve"> </w:t>
      </w:r>
    </w:p>
    <w:p w14:paraId="5C04938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2．如果把5克盐加到含盐率是</w:t>
      </w:r>
      <w:r>
        <w:object>
          <v:shape alt="eqId2ad2925d2ce0e1e8ef352f9501f2590d" coordsize="21600,21600" filled="f" id="_x0000_i1030" o:ole="" o:preferrelative="t" stroked="f" style="width:16.7pt;height:12.15pt" type="#_x0000_t75">
            <v:stroke joinstyle="miter"/>
            <v:imagedata o:title="eqId2ad2925d2ce0e1e8ef352f9501f2590d" r:id="rId16"/>
            <o:lock aspectratio="t" v:ext="edit"/>
            <w10:anchorlock/>
          </v:shape>
          <o:OLEObject DrawAspect="Content" ObjectID="_1468075730" ProgID="Equation.DSMT4" ShapeID="_x0000_i1030" Type="Embed" r:id="rId17"/>
        </w:object>
      </w:r>
      <w:r>
        <w:rPr>
          <w:sz w:val="21"/>
        </w:rPr>
        <w:t>的100克盐水中，此时盐与盐水的质量比是（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4BC103E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b9efe0fe07ce8bd2ef1cd477743d69f6" coordsize="21600,21600" filled="f" id="_x0000_i1031" o:ole="" o:preferrelative="t" stroked="f" style="width:21.05pt;height:11.85pt" type="#_x0000_t75">
            <v:stroke joinstyle="miter"/>
            <v:imagedata o:title="eqIdb9efe0fe07ce8bd2ef1cd477743d69f6" r:id="rId18"/>
            <o:lock aspectratio="t" v:ext="edit"/>
            <w10:anchorlock/>
          </v:shape>
          <o:OLEObject DrawAspect="Content" ObjectID="_1468075731" ProgID="Equation.DSMT4" ShapeID="_x0000_i1031" Type="Embed" r:id="rId1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2e54a32454ecedbf99c773953d8153e7" coordsize="21600,21600" filled="f" id="_x0000_i1032" o:ole="" o:preferrelative="t" stroked="f" style="width:23.7pt;height:12.5pt" type="#_x0000_t75">
            <v:stroke joinstyle="miter"/>
            <v:imagedata o:title="eqId2e54a32454ecedbf99c773953d8153e7" r:id="rId20"/>
            <o:lock aspectratio="t" v:ext="edit"/>
            <w10:anchorlock/>
          </v:shape>
          <o:OLEObject DrawAspect="Content" ObjectID="_1468075732" ProgID="Equation.DSMT4" ShapeID="_x0000_i1032" Type="Embed" r:id="rId2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d57b05fd84f334526822c91af94a8222" coordsize="21600,21600" filled="f" id="_x0000_i1033" o:ole="" o:preferrelative="t" stroked="f" style="width:22.85pt;height:12.75pt" type="#_x0000_t75">
            <v:stroke joinstyle="miter"/>
            <v:imagedata o:title="eqIdd57b05fd84f334526822c91af94a8222" r:id="rId22"/>
            <o:lock aspectratio="t" v:ext="edit"/>
            <w10:anchorlock/>
          </v:shape>
          <o:OLEObject DrawAspect="Content" ObjectID="_1468075733" ProgID="Equation.DSMT4" ShapeID="_x0000_i1033" Type="Embed" r:id="rId2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6b4a9c298f64ad15da676e42016a22dd" coordsize="21600,21600" filled="f" id="_x0000_i1034" o:ole="" o:preferrelative="t" stroked="f" style="width:24.6pt;height:12.6pt" type="#_x0000_t75">
            <v:stroke joinstyle="miter"/>
            <v:imagedata o:title="eqId6b4a9c298f64ad15da676e42016a22dd" r:id="rId24"/>
            <o:lock aspectratio="t" v:ext="edit"/>
            <w10:anchorlock/>
          </v:shape>
          <o:OLEObject DrawAspect="Content" ObjectID="_1468075734" ProgID="Equation.DSMT4" ShapeID="_x0000_i1034" Type="Embed" r:id="rId25"/>
        </w:object>
      </w:r>
    </w:p>
    <w:p w14:paraId="04C9C41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3．下列各组数中，不能组成比例的是（　　）</w:t>
      </w:r>
    </w:p>
    <w:p w14:paraId="3CD16A13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3d28e53e0a6162f56e9b815dc5ddc410" coordsize="21600,21600" filled="f" id="_x0000_i1035" o:ole="" o:preferrelative="t" stroked="f" style="width:26.35pt;height:12.5pt" type="#_x0000_t75">
            <v:stroke joinstyle="miter"/>
            <v:imagedata o:title="eqId3d28e53e0a6162f56e9b815dc5ddc410" r:id="rId26"/>
            <o:lock aspectratio="t" v:ext="edit"/>
            <w10:anchorlock/>
          </v:shape>
          <o:OLEObject DrawAspect="Content" ObjectID="_1468075735" ProgID="Equation.DSMT4" ShapeID="_x0000_i1035" Type="Embed" r:id="rId27"/>
        </w:object>
      </w:r>
      <w:r>
        <w:rPr>
          <w:sz w:val="21"/>
        </w:rPr>
        <w:t>和</w:t>
      </w:r>
      <w:r>
        <w:object>
          <v:shape alt="eqIdcd3304e23f3b0f9569c4140ca89b6498" coordsize="21600,21600" filled="f" id="_x0000_i1036" o:ole="" o:preferrelative="t" stroked="f" style="width:7.9pt;height:12.25pt" type="#_x0000_t75">
            <v:stroke joinstyle="miter"/>
            <v:imagedata o:title="eqIdcd3304e23f3b0f9569c4140ca89b6498" r:id="rId28"/>
            <o:lock aspectratio="t" v:ext="edit"/>
            <w10:anchorlock/>
          </v:shape>
          <o:OLEObject DrawAspect="Content" ObjectID="_1468075736" ProgID="Equation.DSMT4" ShapeID="_x0000_i1036" Type="Embed" r:id="rId2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1ea4d53b2229d50de9be2e65b56dd639" coordsize="21600,21600" filled="f" id="_x0000_i1037" o:ole="" o:preferrelative="t" stroked="f" style="width:41.3pt;height:12.45pt" type="#_x0000_t75">
            <v:stroke joinstyle="miter"/>
            <v:imagedata o:title="eqId1ea4d53b2229d50de9be2e65b56dd639" r:id="rId30"/>
            <o:lock aspectratio="t" v:ext="edit"/>
            <w10:anchorlock/>
          </v:shape>
          <o:OLEObject DrawAspect="Content" ObjectID="_1468075737" ProgID="Equation.DSMT4" ShapeID="_x0000_i1037" Type="Embed" r:id="rId31"/>
        </w:object>
      </w:r>
      <w:r>
        <w:rPr>
          <w:sz w:val="21"/>
        </w:rPr>
        <w:t>和</w:t>
      </w:r>
      <w:r>
        <w:object>
          <v:shape alt="eqIdb8860d9787671b53b1ab68b3d526f5ca" coordsize="21600,21600" filled="f" id="_x0000_i1038" o:ole="" o:preferrelative="t" stroked="f" style="width:8.75pt;height:11.25pt" type="#_x0000_t75">
            <v:stroke joinstyle="miter"/>
            <v:imagedata o:title="eqIdb8860d9787671b53b1ab68b3d526f5ca" r:id="rId32"/>
            <o:lock aspectratio="t" v:ext="edit"/>
            <w10:anchorlock/>
          </v:shape>
          <o:OLEObject DrawAspect="Content" ObjectID="_1468075738" ProgID="Equation.DSMT4" ShapeID="_x0000_i1038" Type="Embed" r:id="rId33"/>
        </w:object>
      </w:r>
    </w:p>
    <w:p w14:paraId="4E0D209C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alt="eqId145e952f6e12ea1857e9dfbbc2eed8bb" coordsize="21600,21600" filled="f" id="_x0000_i1039" o:ole="" o:preferrelative="t" stroked="f" style="width:25.5pt;height:12.4pt" type="#_x0000_t75">
            <v:stroke joinstyle="miter"/>
            <v:imagedata o:title="eqId145e952f6e12ea1857e9dfbbc2eed8bb" r:id="rId34"/>
            <o:lock aspectratio="t" v:ext="edit"/>
            <w10:anchorlock/>
          </v:shape>
          <o:OLEObject DrawAspect="Content" ObjectID="_1468075739" ProgID="Equation.DSMT4" ShapeID="_x0000_i1039" Type="Embed" r:id="rId35"/>
        </w:object>
      </w:r>
      <w:r>
        <w:rPr>
          <w:sz w:val="21"/>
        </w:rPr>
        <w:t>和</w:t>
      </w:r>
      <w:r>
        <w:object>
          <v:shape alt="eqIdd8d4cb09f73abcf5c0d93c6644d362af" coordsize="21600,21600" filled="f" id="_x0000_i1040" o:ole="" o:preferrelative="t" stroked="f" style="width:12.3pt;height:12.3pt" type="#_x0000_t75">
            <v:stroke joinstyle="miter"/>
            <v:imagedata o:title="eqIdd8d4cb09f73abcf5c0d93c6644d362af" r:id="rId36"/>
            <o:lock aspectratio="t" v:ext="edit"/>
            <w10:anchorlock/>
          </v:shape>
          <o:OLEObject DrawAspect="Content" ObjectID="_1468075740" ProgID="Equation.DSMT4" ShapeID="_x0000_i1040" Type="Embed" r:id="rId3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f89eef3148f2d4d09379767b4af69132" coordsize="21600,21600" filled="f" id="_x0000_i1041" o:ole="" o:preferrelative="t" stroked="f" style="width:10.55pt;height:21.1pt" type="#_x0000_t75">
            <v:stroke joinstyle="miter"/>
            <v:imagedata o:title="eqIdf89eef3148f2d4d09379767b4af69132" r:id="rId38"/>
            <o:lock aspectratio="t" v:ext="edit"/>
            <w10:anchorlock/>
          </v:shape>
          <o:OLEObject DrawAspect="Content" ObjectID="_1468075741" ProgID="Equation.DSMT4" ShapeID="_x0000_i1041" Type="Embed" r:id="rId39"/>
        </w:object>
      </w:r>
      <w:r>
        <w:rPr>
          <w:sz w:val="21"/>
        </w:rPr>
        <w:t>、</w:t>
      </w:r>
      <w:r>
        <w:object>
          <v:shape alt="eqId4dac452fbb5ef6dd653e7fbbef639484" coordsize="21600,21600" filled="f" id="_x0000_i1042" o:ole="" o:preferrelative="t" stroked="f" style="width:9.65pt;height:26.45pt" type="#_x0000_t75">
            <v:stroke joinstyle="miter"/>
            <v:imagedata o:title="eqId4dac452fbb5ef6dd653e7fbbef639484" r:id="rId40"/>
            <o:lock aspectratio="t" v:ext="edit"/>
            <w10:anchorlock/>
          </v:shape>
          <o:OLEObject DrawAspect="Content" ObjectID="_1468075742" ProgID="Equation.DSMT4" ShapeID="_x0000_i1042" Type="Embed" r:id="rId41"/>
        </w:object>
      </w:r>
      <w:r>
        <w:rPr>
          <w:sz w:val="21"/>
        </w:rPr>
        <w:t>、</w:t>
      </w:r>
      <w:r>
        <w:object>
          <v:shape alt="eqId56d266a04f3dc7483eddbc26c5e487db" coordsize="21600,21600" filled="f" id="_x0000_i1043" o:ole="" o:preferrelative="t" stroked="f" style="width:9.65pt;height:23.85pt" type="#_x0000_t75">
            <v:stroke joinstyle="miter"/>
            <v:imagedata o:title="eqId56d266a04f3dc7483eddbc26c5e487db" r:id="rId42"/>
            <o:lock aspectratio="t" v:ext="edit"/>
            <w10:anchorlock/>
          </v:shape>
          <o:OLEObject DrawAspect="Content" ObjectID="_1468075743" ProgID="Equation.DSMT4" ShapeID="_x0000_i1043" Type="Embed" r:id="rId43"/>
        </w:object>
      </w:r>
      <w:r>
        <w:rPr>
          <w:sz w:val="21"/>
        </w:rPr>
        <w:t>和</w:t>
      </w:r>
      <w:r>
        <w:object>
          <v:shape alt="eqId5e6486784415f3537c9a13556c05d893" coordsize="21600,21600" filled="f" id="_x0000_i1044" o:ole="" o:preferrelative="t" stroked="f" style="width:10.55pt;height:27.25pt" type="#_x0000_t75">
            <v:stroke joinstyle="miter"/>
            <v:imagedata o:title="eqId5e6486784415f3537c9a13556c05d893" r:id="rId44"/>
            <o:lock aspectratio="t" v:ext="edit"/>
            <w10:anchorlock/>
          </v:shape>
          <o:OLEObject DrawAspect="Content" ObjectID="_1468075744" ProgID="Equation.DSMT4" ShapeID="_x0000_i1044" Type="Embed" r:id="rId45"/>
        </w:object>
      </w:r>
    </w:p>
    <w:p w14:paraId="1F8CFFE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4．在一幅地图上，用</w:t>
      </w:r>
      <w:r>
        <w:object>
          <v:shape alt="eqId80b1fe1b971b780e443a9b13621611c5" coordsize="21600,21600" filled="f" id="_x0000_i1045" o:ole="" o:preferrelative="t" stroked="f" style="width:21.05pt;height:12.25pt" type="#_x0000_t75">
            <v:stroke joinstyle="miter"/>
            <v:imagedata o:title="eqId80b1fe1b971b780e443a9b13621611c5" r:id="rId46"/>
            <o:lock aspectratio="t" v:ext="edit"/>
            <w10:anchorlock/>
          </v:shape>
          <o:OLEObject DrawAspect="Content" ObjectID="_1468075745" ProgID="Equation.DSMT4" ShapeID="_x0000_i1045" Type="Embed" r:id="rId47"/>
        </w:object>
      </w:r>
      <w:r>
        <w:rPr>
          <w:sz w:val="21"/>
        </w:rPr>
        <w:t>表示哈东站到医大二院地铁的实际距离</w:t>
      </w:r>
      <w:r>
        <w:object>
          <v:shape alt="eqId65e7a7eb74c302ac80956af681616de2" coordsize="21600,21600" filled="f" id="_x0000_i1046" o:ole="" o:preferrelative="t" stroked="f" style="width:26.4pt;height:12.5pt" type="#_x0000_t75">
            <v:stroke joinstyle="miter"/>
            <v:imagedata o:title="eqId65e7a7eb74c302ac80956af681616de2" r:id="rId48"/>
            <o:lock aspectratio="t" v:ext="edit"/>
            <w10:anchorlock/>
          </v:shape>
          <o:OLEObject DrawAspect="Content" ObjectID="_1468075746" ProgID="Equation.DSMT4" ShapeID="_x0000_i1046" Type="Embed" r:id="rId49"/>
        </w:object>
      </w:r>
      <w:r>
        <w:rPr>
          <w:sz w:val="21"/>
        </w:rPr>
        <w:t>，这幅地图的比例尺是（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DD231C6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37d65e051e943ab28fa57aee2fb57994" coordsize="21600,21600" filled="f" id="_x0000_i1047" o:ole="" o:preferrelative="t" stroked="f" style="width:17.55pt;height:12.25pt" type="#_x0000_t75">
            <v:stroke joinstyle="miter"/>
            <v:imagedata o:title="eqId37d65e051e943ab28fa57aee2fb57994" r:id="rId50"/>
            <o:lock aspectratio="t" v:ext="edit"/>
            <w10:anchorlock/>
          </v:shape>
          <o:OLEObject DrawAspect="Content" ObjectID="_1468075747" ProgID="Equation.DSMT4" ShapeID="_x0000_i1047" Type="Embed" r:id="rId51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d6d5bd4ae1c70122fca857f8fe063aea" coordsize="21600,21600" filled="f" id="_x0000_i1048" o:ole="" o:preferrelative="t" stroked="f" style="width:33.4pt;height:12.25pt" type="#_x0000_t75">
            <v:stroke joinstyle="miter"/>
            <v:imagedata o:title="eqIdd6d5bd4ae1c70122fca857f8fe063aea" r:id="rId52"/>
            <o:lock aspectratio="t" v:ext="edit"/>
            <w10:anchorlock/>
          </v:shape>
          <o:OLEObject DrawAspect="Content" ObjectID="_1468075748" ProgID="Equation.DSMT4" ShapeID="_x0000_i1048" Type="Embed" r:id="rId53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2bee15ee62ccfbedaf6c79ca622ac714" coordsize="21600,21600" filled="f" id="_x0000_i1049" o:ole="" o:preferrelative="t" stroked="f" style="width:39.55pt;height:11.4pt" type="#_x0000_t75">
            <v:stroke joinstyle="miter"/>
            <v:imagedata o:title="eqId2bee15ee62ccfbedaf6c79ca622ac714" r:id="rId54"/>
            <o:lock aspectratio="t" v:ext="edit"/>
            <w10:anchorlock/>
          </v:shape>
          <o:OLEObject DrawAspect="Content" ObjectID="_1468075749" ProgID="Equation.DSMT4" ShapeID="_x0000_i1049" Type="Embed" r:id="rId55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25ff06a64d7fbe7cebb831913af4f383" coordsize="21600,21600" filled="f" id="_x0000_i1050" o:ole="" o:preferrelative="t" stroked="f" style="width:43.95pt;height:11.8pt" type="#_x0000_t75">
            <v:stroke joinstyle="miter"/>
            <v:imagedata o:title="eqId25ff06a64d7fbe7cebb831913af4f383" r:id="rId56"/>
            <o:lock aspectratio="t" v:ext="edit"/>
            <w10:anchorlock/>
          </v:shape>
          <o:OLEObject DrawAspect="Content" ObjectID="_1468075750" ProgID="Equation.DSMT4" ShapeID="_x0000_i1050" Type="Embed" r:id="rId57"/>
        </w:object>
      </w:r>
    </w:p>
    <w:p w14:paraId="2BB24FC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5．下面三个大小相同的正方形，阴影部分的（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6D87D0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124075" cy="571500"/>
            <wp:effectExtent b="7620" l="0" r="9525" t="0"/>
            <wp:docPr descr="@@@7d342586-9210-453c-9d91-e5c49c9b3e69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d342586-9210-453c-9d91-e5c49c9b3e69" id="100003" name="图片 10000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46B45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A．周长相等，面积不相等</w:t>
      </w:r>
      <w:r>
        <w:rPr>
          <w:sz w:val="21"/>
        </w:rPr>
        <w:tab/>
      </w:r>
      <w:r>
        <w:rPr>
          <w:sz w:val="21"/>
        </w:rPr>
        <w:t>B．周长不相等，面积相等</w:t>
      </w:r>
    </w:p>
    <w:p w14:paraId="05C5937F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C．周长与面积都相等</w:t>
      </w:r>
      <w:r>
        <w:rPr>
          <w:sz w:val="21"/>
        </w:rPr>
        <w:tab/>
      </w:r>
      <w:r>
        <w:rPr>
          <w:sz w:val="21"/>
        </w:rPr>
        <w:t>D．无法进行比较</w:t>
      </w:r>
    </w:p>
    <w:p w14:paraId="6350B93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6．用两根同样长的铁丝，分别围成一个正方形和一个圆形．则下列说法中正确的是（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AF1317D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A．圆的周长大于正方形的周长</w:t>
      </w:r>
      <w:r>
        <w:rPr>
          <w:sz w:val="21"/>
        </w:rPr>
        <w:tab/>
      </w:r>
      <w:r>
        <w:rPr>
          <w:sz w:val="21"/>
        </w:rPr>
        <w:t>B．圆的面积大于正方形的面积</w:t>
      </w:r>
    </w:p>
    <w:p w14:paraId="61B9FACE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C．圆的面积等于正方形的面积</w:t>
      </w:r>
      <w:r>
        <w:rPr>
          <w:sz w:val="21"/>
        </w:rPr>
        <w:tab/>
      </w:r>
      <w:r>
        <w:rPr>
          <w:sz w:val="21"/>
        </w:rPr>
        <w:t>D．圆的面积小于正方形的面积</w:t>
      </w:r>
    </w:p>
    <w:p w14:paraId="49E189DF">
      <w:pPr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宋体" w:hAnsi="Times New Roman" w:hint="eastAsia"/>
          <w:kern w:val="2"/>
          <w:sz w:val="21"/>
          <w:szCs w:val="22"/>
          <w:lang w:bidi="ar-SA" w:eastAsia="zh-CN" w:val="en-US"/>
        </w:rPr>
        <w:t>二、</w:t>
      </w:r>
      <w:r>
        <w:rPr>
          <w:rFonts w:ascii="宋体" w:cs="宋体" w:eastAsia="宋体" w:hAnsi="宋体"/>
          <w:b/>
          <w:color w:val="000000"/>
          <w:sz w:val="24"/>
        </w:rPr>
        <w:t>填空题（本大题共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小题，每小题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3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36</w:t>
      </w:r>
      <w:r>
        <w:rPr>
          <w:rFonts w:ascii="宋体" w:cs="宋体" w:eastAsia="宋体" w:hAnsi="宋体"/>
          <w:b/>
          <w:color w:val="000000"/>
          <w:sz w:val="24"/>
        </w:rPr>
        <w:t>分</w:t>
      </w:r>
      <w:r>
        <w:rPr>
          <w:rFonts w:ascii="宋体" w:cs="宋体" w:eastAsia="宋体" w:hAnsi="宋体" w:hint="eastAsia"/>
          <w:b/>
          <w:color w:val="000000"/>
          <w:sz w:val="24"/>
          <w:lang w:eastAsia="zh-CN"/>
        </w:rPr>
        <w:t>）</w:t>
      </w:r>
    </w:p>
    <w:p w14:paraId="7A3BB89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</w:t>
      </w:r>
      <w:r>
        <w:object>
          <v:shape alt="eqIdb826511a9f9064d2d63cdb47fda5d440" coordsize="21600,21600" filled="f" id="_x0000_i1051" o:ole="" o:preferrelative="t" stroked="f" style="width:40.4pt;height:12.3pt" type="#_x0000_t75">
            <v:stroke joinstyle="miter"/>
            <v:imagedata o:title="eqIdb826511a9f9064d2d63cdb47fda5d440" r:id="rId59"/>
            <o:lock aspectratio="t" v:ext="edit"/>
            <w10:anchorlock/>
          </v:shape>
          <o:OLEObject DrawAspect="Content" ObjectID="_1468075751" ProgID="Equation.DSMT4" ShapeID="_x0000_i1051" Type="Embed" r:id="rId60"/>
        </w:object>
      </w:r>
      <w:r>
        <w:rPr>
          <w:sz w:val="21"/>
        </w:rPr>
        <w:t>化成最简整数比是</w:t>
      </w:r>
      <w:r>
        <w:t>(       )</w:t>
      </w:r>
      <w:r>
        <w:rPr>
          <w:sz w:val="21"/>
        </w:rPr>
        <w:t>．</w:t>
      </w:r>
    </w:p>
    <w:p w14:paraId="6D7DDA3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8．求比值：</w:t>
      </w:r>
      <w:r>
        <w:object>
          <v:shape alt="eqId274a2b4e0d882de0e1dc1c6fb90c7430" coordsize="21600,21600" filled="f" id="_x0000_i1052" o:ole="" o:preferrelative="t" stroked="f" style="width:61.55pt;height:13.9pt" type="#_x0000_t75">
            <v:stroke joinstyle="miter"/>
            <v:imagedata o:title="eqId274a2b4e0d882de0e1dc1c6fb90c7430" r:id="rId61"/>
            <o:lock aspectratio="t" v:ext="edit"/>
            <w10:anchorlock/>
          </v:shape>
          <o:OLEObject DrawAspect="Content" ObjectID="_1468075752" ProgID="Equation.DSMT4" ShapeID="_x0000_i1052" Type="Embed" r:id="rId62"/>
        </w:objec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．</w:t>
      </w:r>
    </w:p>
    <w:p w14:paraId="5D371B6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9．已知两地间隔520千米，那么在比例尺为</w:t>
      </w:r>
      <w:r>
        <w:object>
          <v:shape alt="eqId24f1f893e6e0858051ca0536fb1e39b6" coordsize="21600,21600" filled="f" id="_x0000_i1053" o:ole="" o:preferrelative="t" stroked="f" style="width:48.35pt;height:12.55pt" type="#_x0000_t75">
            <v:stroke joinstyle="miter"/>
            <v:imagedata o:title="eqId24f1f893e6e0858051ca0536fb1e39b6" r:id="rId63"/>
            <o:lock aspectratio="t" v:ext="edit"/>
            <w10:anchorlock/>
          </v:shape>
          <o:OLEObject DrawAspect="Content" ObjectID="_1468075753" ProgID="Equation.DSMT4" ShapeID="_x0000_i1053" Type="Embed" r:id="rId64"/>
        </w:object>
      </w:r>
      <w:r>
        <w:rPr>
          <w:sz w:val="21"/>
        </w:rPr>
        <w:t>的地图上，两点距离为</w:t>
      </w:r>
      <w:r>
        <w:rPr>
          <w:rFonts w:ascii="Times New Roman" w:cs="Times New Roman" w:eastAsia="Times New Roman" w:hAnsi="Times New Roman"/>
          <w:b w:val="0"/>
          <w:sz w:val="21"/>
        </w:rPr>
        <w:t>____</w:t>
      </w:r>
      <w:r>
        <w:rPr>
          <w:sz w:val="21"/>
        </w:rPr>
        <w:t>厘米．</w:t>
      </w:r>
    </w:p>
    <w:p w14:paraId="39CAD04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10．将30本相同厚度的练习本叠在一起，它们的高度为16厘米．如果将45本这样相同厚度的练习本叠起来，那么新的高度是</w:t>
      </w:r>
      <w:r>
        <w:rPr>
          <w:rFonts w:ascii="Times New Roman" w:cs="Times New Roman" w:eastAsia="Times New Roman" w:hAnsi="Times New Roman"/>
          <w:b w:val="0"/>
          <w:sz w:val="21"/>
        </w:rPr>
        <w:t>_________</w:t>
      </w:r>
      <w:r>
        <w:rPr>
          <w:sz w:val="21"/>
        </w:rPr>
        <w:t>厘米．</w:t>
      </w:r>
    </w:p>
    <w:p w14:paraId="0A773B5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11．《哪吒2》中，哪吒身高约为140厘米，申公豹身高175厘米，则哪吒身高比申公豹身高矮了</w:t>
      </w:r>
      <w:r>
        <w:rPr>
          <w:rFonts w:ascii="Times New Roman" w:cs="Times New Roman" w:eastAsia="Times New Roman" w:hAnsi="Times New Roman"/>
          <w:b w:val="0"/>
          <w:sz w:val="21"/>
        </w:rPr>
        <w:t>_______</w:t>
      </w:r>
      <w:r>
        <w:object>
          <v:shape alt="eqId0f67a88085b1866f33f894293da618c8" coordsize="21600,21600" filled="f" id="_x0000_i1054" o:ole="" o:preferrelative="t" stroked="f" style="width:12.3pt;height:12.3pt" type="#_x0000_t75">
            <v:stroke joinstyle="miter"/>
            <v:imagedata o:title="eqId0f67a88085b1866f33f894293da618c8" r:id="rId65"/>
            <o:lock aspectratio="t" v:ext="edit"/>
            <w10:anchorlock/>
          </v:shape>
          <o:OLEObject DrawAspect="Content" ObjectID="_1468075754" ProgID="Equation.DSMT4" ShapeID="_x0000_i1054" Type="Embed" r:id="rId66"/>
        </w:object>
      </w:r>
      <w:r>
        <w:rPr>
          <w:sz w:val="21"/>
        </w:rPr>
        <w:t>．</w:t>
      </w:r>
    </w:p>
    <w:p w14:paraId="59E3B5C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12．若8是</w:t>
      </w:r>
      <w:r>
        <w:rPr>
          <w:i/>
          <w:sz w:val="21"/>
        </w:rPr>
        <w:t>x</w:t>
      </w:r>
      <w:r>
        <w:rPr>
          <w:sz w:val="21"/>
        </w:rPr>
        <w:t>和16的比例中项，则</w:t>
      </w:r>
      <w:r>
        <w:object>
          <v:shape alt="eqId47e4d2bcf4cdaab2a07ddf3640bb7ffa" coordsize="21600,21600" filled="f" id="_x0000_i1055" o:ole="" o:preferrelative="t" stroked="f" style="width:16.7pt;height:10pt" type="#_x0000_t75">
            <v:stroke joinstyle="miter"/>
            <v:imagedata o:title="eqId47e4d2bcf4cdaab2a07ddf3640bb7ffa" r:id="rId67"/>
            <o:lock aspectratio="t" v:ext="edit"/>
            <w10:anchorlock/>
          </v:shape>
          <o:OLEObject DrawAspect="Content" ObjectID="_1468075755" ProgID="Equation.DSMT4" ShapeID="_x0000_i1055" Type="Embed" r:id="rId68"/>
        </w:objec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．</w:t>
      </w:r>
    </w:p>
    <w:p w14:paraId="42D2D9C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13．已知扇形的圆心角是</w:t>
      </w:r>
      <w:r>
        <w:object>
          <v:shape alt="eqId1a8f3a8b0608ec011ad95c522fd2ea4d" coordsize="21600,21600" filled="f" id="_x0000_i1056" o:ole="" o:preferrelative="t" stroked="f" style="width:21.95pt;height:12.1pt" type="#_x0000_t75">
            <v:stroke joinstyle="miter"/>
            <v:imagedata o:title="eqId1a8f3a8b0608ec011ad95c522fd2ea4d" r:id="rId69"/>
            <o:lock aspectratio="t" v:ext="edit"/>
            <w10:anchorlock/>
          </v:shape>
          <o:OLEObject DrawAspect="Content" ObjectID="_1468075756" ProgID="Equation.DSMT4" ShapeID="_x0000_i1056" Type="Embed" r:id="rId70"/>
        </w:object>
      </w:r>
      <w:r>
        <w:rPr>
          <w:sz w:val="21"/>
        </w:rPr>
        <w:t>，半径是3厘米，那么扇形的周长是</w:t>
      </w:r>
      <w:r>
        <w:rPr>
          <w:rFonts w:ascii="Times New Roman" w:cs="Times New Roman" w:eastAsia="Times New Roman" w:hAnsi="Times New Roman"/>
          <w:b w:val="0"/>
          <w:sz w:val="21"/>
        </w:rPr>
        <w:t>_____</w:t>
      </w:r>
      <w:r>
        <w:rPr>
          <w:sz w:val="21"/>
        </w:rPr>
        <w:t>厘米．</w:t>
      </w:r>
    </w:p>
    <w:p w14:paraId="5AA7C99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14．如图，若圆的周长是18.84厘米，长方形的周长是30厘米，则长方形的长是</w:t>
      </w:r>
      <w:r>
        <w:t>(       )</w:t>
      </w:r>
      <w:r>
        <w:rPr>
          <w:sz w:val="21"/>
        </w:rPr>
        <w:t>厘米．</w:t>
      </w:r>
    </w:p>
    <w:p w14:paraId="494B4B7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476375" cy="647700"/>
            <wp:effectExtent b="7620" l="0" r="1905" t="0"/>
            <wp:docPr descr="@@@263884ab-6346-4799-b8b4-874c83e9ee4d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263884ab-6346-4799-b8b4-874c83e9ee4d" id="100005" name="图片 100005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B9F8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15．一个圆环的外圆周长为</w:t>
      </w:r>
      <w:r>
        <w:object>
          <v:shape alt="eqId3f5e92b341c207bba80ac4aa5196bc0c" coordsize="21600,21600" filled="f" id="_x0000_i1057" o:ole="" o:preferrelative="t" stroked="f" style="width:40.4pt;height:12.45pt" type="#_x0000_t75">
            <v:stroke joinstyle="miter"/>
            <v:imagedata o:title="eqId3f5e92b341c207bba80ac4aa5196bc0c" r:id="rId72"/>
            <o:lock aspectratio="t" v:ext="edit"/>
            <w10:anchorlock/>
          </v:shape>
          <o:OLEObject DrawAspect="Content" ObjectID="_1468075757" ProgID="Equation.DSMT4" ShapeID="_x0000_i1057" Type="Embed" r:id="rId73"/>
        </w:object>
      </w:r>
      <w:r>
        <w:rPr>
          <w:sz w:val="21"/>
        </w:rPr>
        <w:t>，宽度为</w:t>
      </w:r>
      <w:r>
        <w:object>
          <v:shape alt="eqIdc78d0ab561d0c9bb9099772c596af8bf" coordsize="21600,21600" filled="f" id="_x0000_i1058" o:ole="" o:preferrelative="t" stroked="f" style="width:21.95pt;height:12.65pt" type="#_x0000_t75">
            <v:stroke joinstyle="miter"/>
            <v:imagedata o:title="eqIdc78d0ab561d0c9bb9099772c596af8bf" r:id="rId74"/>
            <o:lock aspectratio="t" v:ext="edit"/>
            <w10:anchorlock/>
          </v:shape>
          <o:OLEObject DrawAspect="Content" ObjectID="_1468075758" ProgID="Equation.DSMT4" ShapeID="_x0000_i1058" Type="Embed" r:id="rId75"/>
        </w:object>
      </w:r>
      <w:r>
        <w:rPr>
          <w:sz w:val="21"/>
        </w:rPr>
        <w:t>，则它的内圆周长为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object>
          <v:shape alt="eqId9efa9fbcfb9595e2f031aa691db4564b" coordsize="21600,21600" filled="f" id="_x0000_i1059" o:ole="" o:preferrelative="t" stroked="f" style="width:15.8pt;height:9.9pt" type="#_x0000_t75">
            <v:stroke joinstyle="miter"/>
            <v:imagedata o:title="eqId9efa9fbcfb9595e2f031aa691db4564b" r:id="rId76"/>
            <o:lock aspectratio="t" v:ext="edit"/>
            <w10:anchorlock/>
          </v:shape>
          <o:OLEObject DrawAspect="Content" ObjectID="_1468075759" ProgID="Equation.DSMT4" ShapeID="_x0000_i1059" Type="Embed" r:id="rId77"/>
        </w:object>
      </w:r>
    </w:p>
    <w:p w14:paraId="472E35D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16．大、小两个圆的面积的比为</w:t>
      </w:r>
      <w:r>
        <w:object>
          <v:shape alt="eqIdc95063c4253bfdfddea6e6a627d19ae2" coordsize="21600,21600" filled="f" id="_x0000_i1060" o:ole="" o:preferrelative="t" stroked="f" style="width:21.95pt;height:12.25pt" type="#_x0000_t75">
            <v:stroke joinstyle="miter"/>
            <v:imagedata o:title="eqIdc95063c4253bfdfddea6e6a627d19ae2" r:id="rId78"/>
            <o:lock aspectratio="t" v:ext="edit"/>
            <w10:anchorlock/>
          </v:shape>
          <o:OLEObject DrawAspect="Content" ObjectID="_1468075760" ProgID="Equation.DSMT4" ShapeID="_x0000_i1060" Type="Embed" r:id="rId79"/>
        </w:object>
      </w:r>
      <w:r>
        <w:rPr>
          <w:sz w:val="21"/>
        </w:rPr>
        <w:t>，周长相差</w:t>
      </w:r>
      <w:r>
        <w:object>
          <v:shape alt="eqId2804428c789eff0c917c50ac9aae0961" coordsize="21600,21600" filled="f" id="_x0000_i1061" o:ole="" o:preferrelative="t" stroked="f" style="width:14.9pt;height:12.25pt" type="#_x0000_t75">
            <v:stroke joinstyle="miter"/>
            <v:imagedata o:title="eqId2804428c789eff0c917c50ac9aae0961" r:id="rId80"/>
            <o:lock aspectratio="t" v:ext="edit"/>
            <w10:anchorlock/>
          </v:shape>
          <o:OLEObject DrawAspect="Content" ObjectID="_1468075761" ProgID="Equation.DSMT4" ShapeID="_x0000_i1061" Type="Embed" r:id="rId81"/>
        </w:object>
      </w:r>
      <w:r>
        <w:rPr>
          <w:sz w:val="21"/>
        </w:rPr>
        <w:t>厘米，大、小两个圆的面积之和是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平方厘米．</w:t>
      </w:r>
    </w:p>
    <w:p w14:paraId="28B7405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17．如图：直角三角形</w:t>
      </w:r>
      <w:r>
        <w:object>
          <v:shape alt="eqId7bef5239ddbb0972700ce01daf9ee7cf" coordsize="21600,21600" filled="f" id="_x0000_i1062" o:ole="" o:preferrelative="t" stroked="f" style="width:24.6pt;height:12.55pt" type="#_x0000_t75">
            <v:stroke joinstyle="miter"/>
            <v:imagedata o:title="eqId7bef5239ddbb0972700ce01daf9ee7cf" r:id="rId82"/>
            <o:lock aspectratio="t" v:ext="edit"/>
            <w10:anchorlock/>
          </v:shape>
          <o:OLEObject DrawAspect="Content" ObjectID="_1468075762" ProgID="Equation.DSMT4" ShapeID="_x0000_i1062" Type="Embed" r:id="rId83"/>
        </w:object>
      </w:r>
      <w:r>
        <w:rPr>
          <w:sz w:val="21"/>
        </w:rPr>
        <w:t>中，</w:t>
      </w:r>
      <w:r>
        <w:object>
          <v:shape alt="eqIded10df4140819d5451773a45de66201b" coordsize="21600,21600" filled="f" id="_x0000_i1063" o:ole="" o:preferrelative="t" stroked="f" style="width:56.3pt;height:12.1pt" type="#_x0000_t75">
            <v:stroke joinstyle="miter"/>
            <v:imagedata o:title="eqIded10df4140819d5451773a45de66201b" r:id="rId84"/>
            <o:lock aspectratio="t" v:ext="edit"/>
            <w10:anchorlock/>
          </v:shape>
          <o:OLEObject DrawAspect="Content" ObjectID="_1468075763" ProgID="Equation.DSMT4" ShapeID="_x0000_i1063" Type="Embed" r:id="rId85"/>
        </w:object>
      </w:r>
      <w:r>
        <w:rPr>
          <w:sz w:val="21"/>
        </w:rPr>
        <w:t>，</w:t>
      </w:r>
      <w:r>
        <w:object>
          <v:shape alt="eqIdaaf2732c063f01d83e8f7cfc2b138732" coordsize="21600,21600" filled="f" id="_x0000_i1064" o:ole="" o:preferrelative="t" stroked="f" style="width:51pt;height:11.75pt" type="#_x0000_t75">
            <v:stroke joinstyle="miter"/>
            <v:imagedata o:title="eqIdaaf2732c063f01d83e8f7cfc2b138732" r:id="rId86"/>
            <o:lock aspectratio="t" v:ext="edit"/>
            <w10:anchorlock/>
          </v:shape>
          <o:OLEObject DrawAspect="Content" ObjectID="_1468075764" ProgID="Equation.DSMT4" ShapeID="_x0000_i1064" Type="Embed" r:id="rId87"/>
        </w:object>
      </w:r>
      <w:r>
        <w:rPr>
          <w:sz w:val="21"/>
        </w:rPr>
        <w:t>，以</w:t>
      </w:r>
      <w:r>
        <w:object>
          <v:shape alt="eqId0dc5c9827dfd0be5a9c85962d6ccbfb1" coordsize="21600,21600" filled="f" id="_x0000_i1065" o:ole="" o:preferrelative="t" stroked="f" style="width:17.55pt;height:12.05pt" type="#_x0000_t75">
            <v:stroke joinstyle="miter"/>
            <v:imagedata o:title="eqId0dc5c9827dfd0be5a9c85962d6ccbfb1" r:id="rId88"/>
            <o:lock aspectratio="t" v:ext="edit"/>
            <w10:anchorlock/>
          </v:shape>
          <o:OLEObject DrawAspect="Content" ObjectID="_1468075765" ProgID="Equation.DSMT4" ShapeID="_x0000_i1065" Type="Embed" r:id="rId89"/>
        </w:object>
      </w:r>
      <w:r>
        <w:rPr>
          <w:sz w:val="21"/>
        </w:rPr>
        <w:t>为直径画半圆</w:t>
      </w:r>
      <w:r>
        <w:rPr>
          <w:rFonts w:ascii="Times New Roman" w:cs="Times New Roman" w:eastAsia="Times New Roman" w:hAnsi="Times New Roman"/>
          <w:i/>
          <w:sz w:val="21"/>
        </w:rPr>
        <w:t>O</w:t>
      </w:r>
      <w:r>
        <w:rPr>
          <w:sz w:val="21"/>
        </w:rPr>
        <w:t>，如果阴影甲的面积等于阴影乙的面积，那么</w:t>
      </w:r>
      <w:r>
        <w:object>
          <v:shape alt="eqId60ef95894ceebaf236170e8832dcf7e3" coordsize="21600,21600" filled="f" id="_x0000_i1066" o:ole="" o:preferrelative="t" stroked="f" style="width:18.45pt;height:12.25pt" type="#_x0000_t75">
            <v:stroke joinstyle="miter"/>
            <v:imagedata o:title="eqId60ef95894ceebaf236170e8832dcf7e3" r:id="rId90"/>
            <o:lock aspectratio="t" v:ext="edit"/>
            <w10:anchorlock/>
          </v:shape>
          <o:OLEObject DrawAspect="Content" ObjectID="_1468075766" ProgID="Equation.DSMT4" ShapeID="_x0000_i1066" Type="Embed" r:id="rId91"/>
        </w:object>
      </w:r>
      <w:r>
        <w:rPr>
          <w:sz w:val="21"/>
        </w:rPr>
        <w:t>长为</w:t>
      </w:r>
      <w:r>
        <w:rPr>
          <w:rFonts w:ascii="Times New Roman" w:cs="Times New Roman" w:eastAsia="Times New Roman" w:hAnsi="Times New Roman"/>
          <w:b w:val="0"/>
          <w:sz w:val="21"/>
        </w:rPr>
        <w:t>___________</w:t>
      </w:r>
      <w:r>
        <w:rPr>
          <w:sz w:val="21"/>
        </w:rPr>
        <w:t>cm．</w:t>
      </w:r>
    </w:p>
    <w:p w14:paraId="182757E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228725" cy="1304925"/>
            <wp:effectExtent b="5715" l="0" r="5715" t="0"/>
            <wp:docPr descr="@@@898e4ea7-9956-4b5d-8f7d-4256aaae928c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898e4ea7-9956-4b5d-8f7d-4256aaae928c" id="100007" name="图片 100007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30B3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18．如图，学校运动场的直道的长度是85.96m，第一条半圆形跑道的直径为72.6m，每条跑道宽1.25m．400m跑时，每条起跑线相差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米．（</w:t>
      </w:r>
      <w:r>
        <w:object>
          <v:shape alt="eqId70f5389990c3a0c5373f3bd9fb2454c9" coordsize="21600,21600" filled="f" id="_x0000_i1067" o:ole="" o:preferrelative="t" stroked="f" style="width:8.75pt;height:10.1pt" type="#_x0000_t75">
            <v:stroke joinstyle="miter"/>
            <v:imagedata o:title="eqId70f5389990c3a0c5373f3bd9fb2454c9" r:id="rId93"/>
            <o:lock aspectratio="t" v:ext="edit"/>
            <w10:anchorlock/>
          </v:shape>
          <o:OLEObject DrawAspect="Content" ObjectID="_1468075767" ProgID="Equation.DSMT4" ShapeID="_x0000_i1067" Type="Embed" r:id="rId94"/>
        </w:object>
      </w:r>
      <w:r>
        <w:rPr>
          <w:sz w:val="21"/>
        </w:rPr>
        <w:t>取3.14）</w:t>
      </w:r>
    </w:p>
    <w:p w14:paraId="707DE22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3286125" cy="1314450"/>
            <wp:effectExtent b="11430" l="0" r="5715" t="0"/>
            <wp:docPr descr="@@@cf19d399-416e-4e97-af30-5ccc792b7577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cf19d399-416e-4e97-af30-5ccc792b7577" id="100011" name="图片 100011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CB9B9">
      <w:pPr>
        <w:numPr>
          <w:ilvl w:val="0"/>
          <w:numId w:val="0"/>
        </w:numPr>
        <w:shd w:color="auto" w:fill="auto" w:val="clear"/>
        <w:spacing w:line="360" w:lineRule="auto"/>
        <w:ind w:firstLine="0" w:firstLineChars="0" w:left="0" w:leftChars="0"/>
        <w:jc w:val="left"/>
        <w:textAlignment w:val="center"/>
        <w:rPr>
          <w:rFonts w:ascii="宋体" w:cs="宋体" w:eastAsia="宋体" w:hAnsi="宋体"/>
          <w:b/>
          <w:color w:val="000000"/>
          <w:sz w:val="24"/>
        </w:rPr>
      </w:pPr>
      <w:r>
        <w:rPr>
          <w:rFonts w:ascii="宋体" w:cs="宋体" w:eastAsia="宋体" w:hAnsi="宋体" w:hint="eastAsia"/>
          <w:b/>
          <w:color w:val="000000"/>
          <w:kern w:val="2"/>
          <w:sz w:val="24"/>
          <w:szCs w:val="22"/>
          <w:lang w:bidi="ar-SA" w:eastAsia="zh-CN" w:val="en-US"/>
        </w:rPr>
        <w:t>三、</w:t>
      </w:r>
      <w:r>
        <w:rPr>
          <w:rFonts w:ascii="宋体" w:cs="宋体" w:eastAsia="宋体" w:hAnsi="宋体"/>
          <w:b/>
          <w:color w:val="000000"/>
          <w:sz w:val="24"/>
        </w:rPr>
        <w:t>解答题（本大题共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小题，共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52</w:t>
      </w:r>
      <w:r>
        <w:rPr>
          <w:rFonts w:ascii="宋体" w:cs="宋体" w:eastAsia="宋体" w:hAnsi="宋体"/>
          <w:b/>
          <w:color w:val="000000"/>
          <w:sz w:val="24"/>
        </w:rPr>
        <w:t>分</w:t>
      </w:r>
      <w:r>
        <w:rPr>
          <w:rFonts w:ascii="宋体" w:cs="宋体" w:eastAsia="宋体" w:hAnsi="宋体" w:hint="eastAsia"/>
          <w:b/>
          <w:color w:val="000000"/>
          <w:sz w:val="24"/>
          <w:lang w:eastAsia="zh-CN"/>
        </w:rPr>
        <w:t>）</w:t>
      </w:r>
    </w:p>
    <w:p w14:paraId="4AE94CC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已知：</w:t>
      </w:r>
      <w:r>
        <w:object>
          <v:shape alt="eqId9d44a7d7d6c1556b33a774bc46f94234" coordsize="21600,21600" filled="f" id="_x0000_i1068" o:ole="" o:preferrelative="t" stroked="f" style="width:56.3pt;height:27.05pt" type="#_x0000_t75">
            <v:stroke joinstyle="miter"/>
            <v:imagedata o:title="eqId9d44a7d7d6c1556b33a774bc46f94234" r:id="rId96"/>
            <o:lock aspectratio="t" v:ext="edit"/>
            <w10:anchorlock/>
          </v:shape>
          <o:OLEObject DrawAspect="Content" ObjectID="_1468075768" ProgID="Equation.DSMT4" ShapeID="_x0000_i1068" Type="Embed" r:id="rId97"/>
        </w:object>
      </w:r>
      <w:r>
        <w:rPr>
          <w:sz w:val="21"/>
        </w:rPr>
        <w:t>，</w:t>
      </w:r>
      <w:r>
        <w:object>
          <v:shape alt="eqId1d477397931b4a395d6802107b76ef39" coordsize="21600,21600" filled="f" id="_x0000_i1069" o:ole="" o:preferrelative="t" stroked="f" style="width:67.7pt;height:27.05pt" type="#_x0000_t75">
            <v:stroke joinstyle="miter"/>
            <v:imagedata o:title="eqId1d477397931b4a395d6802107b76ef39" r:id="rId98"/>
            <o:lock aspectratio="t" v:ext="edit"/>
            <w10:anchorlock/>
          </v:shape>
          <o:OLEObject DrawAspect="Content" ObjectID="_1468075769" ProgID="Equation.DSMT4" ShapeID="_x0000_i1069" Type="Embed" r:id="rId99"/>
        </w:object>
      </w:r>
      <w:r>
        <w:rPr>
          <w:sz w:val="21"/>
        </w:rPr>
        <w:t>，求</w:t>
      </w:r>
      <w:r>
        <w:object>
          <v:shape alt="eqId1cd36cbaece7cf0bd8c0a86a1f4ceaac" coordsize="21600,21600" filled="f" id="_x0000_i1070" o:ole="" o:preferrelative="t" stroked="f" style="width:30.8pt;height:12.4pt" type="#_x0000_t75">
            <v:stroke joinstyle="miter"/>
            <v:imagedata o:title="eqId1cd36cbaece7cf0bd8c0a86a1f4ceaac" r:id="rId100"/>
            <o:lock aspectratio="t" v:ext="edit"/>
            <w10:anchorlock/>
          </v:shape>
          <o:OLEObject DrawAspect="Content" ObjectID="_1468075770" ProgID="Equation.DSMT4" ShapeID="_x0000_i1070" Type="Embed" r:id="rId101"/>
        </w:object>
      </w:r>
      <w:r>
        <w:rPr>
          <w:sz w:val="21"/>
        </w:rPr>
        <w:t>（化成最简整数比）．</w:t>
      </w:r>
    </w:p>
    <w:p w14:paraId="6E77527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D07548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7BBE775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77F23E6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若</w:t>
      </w:r>
      <w:r>
        <w:object>
          <v:shape alt="eqId9b7a049b14e8821b8713e620851c3380" coordsize="21600,21600" filled="f" id="_x0000_i1071" o:ole="" o:preferrelative="t" stroked="f" style="width:68.6pt;height:17.8pt" type="#_x0000_t75">
            <v:stroke joinstyle="miter"/>
            <v:imagedata o:title="eqId9b7a049b14e8821b8713e620851c3380" r:id="rId102"/>
            <o:lock aspectratio="t" v:ext="edit"/>
            <w10:anchorlock/>
          </v:shape>
          <o:OLEObject DrawAspect="Content" ObjectID="_1468075771" ProgID="Equation.DSMT4" ShapeID="_x0000_i1071" Type="Embed" r:id="rId103"/>
        </w:object>
      </w:r>
      <w:r>
        <w:rPr>
          <w:sz w:val="21"/>
        </w:rPr>
        <w:t>，求</w:t>
      </w:r>
      <w:r>
        <w:object>
          <v:shape alt="eqId81dea63b8ce3e51adf66cf7b9982a248" coordsize="21600,21600" filled="f" id="_x0000_i1072" o:ole="" o:preferrelative="t" stroked="f" style="width:8.75pt;height:9.5pt" type="#_x0000_t75">
            <v:stroke joinstyle="miter"/>
            <v:imagedata o:title="eqId81dea63b8ce3e51adf66cf7b9982a248" r:id="rId104"/>
            <o:lock aspectratio="t" v:ext="edit"/>
            <w10:anchorlock/>
          </v:shape>
          <o:OLEObject DrawAspect="Content" ObjectID="_1468075772" ProgID="Equation.DSMT4" ShapeID="_x0000_i1072" Type="Embed" r:id="rId105"/>
        </w:object>
      </w:r>
      <w:r>
        <w:rPr>
          <w:sz w:val="21"/>
        </w:rPr>
        <w:t>．</w:t>
      </w:r>
    </w:p>
    <w:p w14:paraId="28D1C2A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8331C7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16DCBA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6B63FA6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王师傅加工一批零件，第一天完成的个数是零件总数的</w:t>
      </w:r>
      <w:r>
        <w:object>
          <v:shape alt="eqIdc8ee628efd6b2f7296c106dd5cbae42f" coordsize="21600,21600" filled="f" id="_x0000_i1073" o:ole="" o:preferrelative="t" stroked="f" style="width:20.2pt;height:11.05pt" type="#_x0000_t75">
            <v:stroke joinstyle="miter"/>
            <v:imagedata o:title="eqIdc8ee628efd6b2f7296c106dd5cbae42f" r:id="rId106"/>
            <o:lock aspectratio="t" v:ext="edit"/>
            <w10:anchorlock/>
          </v:shape>
          <o:OLEObject DrawAspect="Content" ObjectID="_1468075773" ProgID="Equation.DSMT4" ShapeID="_x0000_i1073" Type="Embed" r:id="rId107"/>
        </w:object>
      </w:r>
      <w:r>
        <w:rPr>
          <w:sz w:val="21"/>
        </w:rPr>
        <w:t>，如果再加工45个，就可以完成这批零件的一半，这批零件共有多少个？</w:t>
      </w:r>
    </w:p>
    <w:p w14:paraId="6276777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2DEC10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0911288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6FE0142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一批商品共100件，按盈利</w:t>
      </w:r>
      <w:r>
        <w:object>
          <v:shape alt="eqIdc8ee628efd6b2f7296c106dd5cbae42f" coordsize="21600,21600" filled="f" id="_x0000_i1074" o:ole="" o:preferrelative="t" stroked="f" style="width:20.2pt;height:11.05pt" type="#_x0000_t75">
            <v:stroke joinstyle="miter"/>
            <v:imagedata o:title="eqIdc8ee628efd6b2f7296c106dd5cbae42f" r:id="rId106"/>
            <o:lock aspectratio="t" v:ext="edit"/>
            <w10:anchorlock/>
          </v:shape>
          <o:OLEObject DrawAspect="Content" ObjectID="_1468075774" ProgID="Equation.DSMT4" ShapeID="_x0000_i1074" Type="Embed" r:id="rId108"/>
        </w:object>
      </w:r>
      <w:r>
        <w:rPr>
          <w:sz w:val="21"/>
        </w:rPr>
        <w:t>定价出售，将所得的钱都存入银行．已知银行存款的年利率为</w:t>
      </w:r>
      <w:r>
        <w:object>
          <v:shape alt="eqIdc7a32a7dc4004cc5d940f8f6197e90ec" coordsize="21600,21600" filled="f" id="_x0000_i1075" o:ole="" o:preferrelative="t" stroked="f" style="width:17.55pt;height:12.35pt" type="#_x0000_t75">
            <v:stroke joinstyle="miter"/>
            <v:imagedata o:title="eqIdc7a32a7dc4004cc5d940f8f6197e90ec" r:id="rId109"/>
            <o:lock aspectratio="t" v:ext="edit"/>
            <w10:anchorlock/>
          </v:shape>
          <o:OLEObject DrawAspect="Content" ObjectID="_1468075775" ProgID="Equation.DSMT4" ShapeID="_x0000_i1075" Type="Embed" r:id="rId110"/>
        </w:object>
      </w:r>
      <w:r>
        <w:rPr>
          <w:sz w:val="21"/>
        </w:rPr>
        <w:t>，存入银行一年后，共获利息6120元，问每件商品成本多少元？</w:t>
      </w:r>
    </w:p>
    <w:p w14:paraId="2C70E5B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E4C87F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CD2AD0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750660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环湖绿道全长约100千米．李叔叔4小时只走了全程的</w:t>
      </w:r>
      <w:r>
        <w:object>
          <v:shape alt="eqIdc8ee628efd6b2f7296c106dd5cbae42f" coordsize="21600,21600" filled="f" id="_x0000_i1076" o:ole="" o:preferrelative="t" stroked="f" style="width:20.2pt;height:11.05pt" type="#_x0000_t75">
            <v:stroke joinstyle="miter"/>
            <v:imagedata o:title="eqIdc8ee628efd6b2f7296c106dd5cbae42f" r:id="rId106"/>
            <o:lock aspectratio="t" v:ext="edit"/>
            <w10:anchorlock/>
          </v:shape>
          <o:OLEObject DrawAspect="Content" ObjectID="_1468075776" ProgID="Equation.DSMT4" ShapeID="_x0000_i1076" Type="Embed" r:id="rId111"/>
        </w:object>
      </w:r>
      <w:r>
        <w:rPr>
          <w:sz w:val="21"/>
        </w:rPr>
        <w:t>，照这样的速度计算，如果李叔叔想走完绿道全程，还需要多少小时？（用比例解答）</w:t>
      </w:r>
    </w:p>
    <w:p w14:paraId="051782A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D583FD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070A71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45120F8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某市今年第二季度的工业产值为</w:t>
      </w:r>
      <w:r>
        <w:object>
          <v:shape alt="eqId0efba7147f5b9ced8bc4a72f0a9fb8af" coordsize="21600,21600" filled="f" id="_x0000_i1077" o:ole="" o:preferrelative="t" stroked="f" style="width:17.55pt;height:12.35pt" type="#_x0000_t75">
            <v:stroke joinstyle="miter"/>
            <v:imagedata o:title="eqId0efba7147f5b9ced8bc4a72f0a9fb8af" r:id="rId112"/>
            <o:lock aspectratio="t" v:ext="edit"/>
            <w10:anchorlock/>
          </v:shape>
          <o:OLEObject DrawAspect="Content" ObjectID="_1468075777" ProgID="Equation.DSMT4" ShapeID="_x0000_i1077" Type="Embed" r:id="rId113"/>
        </w:object>
      </w:r>
      <w:r>
        <w:rPr>
          <w:sz w:val="21"/>
        </w:rPr>
        <w:t>亿元，比第一季度增长了</w:t>
      </w:r>
      <w:r>
        <w:object>
          <v:shape alt="eqIddbff04ca5b89e2fc48c88e6a6055c5af" coordsize="21600,21600" filled="f" id="_x0000_i1078" o:ole="" o:preferrelative="t" stroked="f" style="width:25.5pt;height:12.75pt" type="#_x0000_t75">
            <v:stroke joinstyle="miter"/>
            <v:imagedata o:title="eqIddbff04ca5b89e2fc48c88e6a6055c5af" r:id="rId114"/>
            <o:lock aspectratio="t" v:ext="edit"/>
            <w10:anchorlock/>
          </v:shape>
          <o:OLEObject DrawAspect="Content" ObjectID="_1468075778" ProgID="Equation.DSMT4" ShapeID="_x0000_i1078" Type="Embed" r:id="rId115"/>
        </w:object>
      </w:r>
      <w:r>
        <w:rPr>
          <w:sz w:val="21"/>
        </w:rPr>
        <w:t>，预计第三季度的增长率在第二季度的增长率基础上将提高</w:t>
      </w:r>
      <w:r>
        <w:object>
          <v:shape alt="eqIdbdaa19de263700a15fcf213d64a8cd57" coordsize="21600,21600" filled="f" id="_x0000_i1079" o:ole="" o:preferrelative="t" stroked="f" style="width:6.15pt;height:11.6pt" type="#_x0000_t75">
            <v:stroke joinstyle="miter"/>
            <v:imagedata o:title="eqIdbdaa19de263700a15fcf213d64a8cd57" r:id="rId116"/>
            <o:lock aspectratio="t" v:ext="edit"/>
            <w10:anchorlock/>
          </v:shape>
          <o:OLEObject DrawAspect="Content" ObjectID="_1468075779" ProgID="Equation.DSMT4" ShapeID="_x0000_i1079" Type="Embed" r:id="rId117"/>
        </w:object>
      </w:r>
      <w:r>
        <w:rPr>
          <w:sz w:val="21"/>
        </w:rPr>
        <w:t>个百分点．</w:t>
      </w:r>
    </w:p>
    <w:p w14:paraId="59537A4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(1)第一季度的工作总产值是多少亿元（结果保留两位小数）？</w:t>
      </w:r>
    </w:p>
    <w:p w14:paraId="6CA79A6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(2)第三季度的工业总产值预计是多少亿元．</w:t>
      </w:r>
    </w:p>
    <w:p w14:paraId="5F04DDE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6C0EEC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6F88CCC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0F77EB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7B15644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71BDFA5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3EE951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求阴影部分的面积（</w:t>
      </w:r>
      <w:r>
        <w:object>
          <v:shape alt="eqId4a061dce0c7716ceab53159cd4ce7904" coordsize="21600,21600" filled="f" id="_x0000_i1080" o:ole="" o:preferrelative="t" stroked="f" style="width:38.7pt;height:12pt" type="#_x0000_t75">
            <v:stroke joinstyle="miter"/>
            <v:imagedata o:title="eqId4a061dce0c7716ceab53159cd4ce7904" r:id="rId118"/>
            <o:lock aspectratio="t" v:ext="edit"/>
            <w10:anchorlock/>
          </v:shape>
          <o:OLEObject DrawAspect="Content" ObjectID="_1468075780" ProgID="Equation.DSMT4" ShapeID="_x0000_i1080" Type="Embed" r:id="rId119"/>
        </w:object>
      </w:r>
      <w:r>
        <w:rPr>
          <w:sz w:val="21"/>
        </w:rPr>
        <w:t>）</w:t>
      </w:r>
    </w:p>
    <w:p w14:paraId="78B7758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200150" cy="866775"/>
            <wp:effectExtent b="1905" l="0" r="3810" t="0"/>
            <wp:docPr descr="@@@edf82f30-bf49-48dd-ac20-8ea9efe8347e"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edf82f30-bf49-48dd-ac20-8ea9efe8347e" id="100013" name="图片 100013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BCF4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076325" cy="1247775"/>
            <wp:effectExtent b="1905" l="0" r="5715" t="0"/>
            <wp:docPr descr="@@@6b1aa047-06dd-4526-af9e-f3e13017dac7"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6b1aa047-06dd-4526-af9e-f3e13017dac7" id="100015" name="图片 100015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4B3D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6DC04BC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4068712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德强公司为了激励员工，制定了分段奖励机制，就是根据员工每个月的销售业绩按一定的百分比进行提成．具体方案如下：</w:t>
      </w:r>
    </w:p>
    <w:p w14:paraId="7D32EDF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普通员工每月的基本工资是3000元．</w:t>
      </w:r>
    </w:p>
    <w:p w14:paraId="3477638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月业绩在8000元以下的（包括8000元），没有提成；</w:t>
      </w:r>
    </w:p>
    <w:p w14:paraId="3B2C542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月业绩超过8000元的，提成如下：</w:t>
      </w:r>
    </w:p>
    <w:p w14:paraId="2134B69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：超过的部分在0～8000元的（含8000元），超出部分按3%提成；</w:t>
      </w:r>
    </w:p>
    <w:p w14:paraId="7E777DF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：超过的部分在8000～48000元之间的（含48000元），按4%提成；</w:t>
      </w:r>
    </w:p>
    <w:p w14:paraId="1786CFA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：超过的部分大于48000元的，按5%提成．</w:t>
      </w:r>
    </w:p>
    <w:p w14:paraId="5C8F5F6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根据以上奖金机制，回答下列问题：</w:t>
      </w:r>
    </w:p>
    <w:p w14:paraId="5308D5C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(1)员工小李上个月的销售业绩是10000元，他将得到多少奖金？</w:t>
      </w:r>
    </w:p>
    <w:p w14:paraId="6B8EEED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(2)员工小王是上个月的销售业绩是38000元，他上个月的收入是多少？</w:t>
      </w:r>
    </w:p>
    <w:p w14:paraId="0E28E25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(3)员工小周上个月得到的提成奖金是4500元，她上个月的业绩是多少？</w:t>
      </w:r>
      <w:bookmarkStart w:id="0" w:name="_GoBack"/>
      <w:bookmarkEnd w:id="0"/>
    </w:p>
    <w:sectPr>
      <w:headerReference r:id="rId122" w:type="default"/>
      <w:footerReference r:id="rId123" w:type="even"/>
      <w:footerReference r:id="rId124" w:type="default"/>
      <w:pgSz w:h="16839" w:w="11907"/>
      <w:pgMar w:bottom="1440" w:footer="992" w:gutter="0" w:header="851" w:left="1080" w:right="1080" w:top="1440"/>
      <w:cols w:num="1" w:sep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027BA11A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71D1C4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6B103F0"/>
    <w:rsid w:val="6437452C"/>
    <w:rsid w:val="73FE76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paragraph">
    <w:name w:val="paragraph"/>
    <w:basedOn w:val="Normal"/>
    <w:semiHidden/>
    <w:qFormat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6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5.wmf" /><Relationship Id="rId120" Type="http://schemas.openxmlformats.org/officeDocument/2006/relationships/image" Target="media/image60.png" /><Relationship Id="rId121" Type="http://schemas.openxmlformats.org/officeDocument/2006/relationships/image" Target="media/image61.png" /><Relationship Id="rId122" Type="http://schemas.openxmlformats.org/officeDocument/2006/relationships/header" Target="header1.xml" /><Relationship Id="rId123" Type="http://schemas.openxmlformats.org/officeDocument/2006/relationships/footer" Target="footer1.xml" /><Relationship Id="rId124" Type="http://schemas.openxmlformats.org/officeDocument/2006/relationships/footer" Target="footer2.xml" /><Relationship Id="rId125" Type="http://schemas.openxmlformats.org/officeDocument/2006/relationships/theme" Target="theme/theme1.xml" /><Relationship Id="rId126" Type="http://schemas.openxmlformats.org/officeDocument/2006/relationships/styles" Target="styles.xml" /><Relationship Id="rId13" Type="http://schemas.openxmlformats.org/officeDocument/2006/relationships/oleObject" Target="embeddings/oleObject4.bin" /><Relationship Id="rId14" Type="http://schemas.openxmlformats.org/officeDocument/2006/relationships/image" Target="media/image6.wmf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png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png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png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png" /><Relationship Id="rId96" Type="http://schemas.openxmlformats.org/officeDocument/2006/relationships/image" Target="media/image49.wmf" /><Relationship Id="rId97" Type="http://schemas.openxmlformats.org/officeDocument/2006/relationships/oleObject" Target="embeddings/oleObject44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45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6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6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1569</Words>
  <Characters>1771</Characters>
  <Application>Microsoft Office Word</Application>
  <DocSecurity>0</DocSecurity>
  <Lines>0</Lines>
  <Paragraphs>0</Paragraphs>
  <ScaleCrop>false</ScaleCrop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2026-03-05T13:49:01Z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