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6724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11912600</wp:posOffset>
            </wp:positionV>
            <wp:extent cx="444500" cy="292100"/>
            <wp:effectExtent l="0" t="0" r="12700" b="1270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6"/>
                    <a:stretch>
                      <a:fillRect/>
                    </a:stretch>
                  </pic:blipFill>
                  <pic:spPr>
                    <a:xfrm>
                      <a:off x="0" y="0"/>
                      <a:ext cx="444500" cy="292100"/>
                    </a:xfrm>
                    <a:prstGeom prst="rect">
                      <a:avLst/>
                    </a:prstGeom>
                  </pic:spPr>
                </pic:pic>
              </a:graphicData>
            </a:graphic>
          </wp:anchor>
        </w:drawing>
      </w:r>
      <w:r>
        <w:rPr>
          <w:rFonts w:ascii="宋体" w:hAnsi="宋体" w:eastAsia="宋体" w:cs="宋体"/>
          <w:b/>
          <w:color w:val="auto"/>
          <w:sz w:val="32"/>
        </w:rPr>
        <w:t>青浦一中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学年第一学期期中学业质量调研</w:t>
      </w:r>
    </w:p>
    <w:p w14:paraId="411931D6">
      <w:pPr>
        <w:spacing w:line="360" w:lineRule="auto"/>
        <w:jc w:val="center"/>
      </w:pPr>
      <w:r>
        <w:rPr>
          <w:rFonts w:ascii="宋体" w:hAnsi="宋体" w:eastAsia="宋体" w:cs="宋体"/>
          <w:b/>
          <w:color w:val="auto"/>
          <w:sz w:val="32"/>
        </w:rPr>
        <w:t>初二年级数学试卷</w:t>
      </w:r>
    </w:p>
    <w:p w14:paraId="446EEE0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2024.11</w:t>
      </w:r>
    </w:p>
    <w:p w14:paraId="2DC7C6DD">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B708BEF">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r>
        <w:rPr>
          <w:rFonts w:ascii="Times New Roman" w:hAnsi="Times New Roman" w:eastAsia="Times New Roman" w:cs="Times New Roman"/>
          <w:b/>
          <w:color w:val="auto"/>
          <w:sz w:val="24"/>
        </w:rPr>
        <w:t>]</w:t>
      </w:r>
    </w:p>
    <w:p w14:paraId="71889DD5">
      <w:pPr>
        <w:spacing w:line="360" w:lineRule="auto"/>
        <w:jc w:val="left"/>
      </w:pPr>
      <w:r>
        <w:rPr>
          <w:color w:val="auto"/>
        </w:rPr>
        <w:t xml:space="preserve">1. </w:t>
      </w:r>
      <w:r>
        <w:rPr>
          <w:rFonts w:ascii="宋体" w:hAnsi="宋体" w:eastAsia="宋体" w:cs="宋体"/>
          <w:color w:val="auto"/>
        </w:rPr>
        <w:t>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4FB28CF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pt;width:35.2pt;" o:ole="t" filled="f" o:preferrelative="t" stroked="f" coordsize="21600,21600">
            <v:path/>
            <v:fill on="f" focussize="0,0"/>
            <v:stroke on="f" joinstyle="miter"/>
            <v:imagedata r:id="rId8" o:title="eqIdf3f3d6bf20eb1581066259b8f809732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tab/>
      </w:r>
      <w:r>
        <w:t xml:space="preserve">B. </w:t>
      </w:r>
      <w:r>
        <w:object>
          <v:shape id="_x0000_i1026"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0" o:title="eqId8790ca3c2b9636369924ef57b9cf242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tab/>
      </w:r>
      <w:r>
        <w:t xml:space="preserve">C. </w:t>
      </w:r>
      <w:r>
        <w:object>
          <v:shape id="_x0000_i10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 o:title="eqId6615b6eaa7baea9d29d472ddcbceeb2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tab/>
      </w:r>
      <w:r>
        <w:t xml:space="preserve">D. </w:t>
      </w:r>
      <w:r>
        <w:object>
          <v:shape id="_x0000_i102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225fc4c59a13ea36d7421fbaa1f5680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p>
    <w:p w14:paraId="61D54EFD">
      <w:pPr>
        <w:spacing w:line="360" w:lineRule="auto"/>
        <w:jc w:val="both"/>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1C890B">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6pt;width:48.4pt;" o:ole="t" filled="f" o:preferrelative="t" stroked="f" coordsize="21600,21600">
            <v:path/>
            <v:fill on="f" focussize="0,0"/>
            <v:stroke on="f" joinstyle="miter"/>
            <v:imagedata r:id="rId16" o:title="eqIda21302694c6fb1c27969bd0c6d1a11e4"/>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0.1pt;width:97.95pt;" o:ole="t" filled="f" o:preferrelative="t" stroked="f" coordsize="21600,21600">
            <v:path/>
            <v:fill on="f" focussize="0,0"/>
            <v:stroke on="f" joinstyle="miter"/>
            <v:imagedata r:id="rId18" o:title="eqId032d4e8e383bc063aafb798220989640"/>
            <o:lock v:ext="edit" aspectratio="t"/>
            <w10:wrap type="none"/>
            <w10:anchorlock/>
          </v:shape>
          <o:OLEObject Type="Embed" ProgID="Equation.DSMT4" ShapeID="_x0000_i1030" DrawAspect="Content" ObjectID="_1468075730" r:id="rId17">
            <o:LockedField>false</o:LockedField>
          </o:OLEObject>
        </w:object>
      </w:r>
    </w:p>
    <w:p w14:paraId="5CC4D6A1">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0" o:title="eqId64b2655237992737184d8dbb6e18d502"/>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8pt;width:47.2pt;" o:ole="t" filled="f" o:preferrelative="t" stroked="f" coordsize="21600,21600">
            <v:path/>
            <v:fill on="f" focussize="0,0"/>
            <v:stroke on="f" joinstyle="miter"/>
            <v:imagedata r:id="rId22" o:title="eqId0fc0ae6fcd04f6683ec2fd46d85da5aa"/>
            <o:lock v:ext="edit" aspectratio="t"/>
            <w10:wrap type="none"/>
            <w10:anchorlock/>
          </v:shape>
          <o:OLEObject Type="Embed" ProgID="Equation.DSMT4" ShapeID="_x0000_i1032" DrawAspect="Content" ObjectID="_1468075732" r:id="rId21">
            <o:LockedField>false</o:LockedField>
          </o:OLEObject>
        </w:object>
      </w:r>
    </w:p>
    <w:p w14:paraId="3D3399A8">
      <w:pPr>
        <w:spacing w:line="360" w:lineRule="auto"/>
        <w:jc w:val="both"/>
        <w:textAlignment w:val="center"/>
        <w:rPr>
          <w:color w:val="000000"/>
        </w:rPr>
      </w:pPr>
      <w:r>
        <w:rPr>
          <w:color w:val="000000"/>
        </w:rPr>
        <w:t xml:space="preserve">3. </w:t>
      </w:r>
      <w:r>
        <w:rPr>
          <w:rFonts w:ascii="宋体" w:hAnsi="宋体" w:eastAsia="宋体" w:cs="宋体"/>
          <w:color w:val="000000"/>
        </w:rPr>
        <w:t>关于反比例函数</w:t>
      </w:r>
      <w:r>
        <w:object>
          <v:shape id="_x0000_i103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4" o:title="eqId85410ff00c81839ff9a64bf86dc36f5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D1E49C">
      <w:pPr>
        <w:spacing w:line="360" w:lineRule="auto"/>
        <w:jc w:val="left"/>
        <w:textAlignment w:val="center"/>
        <w:rPr>
          <w:color w:val="000000"/>
        </w:rPr>
      </w:pPr>
      <w:r>
        <w:rPr>
          <w:color w:val="000000"/>
        </w:rPr>
        <w:t xml:space="preserve">A. </w:t>
      </w:r>
      <w:r>
        <w:rPr>
          <w:rFonts w:ascii="宋体" w:hAnsi="宋体" w:eastAsia="宋体" w:cs="宋体"/>
          <w:color w:val="000000"/>
        </w:rPr>
        <w:t>它的图象是双曲线</w:t>
      </w:r>
    </w:p>
    <w:p w14:paraId="455746ED">
      <w:pPr>
        <w:spacing w:line="360" w:lineRule="auto"/>
        <w:jc w:val="left"/>
        <w:textAlignment w:val="center"/>
        <w:rPr>
          <w:color w:val="000000"/>
        </w:rPr>
      </w:pPr>
      <w:r>
        <w:rPr>
          <w:color w:val="000000"/>
        </w:rPr>
        <w:t xml:space="preserve">B. </w:t>
      </w:r>
      <w:r>
        <w:rPr>
          <w:rFonts w:ascii="宋体" w:hAnsi="宋体" w:eastAsia="宋体" w:cs="宋体"/>
          <w:color w:val="000000"/>
        </w:rPr>
        <w:t>它</w:t>
      </w:r>
      <w:r>
        <w:rPr>
          <w:rFonts w:ascii="宋体" w:hAnsi="宋体" w:eastAsia="宋体" w:cs="宋体"/>
          <w:color w:val="000000"/>
          <w:position w:val="0"/>
        </w:rPr>
        <w:drawing>
          <wp:inline distT="0" distB="0" distL="114300" distR="114300">
            <wp:extent cx="133350" cy="177800"/>
            <wp:effectExtent l="0" t="0" r="0" b="13335"/>
            <wp:docPr id="218365942" name="图片 21836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5942" name="图片 218365942"/>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图象在第一、三象限</w:t>
      </w:r>
    </w:p>
    <w:p w14:paraId="7351619E">
      <w:pPr>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的值随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的值增大而减小</w:t>
      </w:r>
    </w:p>
    <w:p w14:paraId="3A598BE3">
      <w:pPr>
        <w:spacing w:line="360" w:lineRule="auto"/>
        <w:jc w:val="left"/>
        <w:textAlignment w:val="center"/>
        <w:rPr>
          <w:color w:val="000000"/>
        </w:rPr>
      </w:pPr>
      <w:r>
        <w:rPr>
          <w:color w:val="000000"/>
        </w:rPr>
        <w:t xml:space="preserve">D. </w:t>
      </w:r>
      <w:r>
        <w:rPr>
          <w:rFonts w:ascii="宋体" w:hAnsi="宋体" w:eastAsia="宋体" w:cs="宋体"/>
          <w:color w:val="000000"/>
        </w:rPr>
        <w:t>若点</w:t>
      </w:r>
      <w:r>
        <w:object>
          <v:shape id="_x0000_i1036"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31" o:title="eqId53d89ea839681e9440b221536cfa0e7f"/>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在它的图象上，则点</w:t>
      </w:r>
      <w:r>
        <w:object>
          <v:shape id="_x0000_i1037"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33" o:title="eqId281f2c7144663c032fb31596ad7cf77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也在它的图象上</w:t>
      </w:r>
    </w:p>
    <w:p w14:paraId="6482AA7F">
      <w:pPr>
        <w:spacing w:line="360" w:lineRule="auto"/>
        <w:jc w:val="both"/>
        <w:textAlignment w:val="center"/>
        <w:rPr>
          <w:color w:val="000000"/>
        </w:rPr>
      </w:pPr>
      <w:r>
        <w:rPr>
          <w:color w:val="000000"/>
        </w:rPr>
        <w:t xml:space="preserve">4. </w:t>
      </w:r>
      <w:r>
        <w:rPr>
          <w:rFonts w:ascii="宋体" w:hAnsi="宋体" w:eastAsia="宋体" w:cs="宋体"/>
          <w:color w:val="000000"/>
        </w:rPr>
        <w:t>下列命题的逆命题是真命题的是（    ）</w:t>
      </w:r>
    </w:p>
    <w:p w14:paraId="788D05E7">
      <w:pPr>
        <w:spacing w:line="360" w:lineRule="auto"/>
        <w:jc w:val="left"/>
        <w:textAlignment w:val="center"/>
        <w:rPr>
          <w:color w:val="000000"/>
        </w:rPr>
      </w:pPr>
      <w:r>
        <w:rPr>
          <w:color w:val="000000"/>
        </w:rPr>
        <w:t xml:space="preserve">A. </w:t>
      </w:r>
      <w:r>
        <w:rPr>
          <w:rFonts w:ascii="宋体" w:hAnsi="宋体" w:eastAsia="宋体" w:cs="宋体"/>
          <w:color w:val="000000"/>
        </w:rPr>
        <w:t>在</w:t>
      </w:r>
      <w:r>
        <w:object>
          <v:shape id="_x0000_i10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为三角形三边的长，若</w:t>
      </w:r>
      <w:r>
        <w:object>
          <v:shape id="_x0000_i1042" o:spt="75" alt="学科网(www.zxxk.com)--教育资源门户，提供试卷、教案、课件、论文、素材以及各类教学资源下载，还有大量而丰富的教学相关资讯！" type="#_x0000_t75" style="height:19.75pt;width:91.05pt;" o:ole="t" filled="f" o:preferrelative="t" stroked="f" coordsize="21600,21600">
            <v:path/>
            <v:fill on="f" focussize="0,0"/>
            <v:stroke on="f" joinstyle="miter"/>
            <v:imagedata r:id="rId43" o:title="eqIda400863eee78db7b6eba4eb077dc37aa"/>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是直角三角形．</w:t>
      </w:r>
    </w:p>
    <w:p w14:paraId="16E587D2">
      <w:pPr>
        <w:spacing w:line="360" w:lineRule="auto"/>
        <w:jc w:val="left"/>
        <w:textAlignment w:val="center"/>
        <w:rPr>
          <w:color w:val="000000"/>
        </w:rPr>
      </w:pPr>
      <w:r>
        <w:rPr>
          <w:color w:val="000000"/>
        </w:rPr>
        <w:t xml:space="preserve">B. </w:t>
      </w:r>
      <w:r>
        <w:rPr>
          <w:rFonts w:ascii="宋体" w:hAnsi="宋体" w:eastAsia="宋体" w:cs="宋体"/>
          <w:color w:val="000000"/>
        </w:rPr>
        <w:t>关于某个点中心对称的两个三角形全等．</w:t>
      </w:r>
    </w:p>
    <w:p w14:paraId="6A518EA7">
      <w:pPr>
        <w:spacing w:line="360" w:lineRule="auto"/>
        <w:jc w:val="left"/>
        <w:textAlignment w:val="center"/>
        <w:rPr>
          <w:color w:val="000000"/>
        </w:rPr>
      </w:pPr>
      <w:r>
        <w:rPr>
          <w:color w:val="000000"/>
        </w:rPr>
        <w:t xml:space="preserve">C. </w:t>
      </w:r>
      <w:r>
        <w:rPr>
          <w:rFonts w:ascii="宋体" w:hAnsi="宋体" w:eastAsia="宋体" w:cs="宋体"/>
          <w:color w:val="000000"/>
        </w:rPr>
        <w:t>两条平行线被第三条直线所截，一对同旁内角</w:t>
      </w:r>
      <w:r>
        <w:rPr>
          <w:rFonts w:ascii="宋体" w:hAnsi="宋体" w:eastAsia="宋体" w:cs="宋体"/>
          <w:color w:val="000000"/>
          <w:position w:val="0"/>
        </w:rPr>
        <w:drawing>
          <wp:inline distT="0" distB="0" distL="114300" distR="114300">
            <wp:extent cx="133350" cy="177800"/>
            <wp:effectExtent l="0" t="0" r="0" b="13335"/>
            <wp:docPr id="218365944" name="图片 218365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5944" name="图片 218365944"/>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平分线互相垂直．</w:t>
      </w:r>
    </w:p>
    <w:p w14:paraId="162A4DF2">
      <w:pPr>
        <w:spacing w:line="360" w:lineRule="auto"/>
        <w:jc w:val="left"/>
        <w:textAlignment w:val="center"/>
        <w:rPr>
          <w:color w:val="000000"/>
        </w:rPr>
      </w:pPr>
      <w:r>
        <w:rPr>
          <w:color w:val="000000"/>
        </w:rPr>
        <w:t xml:space="preserve">D. </w:t>
      </w:r>
      <w:r>
        <w:rPr>
          <w:rFonts w:ascii="宋体" w:hAnsi="宋体" w:eastAsia="宋体" w:cs="宋体"/>
          <w:color w:val="000000"/>
        </w:rPr>
        <w:t>全等三角形的对应角相等．</w:t>
      </w:r>
    </w:p>
    <w:p w14:paraId="56C29124">
      <w:pPr>
        <w:spacing w:line="360" w:lineRule="auto"/>
        <w:jc w:val="both"/>
        <w:textAlignment w:val="center"/>
        <w:rPr>
          <w:color w:val="000000"/>
        </w:rPr>
      </w:pPr>
      <w:r>
        <w:rPr>
          <w:color w:val="000000"/>
        </w:rPr>
        <w:t xml:space="preserve">5. </w:t>
      </w:r>
      <w:r>
        <w:rPr>
          <w:rFonts w:ascii="宋体" w:hAnsi="宋体" w:eastAsia="宋体" w:cs="宋体"/>
          <w:color w:val="000000"/>
        </w:rPr>
        <w:t>我国是最早了解勾股定理的国家之一，它被记载于我国古代的数学著作《周髀算经》中，汉代数学家赵爽创制了《勾股弦图》，它是由四个全等的直角三角形拼接而成，如果小正方形的面积是</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 o:title="eqId61128ab996360a038e6e64d82fcba004"/>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，直角三角形的直角边长分别为</w:t>
      </w:r>
      <w:r>
        <w:object>
          <v:shape id="_x0000_i10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5pt;width:74.5pt;" o:ole="t" filled="f" o:preferrelative="t" stroked="f" coordsize="21600,21600">
            <v:path/>
            <v:fill on="f" focussize="0,0"/>
            <v:stroke on="f" joinstyle="miter"/>
            <v:imagedata r:id="rId50" o:title="eqIda8bac357c5a60515806286aedbbc9755"/>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，那么大正方形的面积为（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45A93B49">
      <w:pPr>
        <w:spacing w:line="360" w:lineRule="auto"/>
        <w:jc w:val="both"/>
        <w:textAlignment w:val="center"/>
        <w:rPr>
          <w:color w:val="000000"/>
        </w:rPr>
      </w:pPr>
      <w:r>
        <w:rPr>
          <w:color w:val="000000"/>
        </w:rPr>
        <w:drawing>
          <wp:inline distT="0" distB="0" distL="114300" distR="114300">
            <wp:extent cx="104775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047750" cy="1038225"/>
                    </a:xfrm>
                    <a:prstGeom prst="rect">
                      <a:avLst/>
                    </a:prstGeom>
                  </pic:spPr>
                </pic:pic>
              </a:graphicData>
            </a:graphic>
          </wp:inline>
        </w:drawing>
      </w:r>
    </w:p>
    <w:p w14:paraId="3A5863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3" o:title="eqIdcd3304e23f3b0f9569c4140ca89b6498"/>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 o:title="eqIdd07ae0b4264da6a8812454ffd2f20d94"/>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7" o:title="eqId180ea775f2af05650404d764384e7faa"/>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 o:title="eqId4b837fd9c52f60bfb3b6852733abc790"/>
            <o:lock v:ext="edit" aspectratio="t"/>
            <w10:wrap type="none"/>
            <w10:anchorlock/>
          </v:shape>
          <o:OLEObject Type="Embed" ProgID="Equation.DSMT4" ShapeID="_x0000_i1051" DrawAspect="Content" ObjectID="_1468075751" r:id="rId58">
            <o:LockedField>false</o:LockedField>
          </o:OLEObject>
        </w:object>
      </w:r>
    </w:p>
    <w:p w14:paraId="7F4E5C8B">
      <w:pPr>
        <w:spacing w:line="360" w:lineRule="auto"/>
        <w:jc w:val="both"/>
        <w:textAlignment w:val="center"/>
        <w:rPr>
          <w:color w:val="000000"/>
        </w:rPr>
      </w:pPr>
      <w:r>
        <w:rPr>
          <w:color w:val="000000"/>
        </w:rPr>
        <w:t xml:space="preserve">6. </w:t>
      </w:r>
      <w:r>
        <w:rPr>
          <w:rFonts w:ascii="宋体" w:hAnsi="宋体" w:eastAsia="宋体" w:cs="宋体"/>
          <w:color w:val="000000"/>
        </w:rPr>
        <w:t>如图，等腰直角</w:t>
      </w:r>
      <w:r>
        <w:object>
          <v:shape id="_x0000_i10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位于第一象限，</w:t>
      </w:r>
      <w:r>
        <w:object>
          <v:shape id="_x0000_i105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2" o:title="eqId7c3e9ef3e849788645552cfb0735d987"/>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，直角顶点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05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4" o:title="eqIdd77f5191798242b7b9b88a75e17e4425"/>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上，其中</w:t>
      </w:r>
      <w:r>
        <w:rPr>
          <w:rFonts w:ascii="Times New Roman" w:hAnsi="Times New Roman" w:eastAsia="Times New Roman" w:cs="Times New Roman"/>
          <w:i/>
          <w:color w:val="000000"/>
        </w:rPr>
        <w:t>A</w:t>
      </w:r>
      <w:r>
        <w:rPr>
          <w:rFonts w:ascii="宋体" w:hAnsi="宋体" w:eastAsia="宋体" w:cs="宋体"/>
          <w:color w:val="000000"/>
        </w:rPr>
        <w:t>点的横坐标为</w:t>
      </w:r>
      <w:r>
        <w:rPr>
          <w:rFonts w:ascii="Times New Roman" w:hAnsi="Times New Roman" w:eastAsia="Times New Roman" w:cs="Times New Roman"/>
          <w:color w:val="000000"/>
        </w:rPr>
        <w:t>1</w:t>
      </w:r>
      <w:r>
        <w:rPr>
          <w:rFonts w:ascii="宋体" w:hAnsi="宋体" w:eastAsia="宋体" w:cs="宋体"/>
          <w:color w:val="000000"/>
        </w:rPr>
        <w:t>，且两条直角边平行于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轴，若双曲线</w:t>
      </w:r>
      <w:r>
        <w:object>
          <v:shape id="_x0000_i105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 o:title="eqIdc7385795d7eab9691e21172c51a97428"/>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有交点，则</w:t>
      </w:r>
      <w:r>
        <w:rPr>
          <w:rFonts w:ascii="Times New Roman" w:hAnsi="Times New Roman" w:eastAsia="Times New Roman" w:cs="Times New Roman"/>
          <w:i/>
          <w:color w:val="000000"/>
        </w:rPr>
        <w:t>k</w:t>
      </w:r>
      <w:r>
        <w:rPr>
          <w:rFonts w:ascii="宋体" w:hAnsi="宋体" w:eastAsia="宋体" w:cs="宋体"/>
          <w:color w:val="000000"/>
        </w:rPr>
        <w:t>的取值范围是（  ）</w:t>
      </w:r>
    </w:p>
    <w:p w14:paraId="18AE4DB8">
      <w:pPr>
        <w:spacing w:line="360" w:lineRule="auto"/>
        <w:jc w:val="both"/>
        <w:textAlignment w:val="center"/>
        <w:rPr>
          <w:color w:val="000000"/>
        </w:rPr>
      </w:pPr>
      <w:r>
        <w:rPr>
          <w:color w:val="000000"/>
        </w:rPr>
        <w:drawing>
          <wp:inline distT="0" distB="0" distL="114300" distR="114300">
            <wp:extent cx="1504950" cy="14763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04950" cy="1476375"/>
                    </a:xfrm>
                    <a:prstGeom prst="rect">
                      <a:avLst/>
                    </a:prstGeom>
                  </pic:spPr>
                </pic:pic>
              </a:graphicData>
            </a:graphic>
          </wp:inline>
        </w:drawing>
      </w:r>
    </w:p>
    <w:p w14:paraId="218041DB">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0" o:title="eqId8c3bea0b23fc5db579f5cdca0d0ff31e"/>
            <o:lock v:ext="edit" aspectratio="t"/>
            <w10:wrap type="none"/>
            <w10:anchorlock/>
          </v:shape>
          <o:OLEObject Type="Embed" ProgID="Equation.DSMT4" ShapeID="_x0000_i1057" DrawAspect="Content" ObjectID="_1468075757" r:id="rId69">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3.7pt;width:43.3pt;" o:ole="t" filled="f" o:preferrelative="t" stroked="f" coordsize="21600,21600">
            <v:path/>
            <v:fill on="f" focussize="0,0"/>
            <v:stroke on="f" joinstyle="miter"/>
            <v:imagedata r:id="rId72" o:title="eqIdfc84010daf40785b79cd27d32471e2ef"/>
            <o:lock v:ext="edit" aspectratio="t"/>
            <w10:wrap type="none"/>
            <w10:anchorlock/>
          </v:shape>
          <o:OLEObject Type="Embed" ProgID="Equation.DSMT4" ShapeID="_x0000_i1058" DrawAspect="Content" ObjectID="_1468075758" r:id="rId71">
            <o:LockedField>false</o:LockedField>
          </o:OLEObject>
        </w:object>
      </w:r>
    </w:p>
    <w:p w14:paraId="168A794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18365946" name="图片 21836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5946" name="图片 218365946"/>
                    <pic:cNvPicPr>
                      <a:picLocks noChangeAspect="1"/>
                    </pic:cNvPicPr>
                  </pic:nvPicPr>
                  <pic:blipFill>
                    <a:blip r:embed="rId73"/>
                    <a:stretch>
                      <a:fillRect/>
                    </a:stretch>
                  </pic:blipFill>
                  <pic:spPr>
                    <a:xfrm>
                      <a:off x="0" y="0"/>
                      <a:ext cx="31750" cy="88900"/>
                    </a:xfrm>
                    <a:prstGeom prst="rect">
                      <a:avLst/>
                    </a:prstGeom>
                  </pic:spPr>
                </pic:pic>
              </a:graphicData>
            </a:graphic>
          </wp:inline>
        </w:drawing>
      </w:r>
      <w:r>
        <w:rPr>
          <w:color w:val="000000"/>
        </w:rPr>
        <w:t xml:space="preserve"> </w:t>
      </w:r>
      <w:r>
        <w:object>
          <v:shape id="_x0000_i105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5" o:title="eqIdd319c9420485fb86f13e0628ed4fd595"/>
            <o:lock v:ext="edit" aspectratio="t"/>
            <w10:wrap type="none"/>
            <w10:anchorlock/>
          </v:shape>
          <o:OLEObject Type="Embed" ProgID="Equation.DSMT4" ShapeID="_x0000_i1059" DrawAspect="Content" ObjectID="_1468075759" r:id="rId74">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7" o:title="eqId13548ff3556fc7de7a55b26cf25e631a"/>
            <o:lock v:ext="edit" aspectratio="t"/>
            <w10:wrap type="none"/>
            <w10:anchorlock/>
          </v:shape>
          <o:OLEObject Type="Embed" ProgID="Equation.DSMT4" ShapeID="_x0000_i1060" DrawAspect="Content" ObjectID="_1468075760" r:id="rId76">
            <o:LockedField>false</o:LockedField>
          </o:OLEObject>
        </w:object>
      </w:r>
    </w:p>
    <w:p w14:paraId="2F4511A5">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677C0CA">
      <w:pPr>
        <w:spacing w:line="360"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请将结果直接填入答题纸的相应位置</w:t>
      </w:r>
      <w:r>
        <w:rPr>
          <w:rFonts w:ascii="Times New Roman" w:hAnsi="Times New Roman" w:eastAsia="Times New Roman" w:cs="Times New Roman"/>
          <w:b/>
          <w:color w:val="000000"/>
          <w:sz w:val="24"/>
        </w:rPr>
        <w:t>]</w:t>
      </w:r>
    </w:p>
    <w:p w14:paraId="62A5A427">
      <w:pPr>
        <w:spacing w:before="120"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 o:title="eqId14264ac3ffeb18e9802bf5d14ee88fe5"/>
            <o:lock v:ext="edit" aspectratio="t"/>
            <w10:wrap type="none"/>
            <w10:anchorlock/>
          </v:shape>
          <o:OLEObject Type="Embed" ProgID="Equation.DSMT4" ShapeID="_x0000_i1061" DrawAspect="Content" ObjectID="_1468075761" r:id="rId78">
            <o:LockedField>false</o:LockedField>
          </o:OLEObject>
        </w:object>
      </w:r>
      <w:r>
        <w:rPr>
          <w:color w:val="000000"/>
        </w:rPr>
        <w:t>________</w:t>
      </w:r>
      <w:r>
        <w:rPr>
          <w:rFonts w:ascii="宋体" w:hAnsi="宋体" w:eastAsia="宋体" w:cs="宋体"/>
          <w:b/>
          <w:color w:val="000000"/>
        </w:rPr>
        <w:t>．</w:t>
      </w:r>
    </w:p>
    <w:p w14:paraId="4C48DB28">
      <w:pPr>
        <w:spacing w:line="360" w:lineRule="auto"/>
        <w:jc w:val="both"/>
        <w:textAlignment w:val="center"/>
        <w:rPr>
          <w:color w:val="000000"/>
        </w:rPr>
      </w:pPr>
      <w:r>
        <w:rPr>
          <w:color w:val="000000"/>
        </w:rPr>
        <w:t xml:space="preserve">8. </w:t>
      </w:r>
      <w:r>
        <w:rPr>
          <w:rFonts w:ascii="宋体" w:hAnsi="宋体" w:eastAsia="宋体" w:cs="宋体"/>
          <w:color w:val="000000"/>
        </w:rPr>
        <w:t>函数</w:t>
      </w:r>
      <w:r>
        <w:object>
          <v:shape id="_x0000_i1062" o:spt="75" alt="学科网(www.zxxk.com)--教育资源门户，提供试卷、教案、课件、论文、素材以及各类教学资源下载，还有大量而丰富的教学相关资讯！" type="#_x0000_t75" style="height:19.25pt;width:61.1pt;" o:ole="t" filled="f" o:preferrelative="t" stroked="f" coordsize="21600,21600">
            <v:path/>
            <v:fill on="f" focussize="0,0"/>
            <v:stroke on="f" joinstyle="miter"/>
            <v:imagedata r:id="rId81" o:title="eqIdaee45007111a1a3f10b34305b31eb21a"/>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的定义域是</w:t>
      </w:r>
      <w:r>
        <w:rPr>
          <w:color w:val="000000"/>
        </w:rPr>
        <w:t>___________</w:t>
      </w:r>
      <w:r>
        <w:rPr>
          <w:rFonts w:ascii="宋体" w:hAnsi="宋体" w:eastAsia="宋体" w:cs="宋体"/>
          <w:color w:val="000000"/>
        </w:rPr>
        <w:t>．</w:t>
      </w:r>
    </w:p>
    <w:p w14:paraId="05636E69">
      <w:pPr>
        <w:spacing w:before="120"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3" o:title="eqId5635b636107b128e15fbc012bf783be3"/>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85" o:title="eqId159f88652c48d6ca91cfbcc9063abaf9"/>
            <o:lock v:ext="edit" aspectratio="t"/>
            <w10:wrap type="none"/>
            <w10:anchorlock/>
          </v:shape>
          <o:OLEObject Type="Embed" ProgID="Equation.DSMT4" ShapeID="_x0000_i1064" DrawAspect="Content" ObjectID="_1468075764" r:id="rId84">
            <o:LockedField>false</o:LockedField>
          </o:OLEObject>
        </w:object>
      </w:r>
      <w:r>
        <w:rPr>
          <w:color w:val="000000"/>
        </w:rPr>
        <w:t>________</w:t>
      </w:r>
      <w:r>
        <w:rPr>
          <w:rFonts w:ascii="宋体" w:hAnsi="宋体" w:eastAsia="宋体" w:cs="宋体"/>
          <w:b/>
          <w:color w:val="000000"/>
        </w:rPr>
        <w:t>．</w:t>
      </w:r>
    </w:p>
    <w:p w14:paraId="65CEEA5E">
      <w:pPr>
        <w:spacing w:line="360" w:lineRule="auto"/>
        <w:jc w:val="both"/>
        <w:textAlignment w:val="center"/>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5"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87" o:title="eqId6ca74bc82fec0dea9436434fb9c4d164"/>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9" o:title="eqIda6c57bbef89a37f1a3808c0ceeac0c22"/>
            <o:lock v:ext="edit" aspectratio="t"/>
            <w10:wrap type="none"/>
            <w10:anchorlock/>
          </v:shape>
          <o:OLEObject Type="Embed" ProgID="Equation.DSMT4" ShapeID="_x0000_i1066" DrawAspect="Content" ObjectID="_1468075766" r:id="rId88">
            <o:LockedField>false</o:LockedField>
          </o:OLEObject>
        </w:object>
      </w:r>
      <w:r>
        <w:rPr>
          <w:color w:val="000000"/>
        </w:rPr>
        <w:t>__</w:t>
      </w:r>
      <w:r>
        <w:rPr>
          <w:rFonts w:ascii="宋体" w:hAnsi="宋体" w:eastAsia="宋体" w:cs="宋体"/>
          <w:color w:val="000000"/>
        </w:rPr>
        <w:t>．</w:t>
      </w:r>
    </w:p>
    <w:p w14:paraId="6E31E4CE">
      <w:pPr>
        <w:spacing w:before="150" w:line="360" w:lineRule="auto"/>
        <w:jc w:val="both"/>
        <w:textAlignment w:val="center"/>
        <w:rPr>
          <w:color w:val="000000"/>
        </w:rPr>
      </w:pPr>
      <w:r>
        <w:rPr>
          <w:color w:val="000000"/>
        </w:rPr>
        <w:t xml:space="preserve">11. </w:t>
      </w:r>
      <w:r>
        <w:rPr>
          <w:rFonts w:ascii="宋体" w:hAnsi="宋体" w:eastAsia="宋体" w:cs="宋体"/>
          <w:color w:val="000000"/>
        </w:rPr>
        <w:t>在实数范围内分解因式：</w:t>
      </w:r>
      <w:r>
        <w:object>
          <v:shape id="_x0000_i106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91" o:title="eqId5700679e375202abddc0fea29c9793af"/>
            <o:lock v:ext="edit" aspectratio="t"/>
            <w10:wrap type="none"/>
            <w10:anchorlock/>
          </v:shape>
          <o:OLEObject Type="Embed" ProgID="Equation.DSMT4" ShapeID="_x0000_i1067" DrawAspect="Content" ObjectID="_1468075767" r:id="rId90">
            <o:LockedField>false</o:LockedField>
          </o:OLEObject>
        </w:object>
      </w:r>
      <w:r>
        <w:rPr>
          <w:color w:val="000000"/>
        </w:rPr>
        <w:t>__</w:t>
      </w:r>
      <w:r>
        <w:rPr>
          <w:rFonts w:ascii="宋体" w:hAnsi="宋体" w:eastAsia="宋体" w:cs="宋体"/>
          <w:color w:val="000000"/>
        </w:rPr>
        <w:t>．</w:t>
      </w:r>
    </w:p>
    <w:p w14:paraId="16708135">
      <w:pPr>
        <w:spacing w:before="150" w:line="360" w:lineRule="auto"/>
        <w:jc w:val="both"/>
        <w:textAlignment w:val="center"/>
        <w:rPr>
          <w:color w:val="000000"/>
        </w:rPr>
      </w:pPr>
      <w:r>
        <w:rPr>
          <w:color w:val="000000"/>
        </w:rPr>
        <w:t xml:space="preserve">12. </w:t>
      </w:r>
      <w:r>
        <w:rPr>
          <w:rFonts w:ascii="宋体" w:hAnsi="宋体" w:eastAsia="宋体" w:cs="宋体"/>
          <w:color w:val="000000"/>
        </w:rPr>
        <w:t>某种产品原来每件</w:t>
      </w:r>
      <w:r>
        <w:rPr>
          <w:rFonts w:ascii="Times New Roman" w:hAnsi="Times New Roman" w:eastAsia="Times New Roman" w:cs="Times New Roman"/>
          <w:color w:val="000000"/>
        </w:rPr>
        <w:t>100</w:t>
      </w:r>
      <w:r>
        <w:rPr>
          <w:rFonts w:ascii="宋体" w:hAnsi="宋体" w:eastAsia="宋体" w:cs="宋体"/>
          <w:color w:val="000000"/>
        </w:rPr>
        <w:t>元，经过两次降价，现在每件售价为</w:t>
      </w:r>
      <w:r>
        <w:rPr>
          <w:rFonts w:ascii="Times New Roman" w:hAnsi="Times New Roman" w:eastAsia="Times New Roman" w:cs="Times New Roman"/>
          <w:color w:val="000000"/>
        </w:rPr>
        <w:t>81</w:t>
      </w:r>
      <w:r>
        <w:rPr>
          <w:rFonts w:ascii="宋体" w:hAnsi="宋体" w:eastAsia="宋体" w:cs="宋体"/>
          <w:color w:val="000000"/>
        </w:rPr>
        <w:t>元，如果每次降价</w:t>
      </w:r>
      <w:r>
        <w:rPr>
          <w:rFonts w:ascii="宋体" w:hAnsi="宋体" w:eastAsia="宋体" w:cs="宋体"/>
          <w:color w:val="000000"/>
          <w:position w:val="0"/>
        </w:rPr>
        <w:drawing>
          <wp:inline distT="0" distB="0" distL="114300" distR="114300">
            <wp:extent cx="133350" cy="177800"/>
            <wp:effectExtent l="0" t="0" r="0" b="13335"/>
            <wp:docPr id="218365950" name="图片 21836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5950" name="图片 218365950"/>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百分率相同，设这个百分率为</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，则根据题意，可列出方程为</w:t>
      </w:r>
      <w:r>
        <w:rPr>
          <w:color w:val="000000"/>
        </w:rPr>
        <w:t>__</w:t>
      </w:r>
      <w:r>
        <w:rPr>
          <w:rFonts w:ascii="宋体" w:hAnsi="宋体" w:eastAsia="宋体" w:cs="宋体"/>
          <w:color w:val="000000"/>
        </w:rPr>
        <w:t>．</w:t>
      </w:r>
    </w:p>
    <w:p w14:paraId="7E3667FA">
      <w:pPr>
        <w:spacing w:line="360" w:lineRule="auto"/>
        <w:jc w:val="left"/>
        <w:textAlignment w:val="center"/>
        <w:rPr>
          <w:color w:val="000000"/>
        </w:rPr>
      </w:pPr>
      <w:r>
        <w:rPr>
          <w:color w:val="000000"/>
        </w:rPr>
        <w:t xml:space="preserve">13. </w:t>
      </w:r>
      <w:r>
        <w:rPr>
          <w:rFonts w:ascii="宋体" w:hAnsi="宋体" w:eastAsia="宋体" w:cs="宋体"/>
          <w:color w:val="000000"/>
        </w:rPr>
        <w:t>经过定点</w:t>
      </w:r>
      <w:r>
        <w:rPr>
          <w:rFonts w:ascii="Times New Roman" w:hAnsi="Times New Roman" w:eastAsia="Times New Roman" w:cs="Times New Roman"/>
          <w:color w:val="000000"/>
        </w:rPr>
        <w:t>P</w:t>
      </w:r>
      <w:r>
        <w:rPr>
          <w:rFonts w:ascii="宋体" w:hAnsi="宋体" w:eastAsia="宋体" w:cs="宋体"/>
          <w:color w:val="000000"/>
        </w:rPr>
        <w:t>，且半径等于</w:t>
      </w:r>
      <w:r>
        <w:rPr>
          <w:rFonts w:ascii="Times New Roman" w:hAnsi="Times New Roman" w:eastAsia="Times New Roman" w:cs="Times New Roman"/>
          <w:color w:val="000000"/>
        </w:rPr>
        <w:t>2cm</w:t>
      </w:r>
      <w:r>
        <w:rPr>
          <w:rFonts w:ascii="宋体" w:hAnsi="宋体" w:eastAsia="宋体" w:cs="宋体"/>
          <w:color w:val="000000"/>
        </w:rPr>
        <w:t>的圆的圆心的轨迹</w:t>
      </w:r>
      <w:r>
        <w:rPr>
          <w:color w:val="000000"/>
        </w:rPr>
        <w:t>__________</w:t>
      </w:r>
      <w:r>
        <w:rPr>
          <w:rFonts w:ascii="宋体" w:hAnsi="宋体" w:eastAsia="宋体" w:cs="宋体"/>
          <w:color w:val="000000"/>
        </w:rPr>
        <w:t>．</w:t>
      </w:r>
    </w:p>
    <w:p w14:paraId="3FAF0397">
      <w:pPr>
        <w:spacing w:line="360" w:lineRule="auto"/>
        <w:jc w:val="both"/>
        <w:textAlignment w:val="center"/>
        <w:rPr>
          <w:color w:val="000000"/>
        </w:rPr>
      </w:pPr>
      <w:r>
        <w:rPr>
          <w:color w:val="000000"/>
        </w:rPr>
        <w:t xml:space="preserve">14. </w:t>
      </w:r>
      <w:r>
        <w:rPr>
          <w:rFonts w:ascii="宋体" w:hAnsi="宋体" w:eastAsia="宋体" w:cs="宋体"/>
          <w:color w:val="000000"/>
        </w:rPr>
        <w:t>在直角坐标系内，已知点</w:t>
      </w:r>
      <w:r>
        <w:object>
          <v:shape id="_x0000_i106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4" o:title="eqId264faaa9c64983e84f5b596f757d7213"/>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6" o:title="eqId5a21b46b36108f9bd2f8dbdd89261ec0"/>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，且</w:t>
      </w:r>
      <w:r>
        <w:object>
          <v:shape id="_x0000_i10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 o:title="eqIdb36a1938df65db2b68bf7595b97bafa2"/>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0" o:title="eqId294f5ba74cdf695fc9a8a8e52f421328"/>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的值是</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2DA61DC">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7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2" o:title="eqId07854693dd2e33f66030d6106eb6e0ee"/>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图象上，</w:t>
      </w:r>
      <w:r>
        <w:object>
          <v:shape id="_x0000_i10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 o:title="eqId24624dffd30b66a5e4de57362b32b2a3"/>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B</w:t>
      </w:r>
      <w:r>
        <w:rPr>
          <w:rFonts w:ascii="宋体" w:hAnsi="宋体" w:eastAsia="宋体" w:cs="宋体"/>
          <w:color w:val="000000"/>
        </w:rPr>
        <w:t>，且</w:t>
      </w:r>
      <w:r>
        <w:object>
          <v:shape id="_x0000_i1075"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106" o:title="eqId60ffa77634e93eb1692c9c84c37a0821"/>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8" o:title="eqIddd707b69a11f8de5566f23c1a2a9ff5a"/>
            <o:lock v:ext="edit" aspectratio="t"/>
            <w10:wrap type="none"/>
            <w10:anchorlock/>
          </v:shape>
          <o:OLEObject Type="Embed" ProgID="Equation.DSMT4" ShapeID="_x0000_i1076" DrawAspect="Content" ObjectID="_1468075776" r:id="rId107">
            <o:LockedField>false</o:LockedField>
          </o:OLEObject>
        </w:object>
      </w:r>
      <w:r>
        <w:rPr>
          <w:color w:val="000000"/>
        </w:rPr>
        <w:t>___________</w:t>
      </w:r>
      <w:r>
        <w:rPr>
          <w:rFonts w:ascii="宋体" w:hAnsi="宋体" w:eastAsia="宋体" w:cs="宋体"/>
          <w:color w:val="000000"/>
        </w:rPr>
        <w:t>．</w:t>
      </w:r>
    </w:p>
    <w:p w14:paraId="60D8355E">
      <w:pPr>
        <w:spacing w:line="360" w:lineRule="auto"/>
        <w:jc w:val="both"/>
        <w:textAlignment w:val="center"/>
        <w:rPr>
          <w:color w:val="000000"/>
        </w:rPr>
      </w:pPr>
      <w:r>
        <w:rPr>
          <w:color w:val="000000"/>
        </w:rPr>
        <w:drawing>
          <wp:inline distT="0" distB="0" distL="114300" distR="114300">
            <wp:extent cx="129540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95400" cy="1352550"/>
                    </a:xfrm>
                    <a:prstGeom prst="rect">
                      <a:avLst/>
                    </a:prstGeom>
                  </pic:spPr>
                </pic:pic>
              </a:graphicData>
            </a:graphic>
          </wp:inline>
        </w:drawing>
      </w:r>
    </w:p>
    <w:p w14:paraId="61181D59">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2" o:title="eqId7e3262fc038bbec5e7c8cc47df08bef7"/>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平分</w:t>
      </w:r>
      <w:r>
        <w:object>
          <v:shape id="_x0000_i10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6" o:title="eqIdd39b8d91afc34e4a9b0fdbb6bafb9087"/>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18" o:title="eqIddd5c43af8617515259e51e5e364995fa"/>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20" o:title="eqId7cee49e97546d466ba3ee630e08cdc3c"/>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2" o:title="eqIdab2a2834d80ff574e79eae8ca8d4e94f"/>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的面积是</w:t>
      </w:r>
      <w:r>
        <w:rPr>
          <w:color w:val="000000"/>
        </w:rPr>
        <w:t>______</w:t>
      </w:r>
      <w:r>
        <w:object>
          <v:shape id="_x0000_i1084"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24" o:title="eqId88ce13774b09ff2edddaf21a072cf60a"/>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p>
    <w:p w14:paraId="5E1A6DD9">
      <w:pPr>
        <w:spacing w:line="360" w:lineRule="auto"/>
        <w:jc w:val="left"/>
        <w:textAlignment w:val="center"/>
        <w:rPr>
          <w:color w:val="000000"/>
        </w:rPr>
      </w:pPr>
      <w:r>
        <w:rPr>
          <w:color w:val="000000"/>
        </w:rPr>
        <w:drawing>
          <wp:inline distT="0" distB="0" distL="114300" distR="114300">
            <wp:extent cx="1257300" cy="1038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257300" cy="1038225"/>
                    </a:xfrm>
                    <a:prstGeom prst="rect">
                      <a:avLst/>
                    </a:prstGeom>
                  </pic:spPr>
                </pic:pic>
              </a:graphicData>
            </a:graphic>
          </wp:inline>
        </w:drawing>
      </w:r>
    </w:p>
    <w:p w14:paraId="491C5142">
      <w:pPr>
        <w:spacing w:line="360" w:lineRule="auto"/>
        <w:jc w:val="left"/>
        <w:textAlignment w:val="center"/>
        <w:rPr>
          <w:color w:val="000000"/>
        </w:rPr>
      </w:pPr>
      <w:r>
        <w:rPr>
          <w:color w:val="000000"/>
        </w:rPr>
        <w:t xml:space="preserve">17. </w:t>
      </w:r>
      <w:r>
        <w:rPr>
          <w:rFonts w:ascii="宋体" w:hAnsi="宋体" w:eastAsia="宋体" w:cs="宋体"/>
          <w:color w:val="000000"/>
        </w:rPr>
        <w:t>定义：三角形一边上的点将该边分为两条线段，且这两条线段的积等于这个点到这边所对顶点连线的平方，则称这个点为三角形该边的“好点”．如图，在</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8" o:title="eqId3e3f5dc11efe60b4fd9a13b1d6b83842"/>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130" o:title="eqIdbeb6823a329628699619a39cde927510"/>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2" o:title="eqId4ed3a08add0f389dbe3f7f74575faf45"/>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34" o:title="eqId9b173ac8cc4ac4f1c9e1daaa605fbb27"/>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6" o:title="eqId0dc5c9827dfd0be5a9c85962d6ccbfb1"/>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边上的“好点”，则线段</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4E8CD09B">
      <w:pPr>
        <w:spacing w:line="360" w:lineRule="auto"/>
        <w:jc w:val="left"/>
        <w:textAlignment w:val="center"/>
        <w:rPr>
          <w:color w:val="000000"/>
        </w:rPr>
      </w:pPr>
      <w:r>
        <w:rPr>
          <w:color w:val="000000"/>
        </w:rPr>
        <w:drawing>
          <wp:inline distT="0" distB="0" distL="114300" distR="114300">
            <wp:extent cx="129540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295400" cy="819150"/>
                    </a:xfrm>
                    <a:prstGeom prst="rect">
                      <a:avLst/>
                    </a:prstGeom>
                  </pic:spPr>
                </pic:pic>
              </a:graphicData>
            </a:graphic>
          </wp:inline>
        </w:drawing>
      </w:r>
    </w:p>
    <w:p w14:paraId="0D49677A">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i/>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宋体" w:hAnsi="宋体" w:eastAsia="宋体" w:cs="宋体"/>
          <w:i/>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4</w:t>
      </w:r>
      <w:r>
        <w:object>
          <v:shape id="_x0000_i109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40" o:title="eqId5c3f8c3ba00c59e0634ed10fa85289de"/>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=3</w:t>
      </w:r>
      <w:r>
        <w:rPr>
          <w:rFonts w:ascii="宋体" w:hAnsi="宋体" w:eastAsia="宋体" w:cs="宋体"/>
          <w:color w:val="000000"/>
        </w:rPr>
        <w:t>，如图所示</w:t>
      </w:r>
      <w:r>
        <w:rPr>
          <w:rFonts w:ascii="Times New Roman" w:hAnsi="Times New Roman" w:eastAsia="Times New Roman" w:cs="Times New Roman"/>
          <w:color w:val="000000"/>
        </w:rPr>
        <w:t xml:space="preserve">. </w:t>
      </w:r>
      <w:r>
        <w:rPr>
          <w:rFonts w:ascii="宋体" w:hAnsi="宋体" w:eastAsia="宋体" w:cs="宋体"/>
          <w:color w:val="000000"/>
        </w:rPr>
        <w:t>如果将</w:t>
      </w:r>
      <w:r>
        <w:rPr>
          <w:rFonts w:ascii="宋体" w:hAnsi="宋体" w:eastAsia="宋体" w:cs="宋体"/>
          <w:i/>
          <w:color w:val="000000"/>
        </w:rPr>
        <w:t>△</w:t>
      </w:r>
      <w:r>
        <w:rPr>
          <w:rFonts w:ascii="Times New Roman" w:hAnsi="Times New Roman" w:eastAsia="Times New Roman" w:cs="Times New Roman"/>
          <w:i/>
          <w:color w:val="000000"/>
        </w:rPr>
        <w:t>ABC</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rPr>
          <w:rFonts w:ascii="Times New Roman" w:hAnsi="Times New Roman" w:eastAsia="Times New Roman" w:cs="Times New Roman"/>
          <w:color w:val="000000"/>
        </w:rPr>
        <w:t>60°</w:t>
      </w:r>
      <w:r>
        <w:rPr>
          <w:rFonts w:ascii="宋体" w:hAnsi="宋体" w:eastAsia="宋体" w:cs="宋体"/>
          <w:color w:val="000000"/>
        </w:rPr>
        <w:t>得到</w:t>
      </w:r>
      <w:r>
        <w:rPr>
          <w:rFonts w:ascii="Cambria Math" w:hAnsi="Cambria Math" w:eastAsia="Cambria Math" w:cs="Cambria Math"/>
          <w:i/>
          <w:color w:val="000000"/>
        </w:rPr>
        <w:t>△</w:t>
      </w:r>
      <w:r>
        <w:rPr>
          <w:rFonts w:ascii="Times New Roman" w:hAnsi="Times New Roman" w:eastAsia="Times New Roman" w:cs="Times New Roman"/>
          <w:i/>
          <w:color w:val="000000"/>
        </w:rPr>
        <w:t>DEC</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的对应点分别为点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，联结</w:t>
      </w:r>
      <w:r>
        <w:rPr>
          <w:rFonts w:ascii="Times New Roman" w:hAnsi="Times New Roman" w:eastAsia="Times New Roman" w:cs="Times New Roman"/>
          <w:i/>
          <w:color w:val="000000"/>
        </w:rPr>
        <w:t>BD</w:t>
      </w:r>
      <w:r>
        <w:rPr>
          <w:rFonts w:ascii="宋体" w:hAnsi="宋体" w:eastAsia="宋体" w:cs="宋体"/>
          <w:color w:val="000000"/>
        </w:rPr>
        <w:t>，那么</w:t>
      </w:r>
      <w:r>
        <w:rPr>
          <w:rFonts w:ascii="Times New Roman" w:hAnsi="Times New Roman" w:eastAsia="Times New Roman" w:cs="Times New Roman"/>
          <w:i/>
          <w:color w:val="000000"/>
        </w:rPr>
        <w:t>BD</w:t>
      </w:r>
      <w:r>
        <w:rPr>
          <w:rFonts w:ascii="宋体" w:hAnsi="宋体" w:eastAsia="宋体" w:cs="宋体"/>
          <w:color w:val="000000"/>
        </w:rPr>
        <w:t>的长等于</w:t>
      </w:r>
      <w:r>
        <w:rPr>
          <w:color w:val="000000"/>
        </w:rPr>
        <w:t>_______________</w:t>
      </w:r>
      <w:r>
        <w:rPr>
          <w:rFonts w:ascii="Times New Roman" w:hAnsi="Times New Roman" w:eastAsia="Times New Roman" w:cs="Times New Roman"/>
          <w:color w:val="000000"/>
        </w:rPr>
        <w:t>.</w:t>
      </w:r>
    </w:p>
    <w:p w14:paraId="3ED703D8">
      <w:pPr>
        <w:spacing w:line="360" w:lineRule="auto"/>
        <w:jc w:val="left"/>
        <w:textAlignment w:val="center"/>
        <w:rPr>
          <w:color w:val="000000"/>
        </w:rPr>
      </w:pPr>
      <w:r>
        <w:rPr>
          <w:color w:val="000000"/>
        </w:rPr>
        <w:drawing>
          <wp:inline distT="0" distB="0" distL="114300" distR="114300">
            <wp:extent cx="3333750" cy="1752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333750" cy="1752600"/>
                    </a:xfrm>
                    <a:prstGeom prst="rect">
                      <a:avLst/>
                    </a:prstGeom>
                  </pic:spPr>
                </pic:pic>
              </a:graphicData>
            </a:graphic>
          </wp:inline>
        </w:drawing>
      </w:r>
    </w:p>
    <w:p w14:paraId="0E1EE95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5AB72F6">
      <w:pPr>
        <w:spacing w:line="360"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请将解题过程填入答题纸的相应位置</w:t>
      </w:r>
      <w:r>
        <w:rPr>
          <w:rFonts w:ascii="Times New Roman" w:hAnsi="Times New Roman" w:eastAsia="Times New Roman" w:cs="Times New Roman"/>
          <w:b/>
          <w:color w:val="000000"/>
          <w:sz w:val="24"/>
        </w:rPr>
        <w:t>]</w:t>
      </w:r>
    </w:p>
    <w:p w14:paraId="318F1A6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34.35pt;width:159.05pt;" o:ole="t" filled="f" o:preferrelative="t" stroked="f" coordsize="21600,21600">
            <v:path/>
            <v:fill on="f" focussize="0,0"/>
            <v:stroke on="f" joinstyle="miter"/>
            <v:imagedata r:id="rId143" o:title="eqIda0f5e88e46d4b372b7cefd9ff1922152"/>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w:t>
      </w:r>
    </w:p>
    <w:p w14:paraId="0466E1BD">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22.6pt;width:96.3pt;" o:ole="t" filled="f" o:preferrelative="t" stroked="f" coordsize="21600,21600">
            <v:path/>
            <v:fill on="f" focussize="0,0"/>
            <v:stroke on="f" joinstyle="miter"/>
            <v:imagedata r:id="rId145" o:title="eqIdc5bb9a1e3d9b3ffd77dba5551f0d0eb7"/>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p>
    <w:p w14:paraId="14F76786">
      <w:pPr>
        <w:spacing w:line="360" w:lineRule="auto"/>
        <w:jc w:val="both"/>
        <w:textAlignment w:val="center"/>
        <w:rPr>
          <w:color w:val="000000"/>
        </w:rPr>
      </w:pPr>
      <w:r>
        <w:rPr>
          <w:color w:val="000000"/>
        </w:rPr>
        <w:t xml:space="preserve">21. </w:t>
      </w:r>
      <w:r>
        <w:rPr>
          <w:rFonts w:ascii="宋体" w:hAnsi="宋体" w:eastAsia="宋体" w:cs="宋体"/>
          <w:color w:val="000000"/>
        </w:rPr>
        <w:t>已知方程</w:t>
      </w:r>
      <w:r>
        <w:object>
          <v:shape id="_x0000_i1095" o:spt="75" alt="学科网(www.zxxk.com)--教育资源门户，提供试卷、教案、课件、论文、素材以及各类教学资源下载，还有大量而丰富的教学相关资讯！" type="#_x0000_t75" style="height:19.15pt;width:134.85pt;" o:ole="t" filled="f" o:preferrelative="t" stroked="f" coordsize="21600,21600">
            <v:path/>
            <v:fill on="f" focussize="0,0"/>
            <v:stroke on="f" joinstyle="miter"/>
            <v:imagedata r:id="rId147" o:title="eqId33ac2244dea4a5edcaba37a28838ca28"/>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有两个不相等的实数根，求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14:paraId="6D03519A">
      <w:pPr>
        <w:spacing w:line="360" w:lineRule="auto"/>
        <w:jc w:val="left"/>
        <w:textAlignment w:val="center"/>
        <w:rPr>
          <w:color w:val="000000"/>
        </w:rPr>
      </w:pPr>
      <w:r>
        <w:rPr>
          <w:color w:val="000000"/>
        </w:rPr>
        <w:t xml:space="preserve">22. </w:t>
      </w:r>
      <w:r>
        <w:rPr>
          <w:rFonts w:ascii="宋体" w:hAnsi="宋体" w:eastAsia="宋体" w:cs="宋体"/>
          <w:color w:val="000000"/>
        </w:rPr>
        <w:t>如图是一块四边形绿地的示意图，其中</w:t>
      </w:r>
      <w:r>
        <w:object>
          <v:shape id="_x0000_i109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49" o:title="eqId44a1f73190215b1c9d45a3dd9e6b66ce"/>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51" o:title="eqId2176dac04a8b410e319342fb8e895b1e"/>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3" o:title="eqIda53e3cd4566cc35d715806d5fca506db"/>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5" o:title="eqId7e62fbc13072a1b782b6e57a3fd60e06"/>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2" o:title="eqId7e3262fc038bbec5e7c8cc47df08bef7"/>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．求此绿地</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8" o:title="eqId411b38a18046fea8e9fab1f9f9b80a5f"/>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的面积．</w:t>
      </w:r>
    </w:p>
    <w:p w14:paraId="69F15BFA">
      <w:pPr>
        <w:spacing w:line="360" w:lineRule="auto"/>
        <w:jc w:val="left"/>
        <w:textAlignment w:val="center"/>
        <w:rPr>
          <w:color w:val="000000"/>
        </w:rPr>
      </w:pPr>
      <w:r>
        <w:rPr>
          <w:color w:val="000000"/>
        </w:rPr>
        <w:drawing>
          <wp:inline distT="0" distB="0" distL="114300" distR="114300">
            <wp:extent cx="1333500" cy="1362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333500" cy="1362075"/>
                    </a:xfrm>
                    <a:prstGeom prst="rect">
                      <a:avLst/>
                    </a:prstGeom>
                  </pic:spPr>
                </pic:pic>
              </a:graphicData>
            </a:graphic>
          </wp:inline>
        </w:drawing>
      </w:r>
    </w:p>
    <w:p w14:paraId="17568A6E">
      <w:pPr>
        <w:spacing w:line="360" w:lineRule="auto"/>
        <w:jc w:val="both"/>
        <w:textAlignment w:val="center"/>
        <w:rPr>
          <w:color w:val="000000"/>
        </w:rPr>
      </w:pPr>
      <w:r>
        <w:rPr>
          <w:color w:val="000000"/>
        </w:rPr>
        <w:t xml:space="preserve">23. </w:t>
      </w:r>
      <w:r>
        <w:rPr>
          <w:rFonts w:ascii="宋体" w:hAnsi="宋体" w:eastAsia="宋体" w:cs="宋体"/>
          <w:color w:val="000000"/>
        </w:rPr>
        <w:t>小明爸妈上山游玩，爸爸步行，妈妈乘坐缆车，相约在山顶缆车的终点会合．步行的路程是缆车所经线路长的</w:t>
      </w:r>
      <w:r>
        <w:object>
          <v:shape id="_x0000_i11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2bbe07fbf04dfe8159d8a27cfda33571"/>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倍，妈妈在爸爸出发后</w:t>
      </w:r>
      <w:r>
        <w:object>
          <v:shape id="_x0000_i11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3" o:title="eqId1aad0f4f7f47ac83100121fd7a2fa6e8"/>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分钟才坐上缆车，缆车的平均速度为每分钟</w:t>
      </w:r>
      <w:r>
        <w:object>
          <v:shape id="_x0000_i11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5" o:title="eqId5b241254c1edd008eb4ed6a09429a765"/>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米．图中反映了爸爸整个过程中步行的路程</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(米)与时间</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(分钟)之间的函数关系．</w:t>
      </w:r>
    </w:p>
    <w:p w14:paraId="0FD96913">
      <w:pPr>
        <w:spacing w:line="360" w:lineRule="auto"/>
        <w:jc w:val="both"/>
        <w:textAlignment w:val="center"/>
        <w:rPr>
          <w:color w:val="000000"/>
        </w:rPr>
      </w:pPr>
      <w:r>
        <w:rPr>
          <w:color w:val="000000"/>
        </w:rPr>
        <w:drawing>
          <wp:inline distT="0" distB="0" distL="114300" distR="114300">
            <wp:extent cx="2238375" cy="1628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238375" cy="1628775"/>
                    </a:xfrm>
                    <a:prstGeom prst="rect">
                      <a:avLst/>
                    </a:prstGeom>
                  </pic:spPr>
                </pic:pic>
              </a:graphicData>
            </a:graphic>
          </wp:inline>
        </w:drawing>
      </w:r>
    </w:p>
    <w:p w14:paraId="37CCB7A4">
      <w:pPr>
        <w:spacing w:line="360" w:lineRule="auto"/>
        <w:jc w:val="left"/>
        <w:textAlignment w:val="center"/>
        <w:rPr>
          <w:color w:val="000000"/>
        </w:rPr>
      </w:pPr>
      <w:r>
        <w:rPr>
          <w:color w:val="000000"/>
        </w:rPr>
        <w:t>（1）</w:t>
      </w:r>
      <w:r>
        <w:rPr>
          <w:rFonts w:ascii="宋体" w:hAnsi="宋体" w:eastAsia="宋体" w:cs="宋体"/>
          <w:color w:val="000000"/>
        </w:rPr>
        <w:t>爸爸行走的总路程是</w:t>
      </w:r>
      <w:r>
        <w:rPr>
          <w:rFonts w:ascii="Times New Roman" w:hAnsi="Times New Roman" w:eastAsia="Times New Roman" w:cs="Times New Roman"/>
          <w:color w:val="000000"/>
        </w:rPr>
        <w:t>________</w:t>
      </w:r>
      <w:r>
        <w:rPr>
          <w:rFonts w:ascii="宋体" w:hAnsi="宋体" w:eastAsia="宋体" w:cs="宋体"/>
          <w:color w:val="000000"/>
        </w:rPr>
        <w:t>米，他途中休息了</w:t>
      </w:r>
      <w:r>
        <w:rPr>
          <w:rFonts w:ascii="Times New Roman" w:hAnsi="Times New Roman" w:eastAsia="Times New Roman" w:cs="Times New Roman"/>
          <w:color w:val="000000"/>
        </w:rPr>
        <w:t>________</w:t>
      </w:r>
      <w:r>
        <w:rPr>
          <w:rFonts w:ascii="宋体" w:hAnsi="宋体" w:eastAsia="宋体" w:cs="宋体"/>
          <w:color w:val="000000"/>
        </w:rPr>
        <w:t>分钟；</w:t>
      </w:r>
    </w:p>
    <w:p w14:paraId="41D78B9E">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70" o:title="eqId4227974c61a1543ff87f2e1555e9f1cc"/>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时，</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w:t>
      </w:r>
      <w:r>
        <w:rPr>
          <w:rFonts w:ascii="宋体" w:hAnsi="宋体" w:eastAsia="宋体" w:cs="宋体"/>
          <w:color w:val="000000"/>
        </w:rPr>
        <w:t>；</w:t>
      </w:r>
    </w:p>
    <w:p w14:paraId="78430D25">
      <w:pPr>
        <w:spacing w:line="360" w:lineRule="auto"/>
        <w:jc w:val="left"/>
        <w:textAlignment w:val="center"/>
        <w:rPr>
          <w:color w:val="000000"/>
        </w:rPr>
      </w:pPr>
      <w:r>
        <w:rPr>
          <w:color w:val="000000"/>
        </w:rPr>
        <w:t>（3）</w:t>
      </w:r>
      <w:r>
        <w:rPr>
          <w:rFonts w:ascii="宋体" w:hAnsi="宋体" w:eastAsia="宋体" w:cs="宋体"/>
          <w:color w:val="000000"/>
        </w:rPr>
        <w:t>爸爸休息之后，行走的速度是每分钟</w:t>
      </w:r>
      <w:r>
        <w:rPr>
          <w:rFonts w:ascii="Times New Roman" w:hAnsi="Times New Roman" w:eastAsia="Times New Roman" w:cs="Times New Roman"/>
          <w:color w:val="000000"/>
        </w:rPr>
        <w:t>________</w:t>
      </w:r>
      <w:r>
        <w:rPr>
          <w:rFonts w:ascii="宋体" w:hAnsi="宋体" w:eastAsia="宋体" w:cs="宋体"/>
          <w:color w:val="000000"/>
        </w:rPr>
        <w:t>米；当妈妈到达缆车终点时，爸爸离缆车终点的路程是</w:t>
      </w:r>
      <w:r>
        <w:rPr>
          <w:rFonts w:ascii="Times New Roman" w:hAnsi="Times New Roman" w:eastAsia="Times New Roman" w:cs="Times New Roman"/>
          <w:color w:val="000000"/>
        </w:rPr>
        <w:t>________</w:t>
      </w:r>
      <w:r>
        <w:rPr>
          <w:rFonts w:ascii="宋体" w:hAnsi="宋体" w:eastAsia="宋体" w:cs="宋体"/>
          <w:color w:val="000000"/>
        </w:rPr>
        <w:t>米．</w:t>
      </w:r>
    </w:p>
    <w:p w14:paraId="2B69BBD9">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70BAAD39">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，边</w:t>
      </w:r>
      <w:r>
        <w:rPr>
          <w:rFonts w:ascii="Times New Roman" w:hAnsi="Times New Roman" w:eastAsia="Times New Roman" w:cs="Times New Roman"/>
          <w:i/>
          <w:color w:val="000000"/>
        </w:rPr>
        <w:t>AC</w:t>
      </w:r>
      <w:r>
        <w:rPr>
          <w:rFonts w:ascii="宋体" w:hAnsi="宋体" w:eastAsia="宋体" w:cs="宋体"/>
          <w:color w:val="000000"/>
        </w:rPr>
        <w:t>的垂直平分线分别交边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．求</w:t>
      </w:r>
      <w:r>
        <w:rPr>
          <w:rFonts w:ascii="Times New Roman" w:hAnsi="Times New Roman" w:eastAsia="Times New Roman" w:cs="Times New Roman"/>
          <w:i/>
          <w:color w:val="000000"/>
        </w:rPr>
        <w:t>AB</w:t>
      </w:r>
      <w:r>
        <w:rPr>
          <w:rFonts w:ascii="宋体" w:hAnsi="宋体" w:eastAsia="宋体" w:cs="宋体"/>
          <w:color w:val="000000"/>
        </w:rPr>
        <w:t>的长．</w:t>
      </w:r>
    </w:p>
    <w:p w14:paraId="39E33836">
      <w:pPr>
        <w:spacing w:line="360" w:lineRule="auto"/>
        <w:jc w:val="left"/>
        <w:textAlignment w:val="center"/>
        <w:rPr>
          <w:color w:val="000000"/>
        </w:rPr>
      </w:pPr>
      <w:r>
        <w:rPr>
          <w:color w:val="000000"/>
        </w:rPr>
        <w:drawing>
          <wp:inline distT="0" distB="0" distL="114300" distR="114300">
            <wp:extent cx="2219325"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219325" cy="1171575"/>
                    </a:xfrm>
                    <a:prstGeom prst="rect">
                      <a:avLst/>
                    </a:prstGeom>
                  </pic:spPr>
                </pic:pic>
              </a:graphicData>
            </a:graphic>
          </wp:inline>
        </w:drawing>
      </w:r>
    </w:p>
    <w:p w14:paraId="53F01A82">
      <w:pPr>
        <w:spacing w:line="360" w:lineRule="auto"/>
        <w:jc w:val="left"/>
        <w:textAlignment w:val="center"/>
        <w:rPr>
          <w:color w:val="000000"/>
        </w:rPr>
      </w:pPr>
      <w:r>
        <w:rPr>
          <w:color w:val="000000"/>
        </w:rPr>
        <w:t xml:space="preserve">25. </w:t>
      </w:r>
      <w:r>
        <w:rPr>
          <w:rFonts w:ascii="宋体" w:hAnsi="宋体" w:eastAsia="宋体" w:cs="宋体"/>
          <w:color w:val="000000"/>
        </w:rPr>
        <w:t>已知：如图，点</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的边</w:t>
      </w:r>
      <w:r>
        <w:object>
          <v:shape id="_x0000_i11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上的一点，过点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作</w:t>
      </w:r>
      <w:r>
        <w:object>
          <v:shape id="_x0000_i111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81" o:title="eqId32c38dfd14dde969702dff97ef2270f9"/>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3" o:title="eqId6d276d0010fd458383ea3dd61415e1aa"/>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7" o:title="eqIda0ed1ec316bc54c37c4286c208f55667"/>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为垂足，再过点</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0" o:title="eqIdb26bda957f096d242dd771d4edf96b99"/>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6" o:title="eqId0dc5c9827dfd0be5a9c85962d6ccbfb1"/>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于点</w:t>
      </w:r>
      <w:r>
        <w:object>
          <v:shape id="_x0000_i112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93" o:title="eqId895dc3dc3a6606ff487a4c4863e18509"/>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，且</w:t>
      </w:r>
      <w:r>
        <w:object>
          <v:shape id="_x0000_i1122"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95" o:title="eqId7faabc484ce3666706c1beffda4bcfe2"/>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w:t>
      </w:r>
    </w:p>
    <w:p w14:paraId="62677740">
      <w:pPr>
        <w:spacing w:line="360" w:lineRule="auto"/>
        <w:jc w:val="left"/>
        <w:textAlignment w:val="center"/>
        <w:rPr>
          <w:color w:val="000000"/>
        </w:rPr>
      </w:pPr>
      <w:r>
        <w:rPr>
          <w:color w:val="000000"/>
        </w:rPr>
        <w:drawing>
          <wp:inline distT="0" distB="0" distL="114300" distR="114300">
            <wp:extent cx="188595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885950" cy="1485900"/>
                    </a:xfrm>
                    <a:prstGeom prst="rect">
                      <a:avLst/>
                    </a:prstGeom>
                  </pic:spPr>
                </pic:pic>
              </a:graphicData>
            </a:graphic>
          </wp:inline>
        </w:drawing>
      </w:r>
    </w:p>
    <w:p w14:paraId="709486E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3"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98" o:title="eqIdad53a5eea7c96783e546b451d4b73a99"/>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w:t>
      </w:r>
    </w:p>
    <w:p w14:paraId="4221F0FB">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点是</w:t>
      </w:r>
      <w:r>
        <w:object>
          <v:shape id="_x0000_i11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边的中点时，求证：</w:t>
      </w:r>
      <w:r>
        <w:object>
          <v:shape id="_x0000_i11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02" o:title="eqId70734a8e672376bb0bd1522e229f86a2"/>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w:t>
      </w:r>
    </w:p>
    <w:p w14:paraId="270DFB68">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）在反比例函数</w:t>
      </w:r>
      <w:r>
        <w:object>
          <v:shape id="_x0000_i112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04" o:title="eqIdad690837c717d557e26e72acf960faef"/>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8365948" name="图片 218365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5948" name="图片 21836594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OA</w:t>
      </w:r>
      <w:r>
        <w:rPr>
          <w:rFonts w:ascii="宋体" w:hAnsi="宋体" w:eastAsia="宋体" w:cs="宋体"/>
          <w:color w:val="000000"/>
        </w:rPr>
        <w:t>延长线上，</w:t>
      </w:r>
      <w:r>
        <w:object>
          <v:shape id="_x0000_i1128"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206" o:title="eqId05de5eef286a1b48012246c0cf88a1c7"/>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C</w:t>
      </w:r>
      <w:r>
        <w:rPr>
          <w:rFonts w:ascii="宋体" w:hAnsi="宋体" w:eastAsia="宋体" w:cs="宋体"/>
          <w:color w:val="000000"/>
        </w:rPr>
        <w:t>，直线</w:t>
      </w:r>
      <w:r>
        <w:rPr>
          <w:rFonts w:ascii="Times New Roman" w:hAnsi="Times New Roman" w:eastAsia="Times New Roman" w:cs="Times New Roman"/>
          <w:i/>
          <w:color w:val="000000"/>
        </w:rPr>
        <w:t>BC</w:t>
      </w:r>
      <w:r>
        <w:rPr>
          <w:rFonts w:ascii="宋体" w:hAnsi="宋体" w:eastAsia="宋体" w:cs="宋体"/>
          <w:color w:val="000000"/>
        </w:rPr>
        <w:t>与反比例函数的图象相交于点</w:t>
      </w:r>
      <w:r>
        <w:rPr>
          <w:rFonts w:ascii="Times New Roman" w:hAnsi="Times New Roman" w:eastAsia="Times New Roman" w:cs="Times New Roman"/>
          <w:i/>
          <w:color w:val="000000"/>
        </w:rPr>
        <w:t>D</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D</w:t>
      </w:r>
      <w:r>
        <w:rPr>
          <w:rFonts w:ascii="宋体" w:hAnsi="宋体" w:eastAsia="宋体" w:cs="宋体"/>
          <w:color w:val="000000"/>
        </w:rPr>
        <w:t>．</w:t>
      </w:r>
    </w:p>
    <w:p w14:paraId="198A6860">
      <w:pPr>
        <w:spacing w:line="360" w:lineRule="auto"/>
        <w:jc w:val="left"/>
        <w:textAlignment w:val="center"/>
        <w:rPr>
          <w:color w:val="000000"/>
        </w:rPr>
      </w:pPr>
      <w:r>
        <w:rPr>
          <w:color w:val="000000"/>
        </w:rPr>
        <w:drawing>
          <wp:inline distT="0" distB="0" distL="114300" distR="114300">
            <wp:extent cx="152400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524000" cy="1428750"/>
                    </a:xfrm>
                    <a:prstGeom prst="rect">
                      <a:avLst/>
                    </a:prstGeom>
                  </pic:spPr>
                </pic:pic>
              </a:graphicData>
            </a:graphic>
          </wp:inline>
        </w:drawing>
      </w:r>
    </w:p>
    <w:p w14:paraId="35FEEAD7">
      <w:pPr>
        <w:spacing w:line="360" w:lineRule="auto"/>
        <w:jc w:val="left"/>
        <w:textAlignment w:val="center"/>
        <w:rPr>
          <w:color w:val="000000"/>
        </w:rPr>
      </w:pPr>
      <w:r>
        <w:rPr>
          <w:color w:val="000000"/>
        </w:rPr>
        <w:t>（1）</w:t>
      </w:r>
      <w:r>
        <w:rPr>
          <w:rFonts w:ascii="宋体" w:hAnsi="宋体" w:eastAsia="宋体" w:cs="宋体"/>
          <w:color w:val="000000"/>
        </w:rPr>
        <w:t>求该反比例函数解析式；</w:t>
      </w:r>
    </w:p>
    <w:p w14:paraId="43F648F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30.65pt;width:49.9pt;" o:ole="t" filled="f" o:preferrelative="t" stroked="f" coordsize="21600,21600">
            <v:path/>
            <v:fill on="f" focussize="0,0"/>
            <v:stroke on="f" joinstyle="miter"/>
            <v:imagedata r:id="rId209" o:title="eqId82dd7f3441965e17ee34efecb5f46ec8"/>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，求线段</w:t>
      </w:r>
      <w:r>
        <w:rPr>
          <w:rFonts w:ascii="Times New Roman" w:hAnsi="Times New Roman" w:eastAsia="Times New Roman" w:cs="Times New Roman"/>
          <w:i/>
          <w:color w:val="000000"/>
        </w:rPr>
        <w:t>BD</w:t>
      </w:r>
      <w:r>
        <w:rPr>
          <w:rFonts w:ascii="宋体" w:hAnsi="宋体" w:eastAsia="宋体" w:cs="宋体"/>
          <w:color w:val="000000"/>
        </w:rPr>
        <w:t>的长度；</w:t>
      </w:r>
    </w:p>
    <w:p w14:paraId="40E960EC">
      <w:pPr>
        <w:spacing w:line="360" w:lineRule="auto"/>
        <w:jc w:val="left"/>
        <w:textAlignment w:val="center"/>
        <w:rPr>
          <w:color w:val="000000"/>
        </w:rPr>
      </w:pPr>
      <w:r>
        <w:rPr>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）问的条件下，</w:t>
      </w:r>
      <w:r>
        <w:rPr>
          <w:rFonts w:ascii="Times New Roman" w:hAnsi="Times New Roman" w:eastAsia="Times New Roman" w:cs="Times New Roman"/>
          <w:i/>
          <w:color w:val="000000"/>
        </w:rPr>
        <w:t>x</w:t>
      </w:r>
      <w:r>
        <w:rPr>
          <w:rFonts w:ascii="宋体" w:hAnsi="宋体" w:eastAsia="宋体" w:cs="宋体"/>
          <w:color w:val="000000"/>
        </w:rPr>
        <w:t>轴上是否存在一点使</w:t>
      </w:r>
      <w:r>
        <w:object>
          <v:shape id="_x0000_i113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11" o:title="eqIdb02de94a38a60b2466afb9c2ff2e0022"/>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，若存在请求出点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5C88978B">
      <w:pPr>
        <w:spacing w:line="360" w:lineRule="auto"/>
        <w:jc w:val="left"/>
        <w:textAlignment w:val="center"/>
        <w:rPr>
          <w:color w:val="000000"/>
        </w:rPr>
      </w:pPr>
      <w:r>
        <w:rPr>
          <w:color w:val="000000"/>
        </w:rPr>
        <w:t xml:space="preserve">27. </w:t>
      </w:r>
      <w:r>
        <w:rPr>
          <w:rFonts w:ascii="宋体" w:hAnsi="宋体" w:eastAsia="宋体" w:cs="宋体"/>
          <w:color w:val="000000"/>
        </w:rPr>
        <w:t>如图所示，已知：在</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3" o:title="eqIde428e7a09732be85c1224e9c8f6a71c5"/>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215" o:title="eqId729ca5ee188a8174e18efbb859ded882"/>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1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b79dd200766db27fb90d6bd1992cf658"/>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rPr>
        <w:t>上的动点</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w:t>
      </w: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9" o:title="eqId1a6c6e7c025362c46a64a8956761f08e"/>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垂直于</w:t>
      </w:r>
      <w:r>
        <w:object>
          <v:shape id="_x0000_i11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b79dd200766db27fb90d6bd1992cf658"/>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交射线</w:t>
      </w:r>
      <w:r>
        <w:object>
          <v:shape id="_x0000_i11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2" o:title="eqIde1a9c6a736e6eac98a676fa3232db5a5"/>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3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4" o:title="eqIdd0213c5787a5a6b38d11bceca5567f67"/>
            <o:lock v:ext="edit" aspectratio="t"/>
            <w10:wrap type="none"/>
            <w10:anchorlock/>
          </v:shape>
          <o:OLEObject Type="Embed" ProgID="Equation.DSMT4" ShapeID="_x0000_i1137" DrawAspect="Content" ObjectID="_1468075837" r:id="rId2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6" o:title="eqIdb3182db896bc2462331796e2a6108363"/>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的中点，连接</w:t>
      </w:r>
      <w:r>
        <w:object>
          <v:shape id="_x0000_i113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28" o:title="eqId20699030e2ee688123d7c50a61ed5478"/>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w:t>
      </w:r>
    </w:p>
    <w:p w14:paraId="235AD759">
      <w:pPr>
        <w:spacing w:line="360" w:lineRule="auto"/>
        <w:jc w:val="left"/>
        <w:textAlignment w:val="center"/>
        <w:rPr>
          <w:color w:val="000000"/>
        </w:rPr>
      </w:pPr>
      <w:r>
        <w:rPr>
          <w:color w:val="000000"/>
        </w:rPr>
        <w:drawing>
          <wp:inline distT="0" distB="0" distL="114300" distR="114300">
            <wp:extent cx="1981200"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981200" cy="1133475"/>
                    </a:xfrm>
                    <a:prstGeom prst="rect">
                      <a:avLst/>
                    </a:prstGeom>
                  </pic:spPr>
                </pic:pic>
              </a:graphicData>
            </a:graphic>
          </wp:inline>
        </w:drawing>
      </w:r>
    </w:p>
    <w:p w14:paraId="75EB6496">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2" o:title="eqIde1a9c6a736e6eac98a676fa3232db5a5"/>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不重合）时，设</w:t>
      </w:r>
      <w:r>
        <w:object>
          <v:shape id="_x0000_i114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32" o:title="eqId08d7ea754f1cf1017f99954b6c02c8f2"/>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w:t>
      </w:r>
    </w:p>
    <w:p w14:paraId="42E68D84">
      <w:pPr>
        <w:spacing w:line="360" w:lineRule="auto"/>
        <w:jc w:val="left"/>
        <w:textAlignment w:val="center"/>
        <w:rPr>
          <w:color w:val="000000"/>
        </w:rPr>
      </w:pPr>
      <w:r>
        <w:rPr>
          <w:rFonts w:ascii="宋体" w:hAnsi="宋体" w:eastAsia="宋体" w:cs="宋体"/>
          <w:color w:val="000000"/>
        </w:rPr>
        <w:t>①直接写出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p>
    <w:p w14:paraId="693E7DB4">
      <w:pPr>
        <w:spacing w:line="360" w:lineRule="auto"/>
        <w:jc w:val="left"/>
        <w:textAlignment w:val="center"/>
        <w:rPr>
          <w:color w:val="000000"/>
        </w:rPr>
      </w:pPr>
      <w:r>
        <w:rPr>
          <w:rFonts w:ascii="宋体" w:hAnsi="宋体" w:eastAsia="宋体" w:cs="宋体"/>
          <w:color w:val="000000"/>
        </w:rPr>
        <w:t>②求证：</w:t>
      </w:r>
      <w:r>
        <w:object>
          <v:shape id="_x0000_i11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34" o:title="eqId2e2716ae391910a560202cb4700e0b4a"/>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是等边三角形；</w:t>
      </w:r>
    </w:p>
    <w:p w14:paraId="23DFEC11">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236" o:title="eqIddbff61fe9d4e93d7cc338489d1c99c40"/>
            <o:lock v:ext="edit" aspectratio="t"/>
            <w10:wrap type="none"/>
            <w10:anchorlock/>
          </v:shape>
          <o:OLEObject Type="Embed" ProgID="Equation.DSMT4" ShapeID="_x0000_i1143" DrawAspect="Content" ObjectID="_1468075843" r:id="rId235">
            <o:LockedField>false</o:LockedField>
          </o:OLEObject>
        </w:object>
      </w:r>
      <w:r>
        <w:rPr>
          <w:rFonts w:ascii="宋体" w:hAnsi="宋体" w:eastAsia="宋体" w:cs="宋体"/>
          <w:color w:val="000000"/>
        </w:rPr>
        <w:t>，求出</w:t>
      </w:r>
      <w:r>
        <w:object>
          <v:shape id="_x0000_i11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8" o:title="eqId88929f4ba0851730d5f941d426b87548"/>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的长．</w:t>
      </w:r>
    </w:p>
    <w:p w14:paraId="35311836">
      <w:pPr>
        <w:spacing w:line="240" w:lineRule="auto"/>
        <w:jc w:val="both"/>
        <w:textAlignment w:val="center"/>
        <w:rPr>
          <w:color w:val="000000"/>
        </w:rPr>
      </w:pPr>
    </w:p>
    <w:p w14:paraId="795665C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F5F5D8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8A0F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DD23A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png"/><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png"/><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oleObject" Target="embeddings/oleObject22.bin"/><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0" Type="http://schemas.openxmlformats.org/officeDocument/2006/relationships/fontTable" Target="fontTable.xml"/><Relationship Id="rId24" Type="http://schemas.openxmlformats.org/officeDocument/2006/relationships/image" Target="media/image10.wmf"/><Relationship Id="rId239" Type="http://schemas.openxmlformats.org/officeDocument/2006/relationships/customXml" Target="../customXml/item1.xml"/><Relationship Id="rId238" Type="http://schemas.openxmlformats.org/officeDocument/2006/relationships/image" Target="media/image113.wmf"/><Relationship Id="rId237" Type="http://schemas.openxmlformats.org/officeDocument/2006/relationships/oleObject" Target="embeddings/oleObject120.bin"/><Relationship Id="rId236" Type="http://schemas.openxmlformats.org/officeDocument/2006/relationships/image" Target="media/image112.wmf"/><Relationship Id="rId235" Type="http://schemas.openxmlformats.org/officeDocument/2006/relationships/oleObject" Target="embeddings/oleObject119.bin"/><Relationship Id="rId234" Type="http://schemas.openxmlformats.org/officeDocument/2006/relationships/image" Target="media/image111.wmf"/><Relationship Id="rId233" Type="http://schemas.openxmlformats.org/officeDocument/2006/relationships/oleObject" Target="embeddings/oleObject118.bin"/><Relationship Id="rId232" Type="http://schemas.openxmlformats.org/officeDocument/2006/relationships/image" Target="media/image110.wmf"/><Relationship Id="rId231" Type="http://schemas.openxmlformats.org/officeDocument/2006/relationships/oleObject" Target="embeddings/oleObject117.bin"/><Relationship Id="rId230" Type="http://schemas.openxmlformats.org/officeDocument/2006/relationships/oleObject" Target="embeddings/oleObject116.bin"/><Relationship Id="rId23" Type="http://schemas.openxmlformats.org/officeDocument/2006/relationships/oleObject" Target="embeddings/oleObject9.bin"/><Relationship Id="rId229" Type="http://schemas.openxmlformats.org/officeDocument/2006/relationships/image" Target="media/image109.png"/><Relationship Id="rId228" Type="http://schemas.openxmlformats.org/officeDocument/2006/relationships/image" Target="media/image108.wmf"/><Relationship Id="rId227" Type="http://schemas.openxmlformats.org/officeDocument/2006/relationships/oleObject" Target="embeddings/oleObject115.bin"/><Relationship Id="rId226" Type="http://schemas.openxmlformats.org/officeDocument/2006/relationships/image" Target="media/image107.wmf"/><Relationship Id="rId225" Type="http://schemas.openxmlformats.org/officeDocument/2006/relationships/oleObject" Target="embeddings/oleObject114.bin"/><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image" Target="media/image105.wmf"/><Relationship Id="rId221" Type="http://schemas.openxmlformats.org/officeDocument/2006/relationships/oleObject" Target="embeddings/oleObject112.bin"/><Relationship Id="rId220" Type="http://schemas.openxmlformats.org/officeDocument/2006/relationships/oleObject" Target="embeddings/oleObject111.bin"/><Relationship Id="rId22" Type="http://schemas.openxmlformats.org/officeDocument/2006/relationships/image" Target="media/image9.wmf"/><Relationship Id="rId219" Type="http://schemas.openxmlformats.org/officeDocument/2006/relationships/image" Target="media/image104.wmf"/><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image" Target="media/image102.wmf"/><Relationship Id="rId214" Type="http://schemas.openxmlformats.org/officeDocument/2006/relationships/oleObject" Target="embeddings/oleObject108.bin"/><Relationship Id="rId213" Type="http://schemas.openxmlformats.org/officeDocument/2006/relationships/image" Target="media/image101.wmf"/><Relationship Id="rId212" Type="http://schemas.openxmlformats.org/officeDocument/2006/relationships/oleObject" Target="embeddings/oleObject107.bin"/><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png"/><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png"/><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image" Target="media/image91.wmf"/><Relationship Id="rId192" Type="http://schemas.openxmlformats.org/officeDocument/2006/relationships/oleObject" Target="embeddings/oleObject97.bin"/><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png"/><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png"/><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png"/><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png"/><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png"/><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png"/><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png"/><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2025-02-14T10:06:00Z</dcterms:created>
  <dc:creator>学科网试题生产平台</dc:creator>
  <dc:description>3624560652083200</dc:description>
  <cp:lastModifiedBy>Administrator</cp:lastModifiedBy>
  <dcterms:modified xsi:type="dcterms:W3CDTF">2025-09-09T11:11:30Z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515BDD04D2694EC7B69655EDD2F827F2_12</vt:lpwstr>
  </property>
</Properties>
</file>