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B4FF0">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11163300</wp:posOffset>
            </wp:positionV>
            <wp:extent cx="317500" cy="482600"/>
            <wp:effectExtent l="0" t="0" r="6350" b="1270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6"/>
                    <a:stretch>
                      <a:fillRect/>
                    </a:stretch>
                  </pic:blipFill>
                  <pic:spPr>
                    <a:xfrm>
                      <a:off x="0" y="0"/>
                      <a:ext cx="3175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学年第一学期八年级期末考试数学科目</w:t>
      </w:r>
    </w:p>
    <w:p w14:paraId="6B84B05F">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F3B7777">
      <w:pPr>
        <w:spacing w:line="285" w:lineRule="auto"/>
        <w:jc w:val="both"/>
      </w:pPr>
      <w:r>
        <w:rPr>
          <w:rFonts w:ascii="宋体" w:hAnsi="宋体" w:eastAsia="宋体" w:cs="宋体"/>
          <w:b/>
          <w:color w:val="auto"/>
          <w:sz w:val="24"/>
        </w:rPr>
        <w:t>考生注意：</w:t>
      </w:r>
    </w:p>
    <w:p w14:paraId="68B612C9">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．本试卷含五个大题，共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67641A1F">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．考生务必按答题要求在答题纸规定位置作答，在试卷或草稿纸上答题一律无效．</w:t>
      </w:r>
    </w:p>
    <w:p w14:paraId="1D23A982">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26129CD">
      <w:pPr>
        <w:spacing w:line="360" w:lineRule="auto"/>
        <w:jc w:val="left"/>
      </w:pPr>
      <w:r>
        <w:rPr>
          <w:color w:val="auto"/>
        </w:rPr>
        <w:t xml:space="preserve">1. </w:t>
      </w:r>
      <w:r>
        <w:rPr>
          <w:rFonts w:ascii="宋体" w:hAnsi="宋体" w:eastAsia="宋体" w:cs="宋体"/>
          <w:color w:val="auto"/>
        </w:rPr>
        <w:t>下列二次根式中，最简二次根式是（　　）</w:t>
      </w:r>
    </w:p>
    <w:p w14:paraId="183B67C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8" o:title="eqId5f66fc51d58aae7aba5028fca8bd48a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 o:title="eqId257f259d4cfbf7b477ccc7ff85ef44a7"/>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4" o:title="eqIdd526686c2343ba59f2f9a943e42f2dde"/>
            <o:lock v:ext="edit" aspectratio="t"/>
            <w10:wrap type="none"/>
            <w10:anchorlock/>
          </v:shape>
          <o:OLEObject Type="Embed" ProgID="Equation.DSMT4" ShapeID="_x0000_i1028" DrawAspect="Content" ObjectID="_1468075728" r:id="rId13">
            <o:LockedField>false</o:LockedField>
          </o:OLEObject>
        </w:object>
      </w:r>
    </w:p>
    <w:p w14:paraId="7F72FB5D">
      <w:pPr>
        <w:spacing w:line="360" w:lineRule="auto"/>
        <w:jc w:val="left"/>
        <w:textAlignment w:val="center"/>
        <w:rPr>
          <w:color w:val="000000"/>
        </w:rPr>
      </w:pPr>
      <w:r>
        <w:rPr>
          <w:color w:val="000000"/>
        </w:rPr>
        <w:t xml:space="preserve">2. </w:t>
      </w:r>
      <w:r>
        <w:rPr>
          <w:rFonts w:ascii="宋体" w:hAnsi="宋体" w:eastAsia="宋体" w:cs="宋体"/>
          <w:color w:val="000000"/>
        </w:rPr>
        <w:t>已知函数</w:t>
      </w:r>
      <w:r>
        <w:object>
          <v:shape id="_x0000_i102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6" o:title="eqId2d49d34012ddf68fb981eb4975ac99b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14:paraId="145E212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57275" cy="1038225"/>
                    </a:xfrm>
                    <a:prstGeom prst="rect">
                      <a:avLst/>
                    </a:prstGeom>
                  </pic:spPr>
                </pic:pic>
              </a:graphicData>
            </a:graphic>
          </wp:inline>
        </w:drawing>
      </w:r>
    </w:p>
    <w:p w14:paraId="109C1E0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66800" cy="1047750"/>
                    </a:xfrm>
                    <a:prstGeom prst="rect">
                      <a:avLst/>
                    </a:prstGeom>
                  </pic:spPr>
                </pic:pic>
              </a:graphicData>
            </a:graphic>
          </wp:inline>
        </w:drawing>
      </w:r>
    </w:p>
    <w:p w14:paraId="333CE186">
      <w:pPr>
        <w:spacing w:line="360" w:lineRule="auto"/>
        <w:jc w:val="left"/>
        <w:textAlignment w:val="center"/>
        <w:rPr>
          <w:color w:val="000000"/>
        </w:rPr>
      </w:pPr>
      <w:r>
        <w:rPr>
          <w:color w:val="000000"/>
        </w:rPr>
        <w:t xml:space="preserve">3. </w:t>
      </w:r>
      <w:r>
        <w:rPr>
          <w:rFonts w:ascii="宋体" w:hAnsi="宋体" w:eastAsia="宋体" w:cs="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的解是（　　）</w:t>
      </w:r>
    </w:p>
    <w:p w14:paraId="76FD97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p>
    <w:p w14:paraId="5F1F7F2B">
      <w:pPr>
        <w:spacing w:line="360" w:lineRule="auto"/>
        <w:jc w:val="left"/>
        <w:textAlignment w:val="center"/>
        <w:rPr>
          <w:color w:val="000000"/>
        </w:rPr>
      </w:pPr>
      <w:r>
        <w:rPr>
          <w:color w:val="000000"/>
        </w:rPr>
        <w:t xml:space="preserve">4. </w:t>
      </w:r>
      <w:r>
        <w:rPr>
          <w:rFonts w:ascii="宋体" w:hAnsi="宋体" w:eastAsia="宋体" w:cs="宋体"/>
          <w:color w:val="000000"/>
        </w:rPr>
        <w:t>下列各组数据是线段长，其中</w:t>
      </w:r>
      <w:r>
        <w:rPr>
          <w:rFonts w:ascii="宋体" w:hAnsi="宋体" w:eastAsia="宋体" w:cs="宋体"/>
          <w:color w:val="000000"/>
          <w:u w:val="single"/>
        </w:rPr>
        <w:t>不能</w:t>
      </w:r>
      <w:r>
        <w:rPr>
          <w:rFonts w:ascii="宋体" w:hAnsi="宋体" w:eastAsia="宋体" w:cs="宋体"/>
          <w:color w:val="000000"/>
        </w:rPr>
        <w:t>作为直角三角形的三边长的是（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BA670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57004445" name="图片 457004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04445" name="图片 457004445"/>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9pt;width:35pt;" o:ole="t" filled="f" o:preferrelative="t" stroked="f" coordsize="21600,21600">
            <v:path/>
            <v:fill on="f" focussize="0,0"/>
            <v:stroke on="f" joinstyle="miter"/>
            <v:imagedata r:id="rId23" o:title="eqId8fab37bcab5b3148e835293815f61996"/>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75pt;width:45pt;" o:ole="t" filled="f" o:preferrelative="t" stroked="f" coordsize="21600,21600">
            <v:path/>
            <v:fill on="f" focussize="0,0"/>
            <v:stroke on="f" joinstyle="miter"/>
            <v:imagedata r:id="rId25" o:title="eqIdcf53e398660bdb9a5c18551485a55546"/>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27" o:title="eqId2fd986456bdd4b7f9580e23c2c1d5f82"/>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9.05pt;width:55.75pt;" o:ole="t" filled="f" o:preferrelative="t" stroked="f" coordsize="21600,21600">
            <v:path/>
            <v:fill on="f" focussize="0,0"/>
            <v:stroke on="f" joinstyle="miter"/>
            <v:imagedata r:id="rId29" o:title="eqIdb5b38a04ee8df9968ce3596b7c9839c2"/>
            <o:lock v:ext="edit" aspectratio="t"/>
            <w10:wrap type="none"/>
            <w10:anchorlock/>
          </v:shape>
          <o:OLEObject Type="Embed" ProgID="Equation.DSMT4" ShapeID="_x0000_i1033" DrawAspect="Content" ObjectID="_1468075733" r:id="rId28">
            <o:LockedField>false</o:LockedField>
          </o:OLEObject>
        </w:object>
      </w:r>
    </w:p>
    <w:p w14:paraId="28B37D76">
      <w:pPr>
        <w:spacing w:line="360" w:lineRule="auto"/>
        <w:jc w:val="left"/>
        <w:textAlignment w:val="center"/>
        <w:rPr>
          <w:color w:val="000000"/>
        </w:rPr>
      </w:pPr>
      <w:r>
        <w:rPr>
          <w:color w:val="000000"/>
        </w:rPr>
        <w:t xml:space="preserve">5. </w:t>
      </w:r>
      <w:r>
        <w:rPr>
          <w:rFonts w:ascii="宋体" w:hAnsi="宋体" w:eastAsia="宋体" w:cs="宋体"/>
          <w:color w:val="000000"/>
        </w:rPr>
        <w:t>如图，一棵直立的大树在一次强台风中被折断，折断处离地面</w:t>
      </w:r>
      <w:r>
        <w:rPr>
          <w:rFonts w:ascii="Times New Roman" w:hAnsi="Times New Roman" w:eastAsia="Times New Roman" w:cs="Times New Roman"/>
          <w:color w:val="000000"/>
        </w:rPr>
        <w:t>2</w:t>
      </w:r>
      <w:r>
        <w:rPr>
          <w:rFonts w:ascii="宋体" w:hAnsi="宋体" w:eastAsia="宋体" w:cs="宋体"/>
          <w:color w:val="000000"/>
        </w:rPr>
        <w:t>米，倒下部分与地面成</w:t>
      </w:r>
      <w:r>
        <w:rPr>
          <w:rFonts w:ascii="Times New Roman" w:hAnsi="Times New Roman" w:eastAsia="Times New Roman" w:cs="Times New Roman"/>
          <w:color w:val="000000"/>
        </w:rPr>
        <w:t>30</w:t>
      </w:r>
      <w:r>
        <w:rPr>
          <w:rFonts w:ascii="宋体" w:hAnsi="宋体" w:eastAsia="宋体" w:cs="宋体"/>
          <w:color w:val="000000"/>
        </w:rPr>
        <w:t>°角，这棵树在折断前的高度为（　　）</w:t>
      </w:r>
    </w:p>
    <w:p w14:paraId="42C4376D">
      <w:pPr>
        <w:spacing w:line="360" w:lineRule="auto"/>
        <w:jc w:val="left"/>
        <w:textAlignment w:val="center"/>
        <w:rPr>
          <w:color w:val="000000"/>
        </w:rPr>
      </w:pPr>
      <w:r>
        <w:rPr>
          <w:color w:val="000000"/>
        </w:rPr>
        <w:drawing>
          <wp:inline distT="0" distB="0" distL="114300" distR="114300">
            <wp:extent cx="18573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57375" cy="933450"/>
                    </a:xfrm>
                    <a:prstGeom prst="rect">
                      <a:avLst/>
                    </a:prstGeom>
                  </pic:spPr>
                </pic:pic>
              </a:graphicData>
            </a:graphic>
          </wp:inline>
        </w:drawing>
      </w:r>
    </w:p>
    <w:p w14:paraId="2FF264D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32" o:title="eqId995c61ae01c47d52d9722bd21e79d855"/>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34" o:title="eqId76eb58a2b4be55a33bfc0b8e5b07466f"/>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米</w:t>
      </w:r>
    </w:p>
    <w:p w14:paraId="6C0BF0B1">
      <w:pPr>
        <w:spacing w:line="360" w:lineRule="auto"/>
        <w:jc w:val="left"/>
        <w:textAlignment w:val="center"/>
        <w:rPr>
          <w:color w:val="000000"/>
        </w:rPr>
      </w:pPr>
      <w:r>
        <w:rPr>
          <w:color w:val="000000"/>
        </w:rPr>
        <w:t xml:space="preserve">6. </w:t>
      </w:r>
      <w:r>
        <w:rPr>
          <w:rFonts w:ascii="宋体" w:hAnsi="宋体" w:eastAsia="宋体" w:cs="宋体"/>
          <w:color w:val="000000"/>
        </w:rPr>
        <w:t>已知下列命题中：</w:t>
      </w:r>
    </w:p>
    <w:p w14:paraId="69E5149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75CA1C5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35D8B96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6FA7EE69">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顶角与底边分别对应相等的两个等腰三角形全等．</w:t>
      </w:r>
    </w:p>
    <w:p w14:paraId="069433FB">
      <w:pPr>
        <w:spacing w:line="360" w:lineRule="auto"/>
        <w:jc w:val="left"/>
        <w:textAlignment w:val="center"/>
        <w:rPr>
          <w:color w:val="000000"/>
        </w:rPr>
      </w:pPr>
      <w:r>
        <w:rPr>
          <w:rFonts w:ascii="宋体" w:hAnsi="宋体" w:eastAsia="宋体" w:cs="宋体"/>
          <w:color w:val="000000"/>
        </w:rPr>
        <w:t>其中真命题</w:t>
      </w:r>
      <w:r>
        <w:rPr>
          <w:rFonts w:ascii="宋体" w:hAnsi="宋体" w:eastAsia="宋体" w:cs="宋体"/>
          <w:color w:val="000000"/>
          <w:position w:val="0"/>
        </w:rPr>
        <w:drawing>
          <wp:inline distT="0" distB="0" distL="114300" distR="114300">
            <wp:extent cx="133350" cy="177800"/>
            <wp:effectExtent l="0" t="0" r="0" b="0"/>
            <wp:docPr id="457004449" name="图片 457004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04449" name="图片 457004449"/>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个数是（　　）</w:t>
      </w:r>
    </w:p>
    <w:p w14:paraId="6DB81E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39C7F7B">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33B178F">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36"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7" o:title="eqId39f3fae1304b36c0aa24d98d4ae0508b"/>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w:t>
      </w:r>
      <w:r>
        <w:rPr>
          <w:color w:val="000000"/>
        </w:rPr>
        <w:t>_______</w:t>
      </w:r>
      <w:r>
        <w:rPr>
          <w:rFonts w:ascii="宋体" w:hAnsi="宋体" w:eastAsia="宋体" w:cs="宋体"/>
          <w:color w:val="000000"/>
        </w:rPr>
        <w:t>．</w:t>
      </w:r>
    </w:p>
    <w:p w14:paraId="65984602">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37"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39" o:title="eqId72f67f335639bccb51be6db07cf512e7"/>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的定义域是</w:t>
      </w:r>
      <w:r>
        <w:rPr>
          <w:color w:val="000000"/>
        </w:rPr>
        <w:t>_____</w:t>
      </w:r>
      <w:r>
        <w:rPr>
          <w:rFonts w:ascii="宋体" w:hAnsi="宋体" w:eastAsia="宋体" w:cs="宋体"/>
          <w:color w:val="000000"/>
        </w:rPr>
        <w:t>．</w:t>
      </w:r>
    </w:p>
    <w:p w14:paraId="6E6AC157">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在实数范围内分解因式</w:t>
      </w:r>
      <w:r>
        <w:object>
          <v:shape id="_x0000_i1038" o:spt="75" alt="学科网(www.zxxk.com)--教育资源门户，提供试卷、教案、课件、论文、素材以及各类教学资源下载，还有大量而丰富的教学相关资讯！" type="#_x0000_t75" style="height:16pt;width:56.1pt;" o:ole="t" filled="f" o:preferrelative="t" stroked="f" coordsize="21600,21600">
            <v:path/>
            <v:fill on="f" focussize="0,0"/>
            <v:stroke on="f" joinstyle="miter"/>
            <v:imagedata r:id="rId41" o:title="eqId065db8aa7e59dedd1daefbe1828966ac"/>
            <o:lock v:ext="edit" aspectratio="t"/>
            <w10:wrap type="none"/>
            <w10:anchorlock/>
          </v:shape>
          <o:OLEObject Type="Embed" ProgID="Equation.DSMT4" ShapeID="_x0000_i1038" DrawAspect="Content" ObjectID="_1468075738" r:id="rId40">
            <o:LockedField>false</o:LockedField>
          </o:OLEObject>
        </w:object>
      </w:r>
      <w:r>
        <w:rPr>
          <w:color w:val="000000"/>
        </w:rPr>
        <w:t>______</w:t>
      </w:r>
      <w:r>
        <w:rPr>
          <w:rFonts w:ascii="Times New Roman" w:hAnsi="Times New Roman" w:eastAsia="Times New Roman" w:cs="Times New Roman"/>
          <w:color w:val="000000"/>
        </w:rPr>
        <w:t>.</w:t>
      </w:r>
    </w:p>
    <w:p w14:paraId="18CD4695">
      <w:pPr>
        <w:spacing w:line="360" w:lineRule="auto"/>
        <w:jc w:val="left"/>
        <w:textAlignment w:val="center"/>
        <w:rPr>
          <w:color w:val="000000"/>
        </w:rPr>
      </w:pPr>
      <w:r>
        <w:rPr>
          <w:color w:val="000000"/>
        </w:rPr>
        <w:t xml:space="preserve">10. </w:t>
      </w:r>
      <w:r>
        <w:rPr>
          <w:rFonts w:ascii="宋体" w:hAnsi="宋体" w:eastAsia="宋体" w:cs="宋体"/>
          <w:color w:val="000000"/>
        </w:rPr>
        <w:t>如果正比例函数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的图象经过第二、四象限，那么</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248960A">
      <w:pPr>
        <w:spacing w:line="360" w:lineRule="auto"/>
        <w:jc w:val="left"/>
        <w:textAlignment w:val="center"/>
        <w:rPr>
          <w:color w:val="000000"/>
        </w:rPr>
      </w:pPr>
      <w:r>
        <w:rPr>
          <w:color w:val="000000"/>
        </w:rPr>
        <w:t xml:space="preserve">11. </w:t>
      </w:r>
      <w:r>
        <w:rPr>
          <w:rFonts w:ascii="宋体" w:hAnsi="宋体" w:eastAsia="宋体" w:cs="宋体"/>
          <w:color w:val="000000"/>
        </w:rPr>
        <w:t>近视眼镜的度数</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（度）与镜片焦距</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（米）呈反比例，其函数关系式为</w:t>
      </w:r>
      <w:r>
        <w:object>
          <v:shape id="_x0000_i104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7" o:title="eqIdb6d9712ff1505c4902bb71861b065480"/>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，如果近似眼镜镜片的焦距</w:t>
      </w:r>
      <w:r>
        <w:object>
          <v:shape id="_x0000_i104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9" o:title="eqId439b1e676529f907ef768edb9c61bd9c"/>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米，那么近视眼镜的度数</w:t>
      </w:r>
      <w:r>
        <w:object>
          <v:shape id="_x0000_i10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为</w:t>
      </w:r>
      <w:r>
        <w:rPr>
          <w:color w:val="000000"/>
        </w:rPr>
        <w:t>______</w:t>
      </w:r>
      <w:r>
        <w:rPr>
          <w:rFonts w:ascii="Times New Roman" w:hAnsi="Times New Roman" w:eastAsia="Times New Roman" w:cs="Times New Roman"/>
          <w:color w:val="000000"/>
        </w:rPr>
        <w:t>.</w:t>
      </w:r>
    </w:p>
    <w:p w14:paraId="38F4B120">
      <w:pPr>
        <w:spacing w:line="360" w:lineRule="auto"/>
        <w:jc w:val="both"/>
        <w:textAlignment w:val="center"/>
        <w:rPr>
          <w:color w:val="000000"/>
        </w:rPr>
      </w:pPr>
      <w:r>
        <w:rPr>
          <w:color w:val="000000"/>
        </w:rPr>
        <w:t xml:space="preserve">12. </w:t>
      </w:r>
      <w:r>
        <w:rPr>
          <w:rFonts w:ascii="宋体" w:hAnsi="宋体" w:eastAsia="宋体" w:cs="宋体"/>
          <w:color w:val="000000"/>
        </w:rPr>
        <w:t>已知直角坐标平面内点</w:t>
      </w:r>
      <w:r>
        <w:object>
          <v:shape id="_x0000_i1044"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52" o:title="eqId115a0c87ac14dbb770c95d74d6e26073"/>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和点</w:t>
      </w:r>
      <w:r>
        <w:object>
          <v:shape id="_x0000_i104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4" o:title="eqId69d4ad2f121598b00fdc0c7df7624f00"/>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，则线段</w:t>
      </w:r>
      <w:r>
        <w:object>
          <v:shape id="_x0000_i104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6" o:title="eqIdc26a46e7879436d532af3f4b6e258a81"/>
            <o:lock v:ext="edit" aspectratio="t"/>
            <w10:wrap type="none"/>
            <w10:anchorlock/>
          </v:shape>
          <o:OLEObject Type="Embed" ProgID="Equation.DSMT4" ShapeID="_x0000_i1046" DrawAspect="Content" ObjectID="_1468075746" r:id="rId55">
            <o:LockedField>false</o:LockedField>
          </o:OLEObject>
        </w:object>
      </w:r>
      <w:r>
        <w:rPr>
          <w:color w:val="000000"/>
        </w:rPr>
        <w:t>______</w:t>
      </w:r>
      <w:r>
        <w:rPr>
          <w:rFonts w:ascii="宋体" w:hAnsi="宋体" w:eastAsia="宋体" w:cs="宋体"/>
          <w:color w:val="000000"/>
        </w:rPr>
        <w:t>．</w:t>
      </w:r>
    </w:p>
    <w:p w14:paraId="72B335DF">
      <w:pPr>
        <w:spacing w:line="360" w:lineRule="auto"/>
        <w:jc w:val="left"/>
        <w:textAlignment w:val="center"/>
        <w:rPr>
          <w:color w:val="000000"/>
        </w:rPr>
      </w:pPr>
      <w:r>
        <w:rPr>
          <w:color w:val="000000"/>
        </w:rPr>
        <w:t xml:space="preserve">13. </w:t>
      </w:r>
      <w:r>
        <w:rPr>
          <w:rFonts w:ascii="宋体" w:hAnsi="宋体" w:eastAsia="宋体" w:cs="宋体"/>
          <w:color w:val="000000"/>
        </w:rPr>
        <w:t>命题</w:t>
      </w:r>
      <w:r>
        <w:rPr>
          <w:rFonts w:ascii="Times New Roman" w:hAnsi="Times New Roman" w:eastAsia="Times New Roman" w:cs="Times New Roman"/>
          <w:color w:val="000000"/>
        </w:rPr>
        <w:t>“</w:t>
      </w:r>
      <w:r>
        <w:rPr>
          <w:rFonts w:ascii="宋体" w:hAnsi="宋体" w:eastAsia="宋体" w:cs="宋体"/>
          <w:color w:val="000000"/>
        </w:rPr>
        <w:t>直角三角形两锐角互余</w:t>
      </w:r>
      <w:r>
        <w:rPr>
          <w:rFonts w:ascii="Times New Roman" w:hAnsi="Times New Roman" w:eastAsia="Times New Roman" w:cs="Times New Roman"/>
          <w:color w:val="000000"/>
        </w:rPr>
        <w:t>”</w:t>
      </w:r>
      <w:r>
        <w:rPr>
          <w:rFonts w:ascii="宋体" w:hAnsi="宋体" w:eastAsia="宋体" w:cs="宋体"/>
          <w:color w:val="000000"/>
        </w:rPr>
        <w:t>的逆命题是：</w:t>
      </w:r>
      <w:r>
        <w:rPr>
          <w:color w:val="000000"/>
        </w:rPr>
        <w:t>_______</w:t>
      </w:r>
      <w:r>
        <w:rPr>
          <w:rFonts w:ascii="宋体" w:hAnsi="宋体" w:eastAsia="宋体" w:cs="宋体"/>
          <w:color w:val="000000"/>
        </w:rPr>
        <w:t>．</w:t>
      </w:r>
    </w:p>
    <w:p w14:paraId="19CCBC47">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中，已知点</w:t>
      </w:r>
      <w:r>
        <w:rPr>
          <w:rFonts w:ascii="Times New Roman" w:hAnsi="Times New Roman" w:eastAsia="Times New Roman" w:cs="Times New Roman"/>
          <w:i/>
          <w:color w:val="000000"/>
        </w:rPr>
        <w:t>O</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垂直平分线的交点，点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角平分线的交点，若∠</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w:t>
      </w:r>
      <w:r>
        <w:rPr>
          <w:rFonts w:ascii="宋体" w:hAnsi="宋体" w:eastAsia="宋体" w:cs="宋体"/>
          <w:color w:val="000000"/>
        </w:rPr>
        <w:t>度．</w:t>
      </w:r>
    </w:p>
    <w:p w14:paraId="0FCBC227">
      <w:pPr>
        <w:spacing w:line="360" w:lineRule="auto"/>
        <w:jc w:val="left"/>
        <w:textAlignment w:val="center"/>
        <w:rPr>
          <w:color w:val="000000"/>
        </w:rPr>
      </w:pPr>
      <w:r>
        <w:rPr>
          <w:color w:val="000000"/>
        </w:rPr>
        <w:drawing>
          <wp:inline distT="0" distB="0" distL="114300" distR="114300">
            <wp:extent cx="7429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742950" cy="1257300"/>
                    </a:xfrm>
                    <a:prstGeom prst="rect">
                      <a:avLst/>
                    </a:prstGeom>
                  </pic:spPr>
                </pic:pic>
              </a:graphicData>
            </a:graphic>
          </wp:inline>
        </w:drawing>
      </w:r>
    </w:p>
    <w:p w14:paraId="5EA56261">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0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 o:title="eqId03902478df1a55bc99703210bccab910"/>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1" o:title="eqId6aa2b5e09f8ec785c59900a529390a02"/>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分别是</w:t>
      </w:r>
      <w:r>
        <w:object>
          <v:shape id="_x0000_i10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3" o:title="eqId15c0dbe3c080c4c4636c64803e5c1f76"/>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的高和角平分线，已知</w:t>
      </w:r>
      <w:r>
        <w:object>
          <v:shape id="_x0000_i10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 o:title="eqId4ce6c8659bfef1f79b0796d500b924a5"/>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 o:title="eqIdb08ebf01fbda23a5dcfe77cc672f15b7"/>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9" o:title="eqIdad75bdd17013af544fc97ab1dcecb873"/>
            <o:lock v:ext="edit" aspectratio="t"/>
            <w10:wrap type="none"/>
            <w10:anchorlock/>
          </v:shape>
          <o:OLEObject Type="Embed" ProgID="Equation.DSMT4" ShapeID="_x0000_i1052" DrawAspect="Content" ObjectID="_1468075752" r:id="rId68">
            <o:LockedField>false</o:LockedField>
          </o:OLEObject>
        </w:object>
      </w:r>
      <w:r>
        <w:rPr>
          <w:color w:val="000000"/>
        </w:rPr>
        <w:t>______</w:t>
      </w:r>
      <w:r>
        <w:rPr>
          <w:rFonts w:ascii="宋体" w:hAnsi="宋体" w:eastAsia="宋体" w:cs="宋体"/>
          <w:color w:val="000000"/>
        </w:rPr>
        <w:t>度．</w:t>
      </w:r>
    </w:p>
    <w:p w14:paraId="77560F49">
      <w:pPr>
        <w:spacing w:line="360" w:lineRule="auto"/>
        <w:jc w:val="both"/>
        <w:textAlignment w:val="center"/>
        <w:rPr>
          <w:color w:val="000000"/>
        </w:rPr>
      </w:pPr>
      <w:r>
        <w:rPr>
          <w:color w:val="000000"/>
        </w:rPr>
        <w:drawing>
          <wp:inline distT="0" distB="0" distL="114300" distR="114300">
            <wp:extent cx="1238250" cy="1076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238250" cy="1076325"/>
                    </a:xfrm>
                    <a:prstGeom prst="rect">
                      <a:avLst/>
                    </a:prstGeom>
                  </pic:spPr>
                </pic:pic>
              </a:graphicData>
            </a:graphic>
          </wp:inline>
        </w:drawing>
      </w:r>
    </w:p>
    <w:p w14:paraId="33388131">
      <w:pPr>
        <w:spacing w:line="360" w:lineRule="auto"/>
        <w:jc w:val="both"/>
        <w:textAlignment w:val="center"/>
        <w:rPr>
          <w:color w:val="000000"/>
        </w:rPr>
      </w:pPr>
      <w:r>
        <w:rPr>
          <w:color w:val="000000"/>
        </w:rPr>
        <w:t xml:space="preserve">16. </w:t>
      </w:r>
      <w:r>
        <w:rPr>
          <w:rFonts w:ascii="宋体" w:hAnsi="宋体" w:eastAsia="宋体" w:cs="宋体"/>
          <w:color w:val="000000"/>
        </w:rPr>
        <w:t>如图，在四边形</w:t>
      </w:r>
      <w:r>
        <w:object>
          <v:shape id="_x0000_i10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中，</w:t>
      </w:r>
      <w:r>
        <w:object>
          <v:shape id="_x0000_i105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4" o:title="eqId45acdbac251ca6b76a166c1242e71df9"/>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6" o:title="eqId4795ee1f96b430529934e2231b38885d"/>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8" o:title="eqIdc5c6eeb5a539d5fd68c2c4e172a9ded8"/>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80" o:title="eqId7edbbab119e1b312eb4b09d383a4410a"/>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，连接</w:t>
      </w:r>
      <w:r>
        <w:object>
          <v:shape id="_x0000_i10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，取</w:t>
      </w:r>
      <w:r>
        <w:object>
          <v:shape id="_x0000_i10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的中点</w:t>
      </w:r>
      <w:r>
        <w:object>
          <v:shape id="_x0000_i106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8" o:title="eqIdac047e91852b91af639feec23a9598b2"/>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0" o:title="eqId54a5d7d3b6b63fe5c24c3907b7a8eaa3"/>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，连接</w:t>
      </w:r>
      <w:r>
        <w:object>
          <v:shape id="_x0000_i106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2" o:title="eqId411461db15ee8086332c531e086c40c7"/>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2" o:title="eqId411461db15ee8086332c531e086c40c7"/>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14:paraId="3BB5434A">
      <w:pPr>
        <w:spacing w:line="360" w:lineRule="auto"/>
        <w:jc w:val="both"/>
        <w:textAlignment w:val="center"/>
        <w:rPr>
          <w:color w:val="000000"/>
        </w:rPr>
      </w:pPr>
      <w:r>
        <w:rPr>
          <w:color w:val="000000"/>
        </w:rPr>
        <w:drawing>
          <wp:inline distT="0" distB="0" distL="114300" distR="114300">
            <wp:extent cx="1209675" cy="1724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09675" cy="1724025"/>
                    </a:xfrm>
                    <a:prstGeom prst="rect">
                      <a:avLst/>
                    </a:prstGeom>
                  </pic:spPr>
                </pic:pic>
              </a:graphicData>
            </a:graphic>
          </wp:inline>
        </w:drawing>
      </w:r>
    </w:p>
    <w:p w14:paraId="55876E69">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在平面直角坐标系中，已知反比例函数</w:t>
      </w:r>
      <w:r>
        <w:object>
          <v:shape id="_x0000_i1066" o:spt="75" alt="学科网(www.zxxk.com)--教育资源门户，提供试卷、教案、课件、论文、素材以及各类教学资源下载，还有大量而丰富的教学相关资讯！" type="#_x0000_t75" style="height:28pt;width:57pt;" o:ole="t" filled="f" o:preferrelative="t" stroked="f" coordsize="21600,21600">
            <v:path/>
            <v:fill on="f" focussize="0,0"/>
            <v:stroke on="f" joinstyle="miter"/>
            <v:imagedata r:id="rId96" o:title="eqIdedeed0665fc1a8e99ceb7911fe137390"/>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，有若干个正方形如图依次叠放，双曲线经过正方形的一个顶点（</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3</w:t>
      </w:r>
      <w:r>
        <w:rPr>
          <w:rFonts w:ascii="宋体" w:hAnsi="宋体" w:eastAsia="宋体" w:cs="宋体"/>
          <w:color w:val="000000"/>
        </w:rPr>
        <w:t>在反比例函数图象上），以此作图，我们可以建立了一个“凡尔赛阶梯”，那么</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的坐标为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4873F7B">
      <w:pPr>
        <w:spacing w:line="360" w:lineRule="auto"/>
        <w:jc w:val="left"/>
        <w:textAlignment w:val="center"/>
        <w:rPr>
          <w:color w:val="000000"/>
        </w:rPr>
      </w:pPr>
      <w:r>
        <w:rPr>
          <w:color w:val="000000"/>
        </w:rPr>
        <w:drawing>
          <wp:inline distT="0" distB="0" distL="114300" distR="114300">
            <wp:extent cx="1809750" cy="1838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809750" cy="1838325"/>
                    </a:xfrm>
                    <a:prstGeom prst="rect">
                      <a:avLst/>
                    </a:prstGeom>
                  </pic:spPr>
                </pic:pic>
              </a:graphicData>
            </a:graphic>
          </wp:inline>
        </w:drawing>
      </w:r>
    </w:p>
    <w:p w14:paraId="6E225926">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上的一点，将△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的位置，若</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，则</w:t>
      </w:r>
      <w:r>
        <w:rPr>
          <w:rFonts w:ascii="Times New Roman" w:hAnsi="Times New Roman" w:eastAsia="Times New Roman" w:cs="Times New Roman"/>
          <w:i/>
          <w:color w:val="000000"/>
        </w:rPr>
        <w:t>BD</w:t>
      </w:r>
      <w:r>
        <w:rPr>
          <w:rFonts w:ascii="宋体" w:hAnsi="宋体" w:eastAsia="宋体" w:cs="宋体"/>
          <w:color w:val="000000"/>
        </w:rPr>
        <w:t>的长度为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8A73C56">
      <w:pPr>
        <w:spacing w:line="360" w:lineRule="auto"/>
        <w:jc w:val="left"/>
        <w:textAlignment w:val="center"/>
        <w:rPr>
          <w:color w:val="000000"/>
        </w:rPr>
      </w:pPr>
      <w:r>
        <w:rPr>
          <w:color w:val="000000"/>
        </w:rPr>
        <w:drawing>
          <wp:inline distT="0" distB="0" distL="114300" distR="114300">
            <wp:extent cx="1295400" cy="733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295400" cy="733425"/>
                    </a:xfrm>
                    <a:prstGeom prst="rect">
                      <a:avLst/>
                    </a:prstGeom>
                  </pic:spPr>
                </pic:pic>
              </a:graphicData>
            </a:graphic>
          </wp:inline>
        </w:drawing>
      </w:r>
    </w:p>
    <w:p w14:paraId="24DE1D1D">
      <w:pPr>
        <w:spacing w:line="285"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308346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100" o:title="eqId0d02ad9666e9dc84d4be1511b742fe42"/>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w:t>
      </w:r>
    </w:p>
    <w:p w14:paraId="6DA99844">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68"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02" o:title="eqIdd8e88de74688ff1e15d6e52692d61af8"/>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w:t>
      </w:r>
    </w:p>
    <w:p w14:paraId="34F67158">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2A5989A3">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有两个实数根，请求出</w:t>
      </w:r>
      <w:r>
        <w:rPr>
          <w:rFonts w:ascii="Times New Roman" w:hAnsi="Times New Roman" w:eastAsia="Times New Roman" w:cs="Times New Roman"/>
          <w:i/>
          <w:color w:val="000000"/>
        </w:rPr>
        <w:t>m</w:t>
      </w:r>
      <w:r>
        <w:rPr>
          <w:rFonts w:ascii="宋体" w:hAnsi="宋体" w:eastAsia="宋体" w:cs="宋体"/>
          <w:color w:val="000000"/>
        </w:rPr>
        <w:t>的最大整数值．</w:t>
      </w:r>
    </w:p>
    <w:p w14:paraId="2EF77A85">
      <w:pPr>
        <w:spacing w:line="360" w:lineRule="auto"/>
        <w:jc w:val="left"/>
        <w:textAlignment w:val="center"/>
        <w:rPr>
          <w:color w:val="000000"/>
        </w:rPr>
      </w:pPr>
      <w:r>
        <w:rPr>
          <w:color w:val="000000"/>
        </w:rPr>
        <w:t xml:space="preserve">22. </w:t>
      </w:r>
      <w:r>
        <w:rPr>
          <w:rFonts w:ascii="宋体" w:hAnsi="宋体" w:eastAsia="宋体" w:cs="宋体"/>
          <w:color w:val="000000"/>
        </w:rPr>
        <w:t>为了让我们的小朋友们有更好的学习环境，我校</w:t>
      </w:r>
      <w:r>
        <w:rPr>
          <w:rFonts w:ascii="Times New Roman" w:hAnsi="Times New Roman" w:eastAsia="Times New Roman" w:cs="Times New Roman"/>
          <w:color w:val="000000"/>
        </w:rPr>
        <w:t>2020</w:t>
      </w:r>
      <w:r>
        <w:rPr>
          <w:rFonts w:ascii="宋体" w:hAnsi="宋体" w:eastAsia="宋体" w:cs="宋体"/>
          <w:color w:val="000000"/>
        </w:rPr>
        <w:t>年投资</w:t>
      </w:r>
      <w:r>
        <w:rPr>
          <w:rFonts w:ascii="Times New Roman" w:hAnsi="Times New Roman" w:eastAsia="Times New Roman" w:cs="Times New Roman"/>
          <w:color w:val="000000"/>
        </w:rPr>
        <w:t>110</w:t>
      </w:r>
      <w:r>
        <w:rPr>
          <w:rFonts w:ascii="宋体" w:hAnsi="宋体" w:eastAsia="宋体" w:cs="宋体"/>
          <w:color w:val="000000"/>
        </w:rPr>
        <w:t>万元改造硬件设施，计划以后每年以相同的增长率进行投资，到</w:t>
      </w:r>
      <w:r>
        <w:rPr>
          <w:rFonts w:ascii="Times New Roman" w:hAnsi="Times New Roman" w:eastAsia="Times New Roman" w:cs="Times New Roman"/>
          <w:color w:val="000000"/>
        </w:rPr>
        <w:t>2022</w:t>
      </w:r>
      <w:r>
        <w:rPr>
          <w:rFonts w:ascii="宋体" w:hAnsi="宋体" w:eastAsia="宋体" w:cs="宋体"/>
          <w:color w:val="000000"/>
        </w:rPr>
        <w:t>年投资额将达到</w:t>
      </w:r>
      <w:r>
        <w:rPr>
          <w:rFonts w:ascii="Times New Roman" w:hAnsi="Times New Roman" w:eastAsia="Times New Roman" w:cs="Times New Roman"/>
          <w:color w:val="000000"/>
        </w:rPr>
        <w:t>185.9</w:t>
      </w:r>
      <w:r>
        <w:rPr>
          <w:rFonts w:ascii="宋体" w:hAnsi="宋体" w:eastAsia="宋体" w:cs="宋体"/>
          <w:color w:val="000000"/>
        </w:rPr>
        <w:t>万元．</w:t>
      </w:r>
    </w:p>
    <w:p w14:paraId="7ACCBA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）求我校改造硬件设施投资额的年平均增长率；</w:t>
      </w:r>
    </w:p>
    <w:p w14:paraId="246381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2020</w:t>
      </w:r>
      <w:r>
        <w:rPr>
          <w:rFonts w:ascii="宋体" w:hAnsi="宋体" w:eastAsia="宋体" w:cs="宋体"/>
          <w:color w:val="000000"/>
        </w:rPr>
        <w:t>年到</w:t>
      </w:r>
      <w:r>
        <w:rPr>
          <w:rFonts w:ascii="Times New Roman" w:hAnsi="Times New Roman" w:eastAsia="Times New Roman" w:cs="Times New Roman"/>
          <w:color w:val="000000"/>
        </w:rPr>
        <w:t>2022</w:t>
      </w:r>
      <w:r>
        <w:rPr>
          <w:rFonts w:ascii="宋体" w:hAnsi="宋体" w:eastAsia="宋体" w:cs="宋体"/>
          <w:color w:val="000000"/>
        </w:rPr>
        <w:t>年，这三年我校将总共投资多少万元？</w:t>
      </w:r>
    </w:p>
    <w:p w14:paraId="55A84226">
      <w:pPr>
        <w:spacing w:line="360" w:lineRule="auto"/>
        <w:jc w:val="both"/>
        <w:textAlignment w:val="center"/>
        <w:rPr>
          <w:color w:val="000000"/>
        </w:rPr>
      </w:pPr>
      <w:r>
        <w:rPr>
          <w:color w:val="000000"/>
        </w:rPr>
        <w:t xml:space="preserve">23. </w:t>
      </w:r>
      <w:r>
        <w:rPr>
          <w:rFonts w:ascii="宋体" w:hAnsi="宋体" w:eastAsia="宋体" w:cs="宋体"/>
          <w:color w:val="000000"/>
        </w:rPr>
        <w:t>如图：已知，在四边形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05" o:title="eqId080db3af81b29ed10144a1c2e2a4fb8a"/>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于点</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7f9e8449aad35c5d840a3395ea86df6d"/>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9" o:title="eqId3d649afbddd907f0dfec1420f02f82fd"/>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11" o:title="eqIdb939af5ba06e279cce39396aaf0fae06"/>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3" o:title="eqIdbafd21730b3a22d6b078eeb1a18bc468"/>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115" o:title="eqId6fbb5e7a8dcfb8b86469923dfd394879"/>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，求四边形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的面积．</w:t>
      </w:r>
    </w:p>
    <w:p w14:paraId="7C85619B">
      <w:pPr>
        <w:spacing w:line="360" w:lineRule="auto"/>
        <w:jc w:val="both"/>
        <w:textAlignment w:val="center"/>
        <w:rPr>
          <w:color w:val="000000"/>
        </w:rPr>
      </w:pPr>
      <w:r>
        <w:rPr>
          <w:color w:val="000000"/>
        </w:rPr>
        <w:drawing>
          <wp:inline distT="0" distB="0" distL="114300" distR="114300">
            <wp:extent cx="1552575"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552575" cy="1181100"/>
                    </a:xfrm>
                    <a:prstGeom prst="rect">
                      <a:avLst/>
                    </a:prstGeom>
                  </pic:spPr>
                </pic:pic>
              </a:graphicData>
            </a:graphic>
          </wp:inline>
        </w:drawing>
      </w:r>
    </w:p>
    <w:p w14:paraId="26446770">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457004453" name="图片 45700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04453" name="图片 457004453"/>
                    <pic:cNvPicPr>
                      <a:picLocks noChangeAspect="1"/>
                    </pic:cNvPicPr>
                  </pic:nvPicPr>
                  <pic:blipFill>
                    <a:blip r:embed="rId118"/>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4B7A12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边上求作一点</w:t>
      </w:r>
      <w:r>
        <w:rPr>
          <w:rFonts w:ascii="Times New Roman" w:hAnsi="Times New Roman" w:eastAsia="Times New Roman" w:cs="Times New Roman"/>
          <w:i/>
          <w:color w:val="000000"/>
        </w:rPr>
        <w:t>N</w:t>
      </w:r>
      <w:r>
        <w:rPr>
          <w:rFonts w:ascii="宋体" w:hAnsi="宋体" w:eastAsia="宋体" w:cs="宋体"/>
          <w:color w:val="000000"/>
        </w:rPr>
        <w:t>，使得</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；（不要求写作法，但要保留作图痕迹）</w:t>
      </w:r>
    </w:p>
    <w:p w14:paraId="276782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）的条件下，求证：</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293AB753">
      <w:pPr>
        <w:spacing w:line="360" w:lineRule="auto"/>
        <w:jc w:val="left"/>
        <w:textAlignment w:val="center"/>
        <w:rPr>
          <w:color w:val="000000"/>
        </w:rPr>
      </w:pPr>
      <w:r>
        <w:rPr>
          <w:color w:val="000000"/>
        </w:rPr>
        <w:drawing>
          <wp:inline distT="0" distB="0" distL="114300" distR="114300">
            <wp:extent cx="2314575" cy="847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314575" cy="847725"/>
                    </a:xfrm>
                    <a:prstGeom prst="rect">
                      <a:avLst/>
                    </a:prstGeom>
                  </pic:spPr>
                </pic:pic>
              </a:graphicData>
            </a:graphic>
          </wp:inline>
        </w:drawing>
      </w:r>
    </w:p>
    <w:p w14:paraId="4F13C281">
      <w:pPr>
        <w:spacing w:line="360" w:lineRule="auto"/>
        <w:jc w:val="left"/>
        <w:textAlignment w:val="center"/>
        <w:rPr>
          <w:color w:val="000000"/>
        </w:rPr>
      </w:pPr>
      <w:r>
        <w:rPr>
          <w:color w:val="000000"/>
        </w:rPr>
        <w:t xml:space="preserve">25. </w:t>
      </w:r>
      <w:r>
        <w:rPr>
          <w:rFonts w:ascii="宋体" w:hAnsi="宋体" w:eastAsia="宋体" w:cs="宋体"/>
          <w:color w:val="000000"/>
        </w:rPr>
        <w:t>初二年级小王同学坚持环保理念，每天骑自行车上学，学校离家</w:t>
      </w:r>
      <w:r>
        <w:rPr>
          <w:rFonts w:ascii="Times New Roman" w:hAnsi="Times New Roman" w:eastAsia="Times New Roman" w:cs="Times New Roman"/>
          <w:color w:val="000000"/>
        </w:rPr>
        <w:t>3000</w:t>
      </w:r>
      <w:r>
        <w:rPr>
          <w:rFonts w:ascii="宋体" w:hAnsi="宋体" w:eastAsia="宋体" w:cs="宋体"/>
          <w:color w:val="000000"/>
        </w:rPr>
        <w:t>米．某天，小王上学途中因自行车发生故障，修车耽误了一段时间后继续骑行，还是按时赶到了学校，如图描述的是他离家的距离</w:t>
      </w:r>
      <w:r>
        <w:rPr>
          <w:rFonts w:ascii="Times New Roman" w:hAnsi="Times New Roman" w:eastAsia="Times New Roman" w:cs="Times New Roman"/>
          <w:i/>
          <w:color w:val="000000"/>
        </w:rPr>
        <w:t>S</w:t>
      </w:r>
      <w:r>
        <w:rPr>
          <w:rFonts w:ascii="宋体" w:hAnsi="宋体" w:eastAsia="宋体" w:cs="宋体"/>
          <w:color w:val="000000"/>
        </w:rPr>
        <w:t>和离家的时间</w:t>
      </w:r>
      <w:r>
        <w:rPr>
          <w:rFonts w:ascii="Times New Roman" w:hAnsi="Times New Roman" w:eastAsia="Times New Roman" w:cs="Times New Roman"/>
          <w:i/>
          <w:color w:val="000000"/>
        </w:rPr>
        <w:t>t</w:t>
      </w:r>
      <w:r>
        <w:rPr>
          <w:rFonts w:ascii="宋体" w:hAnsi="宋体" w:eastAsia="宋体" w:cs="宋体"/>
          <w:color w:val="000000"/>
        </w:rPr>
        <w:t>之间的函数图像，根据图像解决下列问题：</w:t>
      </w:r>
    </w:p>
    <w:p w14:paraId="698DB985">
      <w:pPr>
        <w:spacing w:line="360" w:lineRule="auto"/>
        <w:jc w:val="left"/>
        <w:textAlignment w:val="center"/>
        <w:rPr>
          <w:color w:val="000000"/>
        </w:rPr>
      </w:pPr>
      <w:r>
        <w:rPr>
          <w:color w:val="000000"/>
        </w:rPr>
        <w:drawing>
          <wp:inline distT="0" distB="0" distL="114300" distR="114300">
            <wp:extent cx="4895850" cy="2228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4895850" cy="2228850"/>
                    </a:xfrm>
                    <a:prstGeom prst="rect">
                      <a:avLst/>
                    </a:prstGeom>
                  </pic:spPr>
                </pic:pic>
              </a:graphicData>
            </a:graphic>
          </wp:inline>
        </w:drawing>
      </w:r>
    </w:p>
    <w:p w14:paraId="3F58A2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）修车时间</w:t>
      </w:r>
      <w:r>
        <w:rPr>
          <w:rFonts w:ascii="宋体" w:hAnsi="宋体" w:eastAsia="宋体" w:cs="宋体"/>
          <w:color w:val="000000"/>
          <w:position w:val="0"/>
        </w:rPr>
        <w:drawing>
          <wp:inline distT="0" distB="0" distL="114300" distR="114300">
            <wp:extent cx="158750" cy="190500"/>
            <wp:effectExtent l="0" t="0" r="0" b="0"/>
            <wp:docPr id="457004447" name="图片 457004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04447" name="图片 457004447"/>
                    <pic:cNvPicPr>
                      <a:picLocks noChangeAspect="1"/>
                    </pic:cNvPicPr>
                  </pic:nvPicPr>
                  <pic:blipFill>
                    <a:blip r:embed="rId121"/>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______</w:t>
      </w:r>
      <w:r>
        <w:rPr>
          <w:rFonts w:ascii="宋体" w:hAnsi="宋体" w:eastAsia="宋体" w:cs="宋体"/>
          <w:color w:val="000000"/>
        </w:rPr>
        <w:t>分钟：</w:t>
      </w:r>
    </w:p>
    <w:p w14:paraId="63F863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）到达学校时共用时间</w:t>
      </w:r>
      <w:r>
        <w:rPr>
          <w:rFonts w:ascii="Times New Roman" w:hAnsi="Times New Roman" w:eastAsia="Times New Roman" w:cs="Times New Roman"/>
          <w:color w:val="000000"/>
        </w:rPr>
        <w:t>______</w:t>
      </w:r>
      <w:r>
        <w:rPr>
          <w:rFonts w:ascii="宋体" w:hAnsi="宋体" w:eastAsia="宋体" w:cs="宋体"/>
          <w:color w:val="000000"/>
        </w:rPr>
        <w:t>分钟；</w:t>
      </w:r>
    </w:p>
    <w:p w14:paraId="66A4BA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）小王从离家时到自行车发生故障时，离家的距离</w:t>
      </w:r>
      <w:r>
        <w:rPr>
          <w:rFonts w:ascii="Times New Roman" w:hAnsi="Times New Roman" w:eastAsia="Times New Roman" w:cs="Times New Roman"/>
          <w:i/>
          <w:color w:val="000000"/>
        </w:rPr>
        <w:t>S</w:t>
      </w:r>
      <w:r>
        <w:rPr>
          <w:rFonts w:ascii="宋体" w:hAnsi="宋体" w:eastAsia="宋体" w:cs="宋体"/>
          <w:color w:val="000000"/>
        </w:rPr>
        <w:t>和离家的时间</w:t>
      </w:r>
      <w:r>
        <w:rPr>
          <w:rFonts w:ascii="Times New Roman" w:hAnsi="Times New Roman" w:eastAsia="Times New Roman" w:cs="Times New Roman"/>
          <w:i/>
          <w:color w:val="000000"/>
        </w:rPr>
        <w:t>t</w:t>
      </w:r>
      <w:r>
        <w:rPr>
          <w:rFonts w:ascii="宋体" w:hAnsi="宋体" w:eastAsia="宋体" w:cs="宋体"/>
          <w:color w:val="000000"/>
        </w:rPr>
        <w:t>之间的函数关系式为</w:t>
      </w:r>
      <w:r>
        <w:rPr>
          <w:rFonts w:ascii="Times New Roman" w:hAnsi="Times New Roman" w:eastAsia="Times New Roman" w:cs="Times New Roman"/>
          <w:color w:val="000000"/>
        </w:rPr>
        <w:t>______</w:t>
      </w:r>
      <w:r>
        <w:rPr>
          <w:rFonts w:ascii="宋体" w:hAnsi="宋体" w:eastAsia="宋体" w:cs="宋体"/>
          <w:color w:val="000000"/>
        </w:rPr>
        <w:t>定义域为</w:t>
      </w:r>
      <w:r>
        <w:rPr>
          <w:rFonts w:ascii="Times New Roman" w:hAnsi="Times New Roman" w:eastAsia="Times New Roman" w:cs="Times New Roman"/>
          <w:color w:val="000000"/>
        </w:rPr>
        <w:t>______</w:t>
      </w:r>
      <w:r>
        <w:rPr>
          <w:rFonts w:ascii="宋体" w:hAnsi="宋体" w:eastAsia="宋体" w:cs="宋体"/>
          <w:color w:val="000000"/>
        </w:rPr>
        <w:t>；</w:t>
      </w:r>
    </w:p>
    <w:p w14:paraId="0B8231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）自行车故障排除后他</w:t>
      </w:r>
      <w:r>
        <w:rPr>
          <w:rFonts w:ascii="宋体" w:hAnsi="宋体" w:eastAsia="宋体" w:cs="宋体"/>
          <w:color w:val="000000"/>
          <w:position w:val="0"/>
        </w:rPr>
        <w:drawing>
          <wp:inline distT="0" distB="0" distL="114300" distR="114300">
            <wp:extent cx="133350" cy="177800"/>
            <wp:effectExtent l="0" t="0" r="0" b="0"/>
            <wp:docPr id="457004451" name="图片 457004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04451" name="图片 457004451"/>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平均速度是每分钟</w:t>
      </w:r>
      <w:r>
        <w:rPr>
          <w:rFonts w:ascii="Times New Roman" w:hAnsi="Times New Roman" w:eastAsia="Times New Roman" w:cs="Times New Roman"/>
          <w:color w:val="000000"/>
        </w:rPr>
        <w:t>______</w:t>
      </w:r>
      <w:r>
        <w:rPr>
          <w:rFonts w:ascii="宋体" w:hAnsi="宋体" w:eastAsia="宋体" w:cs="宋体"/>
          <w:color w:val="000000"/>
        </w:rPr>
        <w:t>米．</w:t>
      </w:r>
    </w:p>
    <w:p w14:paraId="0CE22D3B">
      <w:pPr>
        <w:spacing w:line="285" w:lineRule="auto"/>
        <w:jc w:val="both"/>
        <w:textAlignment w:val="center"/>
        <w:rPr>
          <w:color w:val="000000"/>
        </w:rPr>
      </w:pPr>
      <w:r>
        <w:rPr>
          <w:rFonts w:ascii="宋体" w:hAnsi="宋体" w:eastAsia="宋体" w:cs="宋体"/>
          <w:b/>
          <w:color w:val="000000"/>
          <w:sz w:val="24"/>
        </w:rPr>
        <w:t>五、综合题：（本大题只有</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441F97">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w:t>
      </w:r>
    </w:p>
    <w:p w14:paraId="698D81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，求证：</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67C4AA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DCE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°，求证：</w:t>
      </w:r>
      <w:r>
        <w:rPr>
          <w:rFonts w:ascii="Times New Roman" w:hAnsi="Times New Roman" w:eastAsia="Times New Roman" w:cs="Times New Roman"/>
          <w:i/>
          <w:color w:val="000000"/>
        </w:rPr>
        <w:t>DE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285284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内任意一点，∠</w:t>
      </w:r>
      <w:r>
        <w:rPr>
          <w:rFonts w:ascii="Times New Roman" w:hAnsi="Times New Roman" w:eastAsia="Times New Roman" w:cs="Times New Roman"/>
          <w:i/>
          <w:color w:val="000000"/>
        </w:rPr>
        <w:t>BPC</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°，设</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CP</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，请直接写出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之间的数量关系．</w:t>
      </w:r>
    </w:p>
    <w:p w14:paraId="7CC02E62">
      <w:pPr>
        <w:spacing w:line="360" w:lineRule="auto"/>
        <w:jc w:val="left"/>
        <w:textAlignment w:val="center"/>
        <w:rPr>
          <w:color w:val="000000"/>
        </w:rPr>
      </w:pPr>
      <w:r>
        <w:rPr>
          <w:color w:val="000000"/>
        </w:rPr>
        <w:drawing>
          <wp:inline distT="0" distB="0" distL="114300" distR="114300">
            <wp:extent cx="5238750" cy="111696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5238750" cy="1117573"/>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7667D4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BE61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A62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51.png"/><Relationship Id="rId97" Type="http://schemas.openxmlformats.org/officeDocument/2006/relationships/image" Target="media/image50.png"/><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png"/><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oleObject" Target="embeddings/oleObject37.bin"/><Relationship Id="rId85" Type="http://schemas.openxmlformats.org/officeDocument/2006/relationships/oleObject" Target="embeddings/oleObject36.bin"/><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image" Target="media/image43.wmf"/><Relationship Id="rId81" Type="http://schemas.openxmlformats.org/officeDocument/2006/relationships/oleObject" Target="embeddings/oleObject34.bin"/><Relationship Id="rId80" Type="http://schemas.openxmlformats.org/officeDocument/2006/relationships/image" Target="media/image42.wmf"/><Relationship Id="rId8" Type="http://schemas.openxmlformats.org/officeDocument/2006/relationships/image" Target="media/image2.wmf"/><Relationship Id="rId79" Type="http://schemas.openxmlformats.org/officeDocument/2006/relationships/oleObject" Target="embeddings/oleObject33.bin"/><Relationship Id="rId78" Type="http://schemas.openxmlformats.org/officeDocument/2006/relationships/image" Target="media/image41.wmf"/><Relationship Id="rId77" Type="http://schemas.openxmlformats.org/officeDocument/2006/relationships/oleObject" Target="embeddings/oleObject32.bin"/><Relationship Id="rId76" Type="http://schemas.openxmlformats.org/officeDocument/2006/relationships/image" Target="media/image40.wmf"/><Relationship Id="rId75" Type="http://schemas.openxmlformats.org/officeDocument/2006/relationships/oleObject" Target="embeddings/oleObject31.bin"/><Relationship Id="rId74" Type="http://schemas.openxmlformats.org/officeDocument/2006/relationships/image" Target="media/image39.wmf"/><Relationship Id="rId73" Type="http://schemas.openxmlformats.org/officeDocument/2006/relationships/oleObject" Target="embeddings/oleObject30.bin"/><Relationship Id="rId72" Type="http://schemas.openxmlformats.org/officeDocument/2006/relationships/image" Target="media/image38.wmf"/><Relationship Id="rId71" Type="http://schemas.openxmlformats.org/officeDocument/2006/relationships/oleObject" Target="embeddings/oleObject29.bin"/><Relationship Id="rId70" Type="http://schemas.openxmlformats.org/officeDocument/2006/relationships/image" Target="media/image37.png"/><Relationship Id="rId7" Type="http://schemas.openxmlformats.org/officeDocument/2006/relationships/oleObject" Target="embeddings/oleObject1.bin"/><Relationship Id="rId69" Type="http://schemas.openxmlformats.org/officeDocument/2006/relationships/image" Target="media/image36.wmf"/><Relationship Id="rId68" Type="http://schemas.openxmlformats.org/officeDocument/2006/relationships/oleObject" Target="embeddings/oleObject28.bin"/><Relationship Id="rId67" Type="http://schemas.openxmlformats.org/officeDocument/2006/relationships/image" Target="media/image35.wmf"/><Relationship Id="rId66" Type="http://schemas.openxmlformats.org/officeDocument/2006/relationships/oleObject" Target="embeddings/oleObject27.bin"/><Relationship Id="rId65" Type="http://schemas.openxmlformats.org/officeDocument/2006/relationships/image" Target="media/image34.wmf"/><Relationship Id="rId64" Type="http://schemas.openxmlformats.org/officeDocument/2006/relationships/oleObject" Target="embeddings/oleObject26.bin"/><Relationship Id="rId63" Type="http://schemas.openxmlformats.org/officeDocument/2006/relationships/image" Target="media/image33.wmf"/><Relationship Id="rId62" Type="http://schemas.openxmlformats.org/officeDocument/2006/relationships/oleObject" Target="embeddings/oleObject25.bin"/><Relationship Id="rId61" Type="http://schemas.openxmlformats.org/officeDocument/2006/relationships/image" Target="media/image32.wmf"/><Relationship Id="rId60" Type="http://schemas.openxmlformats.org/officeDocument/2006/relationships/oleObject" Target="embeddings/oleObject24.bin"/><Relationship Id="rId6" Type="http://schemas.openxmlformats.org/officeDocument/2006/relationships/image" Target="media/image1.png"/><Relationship Id="rId59" Type="http://schemas.openxmlformats.org/officeDocument/2006/relationships/image" Target="media/image31.wmf"/><Relationship Id="rId58" Type="http://schemas.openxmlformats.org/officeDocument/2006/relationships/oleObject" Target="embeddings/oleObject23.bin"/><Relationship Id="rId57" Type="http://schemas.openxmlformats.org/officeDocument/2006/relationships/image" Target="media/image30.png"/><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oleObject" Target="embeddings/oleObject19.bin"/><Relationship Id="rId5" Type="http://schemas.openxmlformats.org/officeDocument/2006/relationships/theme" Target="theme/theme1.xml"/><Relationship Id="rId49" Type="http://schemas.openxmlformats.org/officeDocument/2006/relationships/image" Target="media/image26.wmf"/><Relationship Id="rId48" Type="http://schemas.openxmlformats.org/officeDocument/2006/relationships/oleObject" Target="embeddings/oleObject18.bin"/><Relationship Id="rId47" Type="http://schemas.openxmlformats.org/officeDocument/2006/relationships/image" Target="media/image25.wmf"/><Relationship Id="rId46" Type="http://schemas.openxmlformats.org/officeDocument/2006/relationships/oleObject" Target="embeddings/oleObject17.bin"/><Relationship Id="rId45" Type="http://schemas.openxmlformats.org/officeDocument/2006/relationships/image" Target="media/image24.wmf"/><Relationship Id="rId44" Type="http://schemas.openxmlformats.org/officeDocument/2006/relationships/oleObject" Target="embeddings/oleObject16.bin"/><Relationship Id="rId43" Type="http://schemas.openxmlformats.org/officeDocument/2006/relationships/image" Target="media/image23.wmf"/><Relationship Id="rId42" Type="http://schemas.openxmlformats.org/officeDocument/2006/relationships/oleObject" Target="embeddings/oleObject15.bin"/><Relationship Id="rId41" Type="http://schemas.openxmlformats.org/officeDocument/2006/relationships/image" Target="media/image22.wmf"/><Relationship Id="rId40" Type="http://schemas.openxmlformats.org/officeDocument/2006/relationships/oleObject" Target="embeddings/oleObject14.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3.bin"/><Relationship Id="rId37" Type="http://schemas.openxmlformats.org/officeDocument/2006/relationships/image" Target="media/image20.wmf"/><Relationship Id="rId36" Type="http://schemas.openxmlformats.org/officeDocument/2006/relationships/oleObject" Target="embeddings/oleObject12.bin"/><Relationship Id="rId35" Type="http://schemas.openxmlformats.org/officeDocument/2006/relationships/image" Target="media/image19.wmf"/><Relationship Id="rId34" Type="http://schemas.openxmlformats.org/officeDocument/2006/relationships/image" Target="media/image18.wmf"/><Relationship Id="rId33" Type="http://schemas.openxmlformats.org/officeDocument/2006/relationships/oleObject" Target="embeddings/oleObject11.bin"/><Relationship Id="rId32" Type="http://schemas.openxmlformats.org/officeDocument/2006/relationships/image" Target="media/image17.wmf"/><Relationship Id="rId31" Type="http://schemas.openxmlformats.org/officeDocument/2006/relationships/oleObject" Target="embeddings/oleObject10.bin"/><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9.bin"/><Relationship Id="rId27" Type="http://schemas.openxmlformats.org/officeDocument/2006/relationships/image" Target="media/image14.wmf"/><Relationship Id="rId26" Type="http://schemas.openxmlformats.org/officeDocument/2006/relationships/oleObject" Target="embeddings/oleObject8.bin"/><Relationship Id="rId25" Type="http://schemas.openxmlformats.org/officeDocument/2006/relationships/image" Target="media/image13.wmf"/><Relationship Id="rId24" Type="http://schemas.openxmlformats.org/officeDocument/2006/relationships/oleObject" Target="embeddings/oleObject7.bin"/><Relationship Id="rId23" Type="http://schemas.openxmlformats.org/officeDocument/2006/relationships/image" Target="media/image12.wmf"/><Relationship Id="rId22" Type="http://schemas.openxmlformats.org/officeDocument/2006/relationships/oleObject" Target="embeddings/oleObject6.bin"/><Relationship Id="rId21" Type="http://schemas.openxmlformats.org/officeDocument/2006/relationships/image" Target="media/image11.wmf"/><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image" Target="media/image65.png"/><Relationship Id="rId121" Type="http://schemas.openxmlformats.org/officeDocument/2006/relationships/image" Target="media/image64.wmf"/><Relationship Id="rId120" Type="http://schemas.openxmlformats.org/officeDocument/2006/relationships/image" Target="media/image63.png"/><Relationship Id="rId12" Type="http://schemas.openxmlformats.org/officeDocument/2006/relationships/image" Target="media/image4.wmf"/><Relationship Id="rId119" Type="http://schemas.openxmlformats.org/officeDocument/2006/relationships/image" Target="media/image62.png"/><Relationship Id="rId118" Type="http://schemas.openxmlformats.org/officeDocument/2006/relationships/image" Target="media/image61.wmf"/><Relationship Id="rId117" Type="http://schemas.openxmlformats.org/officeDocument/2006/relationships/image" Target="media/image60.png"/><Relationship Id="rId116" Type="http://schemas.openxmlformats.org/officeDocument/2006/relationships/oleObject" Target="embeddings/oleObject52.bin"/><Relationship Id="rId115" Type="http://schemas.openxmlformats.org/officeDocument/2006/relationships/image" Target="media/image59.wmf"/><Relationship Id="rId114" Type="http://schemas.openxmlformats.org/officeDocument/2006/relationships/oleObject" Target="embeddings/oleObject51.bin"/><Relationship Id="rId113" Type="http://schemas.openxmlformats.org/officeDocument/2006/relationships/image" Target="media/image58.wmf"/><Relationship Id="rId112" Type="http://schemas.openxmlformats.org/officeDocument/2006/relationships/oleObject" Target="embeddings/oleObject50.bin"/><Relationship Id="rId111" Type="http://schemas.openxmlformats.org/officeDocument/2006/relationships/image" Target="media/image57.wmf"/><Relationship Id="rId110" Type="http://schemas.openxmlformats.org/officeDocument/2006/relationships/oleObject" Target="embeddings/oleObject49.bin"/><Relationship Id="rId11" Type="http://schemas.openxmlformats.org/officeDocument/2006/relationships/oleObject" Target="embeddings/oleObject3.bin"/><Relationship Id="rId109" Type="http://schemas.openxmlformats.org/officeDocument/2006/relationships/image" Target="media/image56.wmf"/><Relationship Id="rId108" Type="http://schemas.openxmlformats.org/officeDocument/2006/relationships/oleObject" Target="embeddings/oleObject48.bin"/><Relationship Id="rId107" Type="http://schemas.openxmlformats.org/officeDocument/2006/relationships/image" Target="media/image55.wmf"/><Relationship Id="rId106" Type="http://schemas.openxmlformats.org/officeDocument/2006/relationships/oleObject" Target="embeddings/oleObject47.bin"/><Relationship Id="rId105" Type="http://schemas.openxmlformats.org/officeDocument/2006/relationships/image" Target="media/image54.wmf"/><Relationship Id="rId104" Type="http://schemas.openxmlformats.org/officeDocument/2006/relationships/oleObject" Target="embeddings/oleObject46.bin"/><Relationship Id="rId103" Type="http://schemas.openxmlformats.org/officeDocument/2006/relationships/oleObject" Target="embeddings/oleObject45.bin"/><Relationship Id="rId102" Type="http://schemas.openxmlformats.org/officeDocument/2006/relationships/image" Target="media/image53.wmf"/><Relationship Id="rId101" Type="http://schemas.openxmlformats.org/officeDocument/2006/relationships/oleObject" Target="embeddings/oleObject44.bin"/><Relationship Id="rId100" Type="http://schemas.openxmlformats.org/officeDocument/2006/relationships/image" Target="media/image5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2025-03-06T15:10:00Z</dcterms:created>
  <dc:creator>学科网试题生产平台</dc:creator>
  <dc:description>3665322407854080</dc:description>
  <cp:lastModifiedBy>Administrator</cp:lastModifiedBy>
  <dcterms:modified xsi:type="dcterms:W3CDTF">2025-09-09T11:14:15Z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CF641318DDF74F55B1A23DCE46F7DF47_12</vt:lpwstr>
  </property>
</Properties>
</file>