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C382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12268200</wp:posOffset>
            </wp:positionV>
            <wp:extent cx="266700" cy="381000"/>
            <wp:effectExtent l="0" t="0" r="0" b="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019F4D77">
      <w:pPr>
        <w:spacing w:line="360" w:lineRule="auto"/>
        <w:jc w:val="center"/>
      </w:pPr>
      <w:r>
        <w:rPr>
          <w:rFonts w:ascii="宋体" w:hAnsi="宋体" w:eastAsia="宋体" w:cs="宋体"/>
          <w:b/>
          <w:color w:val="auto"/>
          <w:sz w:val="32"/>
        </w:rPr>
        <w:t>第二阶段质量调研试卷</w:t>
      </w:r>
    </w:p>
    <w:p w14:paraId="2F600BA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200</w:t>
      </w:r>
      <w:r>
        <w:rPr>
          <w:rFonts w:ascii="宋体" w:hAnsi="宋体" w:eastAsia="宋体" w:cs="宋体"/>
          <w:b/>
          <w:color w:val="auto"/>
          <w:sz w:val="24"/>
        </w:rPr>
        <w:t>分）</w:t>
      </w:r>
    </w:p>
    <w:p w14:paraId="357C4FE4">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A9B1AD0">
      <w:pPr>
        <w:spacing w:line="360" w:lineRule="auto"/>
        <w:jc w:val="left"/>
      </w:pPr>
      <w:r>
        <w:rPr>
          <w:color w:val="auto"/>
        </w:rPr>
        <w:t>1</w:t>
      </w:r>
      <w:r>
        <w:rPr>
          <w:color w:val="auto"/>
          <w:position w:val="-22"/>
        </w:rPr>
        <w:drawing>
          <wp:inline distT="0" distB="0" distL="114300" distR="114300">
            <wp:extent cx="31750" cy="88900"/>
            <wp:effectExtent l="0" t="0" r="0" b="0"/>
            <wp:docPr id="614018826" name="图片 61401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18826" name="图片 61401882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auto"/>
        </w:rPr>
        <w:t xml:space="preserve"> </w:t>
      </w:r>
      <w:r>
        <w:rPr>
          <w:rFonts w:ascii="宋体" w:hAnsi="宋体" w:eastAsia="宋体" w:cs="宋体"/>
          <w:color w:val="auto"/>
        </w:rPr>
        <w:t>二次根式</w:t>
      </w:r>
      <w:r>
        <w:object>
          <v:shape id="_x0000_i102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 o:title="eqId003be7775950af41afce8a7867b0f913"/>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 o:title="eqId18301e6600d062d25968303393af8bad"/>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6.6pt;width:20.4pt;" o:ole="t" filled="f" o:preferrelative="t" stroked="f" coordsize="21600,21600">
            <v:path/>
            <v:fill on="f" focussize="0,0"/>
            <v:stroke on="f" joinstyle="miter"/>
            <v:imagedata r:id="rId13" o:title="eqId34fca69d5db12facbffd47bc67a725ac"/>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5" o:title="eqId860884c0017c8bceb5b0edff796c144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中最简二次根式有（</w:t>
      </w:r>
      <w:r>
        <w:rPr>
          <w:rFonts w:ascii="Times New Roman" w:hAnsi="Times New Roman" w:eastAsia="Times New Roman" w:cs="Times New Roman"/>
          <w:color w:val="auto"/>
        </w:rPr>
        <w:t xml:space="preserve">    </w:t>
      </w:r>
      <w:r>
        <w:rPr>
          <w:rFonts w:ascii="宋体" w:hAnsi="宋体" w:eastAsia="宋体" w:cs="宋体"/>
          <w:color w:val="auto"/>
        </w:rPr>
        <w:t>）</w:t>
      </w:r>
    </w:p>
    <w:p w14:paraId="0D10D8A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08B34E72">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E1A36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7" o:title="eqId38387ba1cadfd3dfc4dea4ca9f613ce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35361e76a7c85d1886728c8d0200b23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1" o:title="eqId1cf33c54dac0b9fc5d1800e5df36619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3" o:title="eqId36d74ef32584586ec4857acd0a3f4fe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7" o:title="eqId5f66fc51d58aae7aba5028fca8bd48a5"/>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9" o:title="eqId73713ff16d1a0b90fe11bee2e910d883"/>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1" o:title="eqIda9f0600f25594663bbda51a7c0201d93"/>
            <o:lock v:ext="edit" aspectratio="t"/>
            <w10:wrap type="none"/>
            <w10:anchorlock/>
          </v:shape>
          <o:OLEObject Type="Embed" ProgID="Equation.DSMT4" ShapeID="_x0000_i1036" DrawAspect="Content" ObjectID="_1468075736" r:id="rId30">
            <o:LockedField>false</o:LockedField>
          </o:OLEObject>
        </w:object>
      </w:r>
    </w:p>
    <w:p w14:paraId="60CA04BF">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3" o:title="eqId585fac24e8590fe1cb69b90d0a2ee7b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F20A2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5" o:title="eqIddab76dc75e249530e5ff939dc1135cff"/>
            <o:lock v:ext="edit" aspectratio="t"/>
            <w10:wrap type="none"/>
            <w10:anchorlock/>
          </v:shape>
          <o:OLEObject Type="Embed" ProgID="Equation.DSMT4" ShapeID="_x0000_i1038" DrawAspect="Content" ObjectID="_1468075738" r:id="rId34">
            <o:LockedField>false</o:LockedField>
          </o:OLEObject>
        </w:object>
      </w:r>
    </w:p>
    <w:p w14:paraId="072EC956">
      <w:pPr>
        <w:spacing w:line="360" w:lineRule="auto"/>
        <w:jc w:val="left"/>
        <w:textAlignment w:val="center"/>
        <w:rPr>
          <w:color w:val="000000"/>
        </w:rPr>
      </w:pPr>
      <w:r>
        <w:rPr>
          <w:color w:val="000000"/>
        </w:rPr>
        <w:t xml:space="preserve">4. </w:t>
      </w:r>
      <w:r>
        <w:rPr>
          <w:rFonts w:ascii="宋体" w:hAnsi="宋体" w:eastAsia="宋体" w:cs="宋体"/>
          <w:color w:val="000000"/>
        </w:rPr>
        <w:t>下列二次三项式在实数范围内不能因式分解的是（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651E7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14018822" name="图片 614018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18822" name="图片 61401882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37" o:title="eqId55cc73363c8a8b0bae16b47cea10a999"/>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9" o:title="eqId4b0c10a26011445791c51246301dad0b"/>
            <o:lock v:ext="edit" aspectratio="t"/>
            <w10:wrap type="none"/>
            <w10:anchorlock/>
          </v:shape>
          <o:OLEObject Type="Embed" ProgID="Equation.DSMT4" ShapeID="_x0000_i1040" DrawAspect="Content" ObjectID="_1468075740" r:id="rId38">
            <o:LockedField>false</o:LockedField>
          </o:OLEObject>
        </w:object>
      </w:r>
    </w:p>
    <w:p w14:paraId="0E3D0D85">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1" o:title="eqIdbb55a70715d6297c26e2eead6dd3887a"/>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3" o:title="eqIdcae9e05eabece9f7dfece54b7421c3e9"/>
            <o:lock v:ext="edit" aspectratio="t"/>
            <w10:wrap type="none"/>
            <w10:anchorlock/>
          </v:shape>
          <o:OLEObject Type="Embed" ProgID="Equation.DSMT4" ShapeID="_x0000_i1042" DrawAspect="Content" ObjectID="_1468075742" r:id="rId42">
            <o:LockedField>false</o:LockedField>
          </o:OLEObject>
        </w:object>
      </w:r>
    </w:p>
    <w:p w14:paraId="050B0649">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   ）</w:t>
      </w:r>
    </w:p>
    <w:p w14:paraId="1772C9E3">
      <w:pPr>
        <w:spacing w:line="360" w:lineRule="auto"/>
        <w:jc w:val="left"/>
        <w:textAlignment w:val="center"/>
        <w:rPr>
          <w:color w:val="000000"/>
        </w:rPr>
      </w:pPr>
      <w:r>
        <w:rPr>
          <w:color w:val="000000"/>
        </w:rPr>
        <w:t xml:space="preserve">A. </w:t>
      </w:r>
      <w:r>
        <w:rPr>
          <w:rFonts w:ascii="宋体" w:hAnsi="宋体" w:eastAsia="宋体" w:cs="宋体"/>
          <w:color w:val="000000"/>
        </w:rPr>
        <w:t>有两边和其中一边的对角对应相等的两个三角形全等</w:t>
      </w:r>
    </w:p>
    <w:p w14:paraId="41B01D33">
      <w:pPr>
        <w:spacing w:line="360" w:lineRule="auto"/>
        <w:jc w:val="left"/>
        <w:textAlignment w:val="center"/>
        <w:rPr>
          <w:color w:val="000000"/>
        </w:rPr>
      </w:pPr>
      <w:r>
        <w:rPr>
          <w:color w:val="000000"/>
        </w:rPr>
        <w:t xml:space="preserve">B. </w:t>
      </w:r>
      <w:r>
        <w:rPr>
          <w:rFonts w:ascii="宋体" w:hAnsi="宋体" w:eastAsia="宋体" w:cs="宋体"/>
          <w:color w:val="000000"/>
        </w:rPr>
        <w:t>两条平行直线被第三条直线所截，则一组同旁内角的平分线互相垂直</w:t>
      </w:r>
    </w:p>
    <w:p w14:paraId="1847E28A">
      <w:pPr>
        <w:spacing w:line="360" w:lineRule="auto"/>
        <w:jc w:val="left"/>
        <w:textAlignment w:val="center"/>
        <w:rPr>
          <w:color w:val="000000"/>
        </w:rPr>
      </w:pPr>
      <w:r>
        <w:rPr>
          <w:color w:val="000000"/>
        </w:rPr>
        <w:t xml:space="preserve">C. </w:t>
      </w:r>
      <w:r>
        <w:rPr>
          <w:rFonts w:ascii="宋体" w:hAnsi="宋体" w:eastAsia="宋体" w:cs="宋体"/>
          <w:color w:val="000000"/>
        </w:rPr>
        <w:t>三角形</w:t>
      </w:r>
      <w:r>
        <w:rPr>
          <w:rFonts w:ascii="宋体" w:hAnsi="宋体" w:eastAsia="宋体" w:cs="宋体"/>
          <w:color w:val="000000"/>
          <w:position w:val="0"/>
        </w:rPr>
        <w:drawing>
          <wp:inline distT="0" distB="0" distL="114300" distR="114300">
            <wp:extent cx="133350" cy="177800"/>
            <wp:effectExtent l="0" t="0" r="0" b="13335"/>
            <wp:docPr id="614018828" name="图片 614018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18828" name="图片 614018828"/>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一个外角等于两个内角的和</w:t>
      </w:r>
    </w:p>
    <w:p w14:paraId="56F31B68">
      <w:pPr>
        <w:spacing w:line="360" w:lineRule="auto"/>
        <w:jc w:val="left"/>
        <w:textAlignment w:val="center"/>
        <w:rPr>
          <w:color w:val="000000"/>
        </w:rPr>
      </w:pPr>
      <w:r>
        <w:rPr>
          <w:color w:val="000000"/>
        </w:rPr>
        <w:t xml:space="preserve">D. </w:t>
      </w:r>
      <w:r>
        <w:rPr>
          <w:rFonts w:ascii="宋体" w:hAnsi="宋体" w:eastAsia="宋体" w:cs="宋体"/>
          <w:color w:val="000000"/>
        </w:rPr>
        <w:t>等边三角形既是中心对称图形，又是轴对称图形</w:t>
      </w:r>
    </w:p>
    <w:p w14:paraId="7A4733E7">
      <w:pPr>
        <w:spacing w:line="360" w:lineRule="auto"/>
        <w:jc w:val="left"/>
        <w:textAlignment w:val="center"/>
        <w:rPr>
          <w:color w:val="000000"/>
        </w:rPr>
      </w:pPr>
      <w:r>
        <w:rPr>
          <w:color w:val="000000"/>
        </w:rPr>
        <w:t xml:space="preserve">6. </w:t>
      </w:r>
      <w:r>
        <w:rPr>
          <w:rFonts w:ascii="宋体" w:hAnsi="宋体" w:eastAsia="宋体" w:cs="宋体"/>
          <w:color w:val="000000"/>
        </w:rPr>
        <w:t>已知，在</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8" o:title="eqIded10df4140819d5451773a45de66201b"/>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0" o:title="eqIdd55963a9b9b02737110f57a377b41cb4"/>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平分</w:t>
      </w:r>
      <w:r>
        <w:object>
          <v:shape id="_x0000_i10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7cbce11aa19b8bd2bf6ee5a834e005de"/>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6" o:title="eqIda6655e2fa64a32cd12fe0279afd65d73"/>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4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8" o:title="eqIdc436f108fd4921dae15ecff19270237e"/>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，与边</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，那么下列结论中一定正确的是（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29313">
      <w:pPr>
        <w:spacing w:line="360" w:lineRule="auto"/>
        <w:jc w:val="left"/>
        <w:textAlignment w:val="center"/>
        <w:rPr>
          <w:color w:val="000000"/>
        </w:rPr>
      </w:pPr>
      <w:r>
        <w:rPr>
          <w:color w:val="000000"/>
        </w:rPr>
        <w:drawing>
          <wp:inline distT="0" distB="0" distL="114300" distR="114300">
            <wp:extent cx="166687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66875" cy="1000125"/>
                    </a:xfrm>
                    <a:prstGeom prst="rect">
                      <a:avLst/>
                    </a:prstGeom>
                  </pic:spPr>
                </pic:pic>
              </a:graphicData>
            </a:graphic>
          </wp:inline>
        </w:drawing>
      </w:r>
    </w:p>
    <w:p w14:paraId="794B83CC">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63" o:title="eqIdd2b34233772c4c26d6669499d9b1f15a"/>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a6344f71dcbc7083f7824b2097ebcdc9"/>
            <o:lock v:ext="edit" aspectratio="t"/>
            <w10:wrap type="none"/>
            <w10:anchorlock/>
          </v:shape>
          <o:OLEObject Type="Embed" ProgID="Equation.DSMT4" ShapeID="_x0000_i1052" DrawAspect="Content" ObjectID="_1468075752" r:id="rId64">
            <o:LockedField>false</o:LockedField>
          </o:OLEObject>
        </w:object>
      </w:r>
    </w:p>
    <w:p w14:paraId="78A9DD2B">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 o:title="eqIdcd95dc30c0344788b94289c464a3158e"/>
            <o:lock v:ext="edit" aspectratio="t"/>
            <w10:wrap type="none"/>
            <w10:anchorlock/>
          </v:shape>
          <o:OLEObject Type="Embed" ProgID="Equation.DSMT4" ShapeID="_x0000_i1053" DrawAspect="Content" ObjectID="_1468075753" r:id="rId6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9" o:title="eqIddf34369163e511f14028168cb0b21186"/>
            <o:lock v:ext="edit" aspectratio="t"/>
            <w10:wrap type="none"/>
            <w10:anchorlock/>
          </v:shape>
          <o:OLEObject Type="Embed" ProgID="Equation.DSMT4" ShapeID="_x0000_i1054" DrawAspect="Content" ObjectID="_1468075754" r:id="rId68">
            <o:LockedField>false</o:LockedField>
          </o:OLEObject>
        </w:object>
      </w:r>
    </w:p>
    <w:p w14:paraId="78A34512">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732D0B1">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1" o:title="eqId6ee8d32e8df73cd48f208b7c19e3eb92"/>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的结果是</w:t>
      </w:r>
      <w:r>
        <w:rPr>
          <w:color w:val="000000"/>
        </w:rPr>
        <w:t>__________</w:t>
      </w:r>
      <w:r>
        <w:rPr>
          <w:rFonts w:ascii="宋体" w:hAnsi="宋体" w:eastAsia="宋体" w:cs="宋体"/>
          <w:color w:val="000000"/>
        </w:rPr>
        <w:t>．</w:t>
      </w:r>
    </w:p>
    <w:p w14:paraId="2F0EC7A6">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type="#_x0000_t75" style="height:34.2pt;width:37.2pt;" o:ole="t" filled="f" o:preferrelative="t" stroked="f" coordsize="21600,21600">
            <v:path/>
            <v:fill on="f" focussize="0,0"/>
            <v:stroke on="f" joinstyle="miter"/>
            <v:imagedata r:id="rId73" o:title="eqId4a09a44bfc03f462705ca657663a833e"/>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有意义，那么</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5AC8DA1C">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7" o:title="eqIdde5c8ed388a1ab94f4b72b1e8a37cbf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的一个有理化因式</w:t>
      </w:r>
      <w:r>
        <w:rPr>
          <w:color w:val="000000"/>
        </w:rPr>
        <w:t>__________</w:t>
      </w:r>
      <w:r>
        <w:rPr>
          <w:rFonts w:ascii="宋体" w:hAnsi="宋体" w:eastAsia="宋体" w:cs="宋体"/>
          <w:color w:val="000000"/>
        </w:rPr>
        <w:t>．</w:t>
      </w:r>
    </w:p>
    <w:p w14:paraId="2D7DBD78">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059"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79" o:title="eqId4008839ca144b0fea012eee036050b04"/>
            <o:lock v:ext="edit" aspectratio="t"/>
            <w10:wrap type="none"/>
            <w10:anchorlock/>
          </v:shape>
          <o:OLEObject Type="Embed" ProgID="Equation.DSMT4" ShapeID="_x0000_i1059" DrawAspect="Content" ObjectID="_1468075759" r:id="rId78">
            <o:LockedField>false</o:LockedField>
          </o:OLEObject>
        </w:object>
      </w:r>
      <w:r>
        <w:rPr>
          <w:color w:val="000000"/>
        </w:rPr>
        <w:t>__________</w:t>
      </w:r>
      <w:r>
        <w:rPr>
          <w:rFonts w:ascii="宋体" w:hAnsi="宋体" w:eastAsia="宋体" w:cs="宋体"/>
          <w:color w:val="000000"/>
        </w:rPr>
        <w:t>．</w:t>
      </w:r>
    </w:p>
    <w:p w14:paraId="4B90D905">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81" o:title="eqIdfd1675b0fbf75b959a5d5824da8cc632"/>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0E2828D6">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06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83" o:title="eqId1acf642264cdd3725038a61a417b83bf"/>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14018824" name="图片 61401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18824" name="图片 614018824"/>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______________</w:t>
      </w:r>
    </w:p>
    <w:p w14:paraId="6699CF24">
      <w:pPr>
        <w:spacing w:line="360" w:lineRule="auto"/>
        <w:jc w:val="left"/>
        <w:textAlignment w:val="center"/>
        <w:rPr>
          <w:color w:val="000000"/>
        </w:rPr>
      </w:pPr>
      <w:r>
        <w:rPr>
          <w:color w:val="000000"/>
        </w:rPr>
        <w:t xml:space="preserve">13. </w:t>
      </w:r>
      <w:r>
        <w:rPr>
          <w:rFonts w:ascii="宋体" w:hAnsi="宋体" w:eastAsia="宋体" w:cs="宋体"/>
          <w:color w:val="000000"/>
        </w:rPr>
        <w:t>写出一个一元二次方程，使它的一个根为</w:t>
      </w:r>
      <w:r>
        <w:rPr>
          <w:rFonts w:ascii="Times New Roman" w:hAnsi="Times New Roman" w:eastAsia="Times New Roman" w:cs="Times New Roman"/>
          <w:color w:val="000000"/>
        </w:rPr>
        <w:t>1</w:t>
      </w:r>
      <w:r>
        <w:rPr>
          <w:rFonts w:ascii="宋体" w:hAnsi="宋体" w:eastAsia="宋体" w:cs="宋体"/>
          <w:color w:val="000000"/>
        </w:rPr>
        <w:t>，另一个根为</w:t>
      </w:r>
      <w:r>
        <w:object>
          <v:shape id="_x0000_i106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5" o:title="eqIdf30d314a642667fef559032264647366"/>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，这个方程的一般式是</w:t>
      </w:r>
      <w:r>
        <w:rPr>
          <w:color w:val="000000"/>
        </w:rPr>
        <w:t>__________</w:t>
      </w:r>
      <w:r>
        <w:rPr>
          <w:rFonts w:ascii="宋体" w:hAnsi="宋体" w:eastAsia="宋体" w:cs="宋体"/>
          <w:color w:val="000000"/>
        </w:rPr>
        <w:t>．</w:t>
      </w:r>
    </w:p>
    <w:p w14:paraId="606EF299">
      <w:pPr>
        <w:spacing w:line="360" w:lineRule="auto"/>
        <w:jc w:val="left"/>
        <w:textAlignment w:val="center"/>
        <w:rPr>
          <w:color w:val="000000"/>
        </w:rPr>
      </w:pPr>
      <w:r>
        <w:rPr>
          <w:color w:val="000000"/>
        </w:rPr>
        <w:t xml:space="preserve">14. </w:t>
      </w:r>
      <w:r>
        <w:rPr>
          <w:rFonts w:ascii="宋体" w:hAnsi="宋体" w:eastAsia="宋体" w:cs="宋体"/>
          <w:color w:val="000000"/>
        </w:rPr>
        <w:t>某服装经过两次降价后的售价为</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元，如果连续两次以同样的百分率</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降价，该服装的原价为</w:t>
      </w:r>
      <w:r>
        <w:rPr>
          <w:color w:val="000000"/>
        </w:rPr>
        <w:t>__________</w:t>
      </w:r>
      <w:r>
        <w:rPr>
          <w:rFonts w:ascii="宋体" w:hAnsi="宋体" w:eastAsia="宋体" w:cs="宋体"/>
          <w:color w:val="000000"/>
        </w:rPr>
        <w:t>元．（用含</w:t>
      </w:r>
      <w:r>
        <w:object>
          <v:shape id="_x0000_i10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的代数式表示）</w:t>
      </w:r>
    </w:p>
    <w:p w14:paraId="7AA67FE2">
      <w:pPr>
        <w:spacing w:line="360" w:lineRule="auto"/>
        <w:jc w:val="left"/>
        <w:textAlignment w:val="center"/>
        <w:rPr>
          <w:color w:val="000000"/>
        </w:rPr>
      </w:pPr>
      <w:r>
        <w:rPr>
          <w:color w:val="000000"/>
        </w:rPr>
        <w:t xml:space="preserve">15. </w:t>
      </w:r>
      <w:r>
        <w:rPr>
          <w:rFonts w:ascii="宋体" w:hAnsi="宋体" w:eastAsia="宋体" w:cs="宋体"/>
          <w:color w:val="000000"/>
        </w:rPr>
        <w:t>定理</w:t>
      </w:r>
      <w:r>
        <w:rPr>
          <w:rFonts w:ascii="Times New Roman" w:hAnsi="Times New Roman" w:eastAsia="Times New Roman" w:cs="Times New Roman"/>
          <w:color w:val="000000"/>
        </w:rPr>
        <w:t>“</w:t>
      </w:r>
      <w:r>
        <w:rPr>
          <w:rFonts w:ascii="宋体" w:hAnsi="宋体" w:eastAsia="宋体" w:cs="宋体"/>
          <w:color w:val="000000"/>
        </w:rPr>
        <w:t>等腰三角形的两腰相等</w:t>
      </w:r>
      <w:r>
        <w:rPr>
          <w:rFonts w:ascii="Times New Roman" w:hAnsi="Times New Roman" w:eastAsia="Times New Roman" w:cs="Times New Roman"/>
          <w:color w:val="000000"/>
        </w:rPr>
        <w:t>”</w:t>
      </w:r>
      <w:r>
        <w:rPr>
          <w:rFonts w:ascii="宋体" w:hAnsi="宋体" w:eastAsia="宋体" w:cs="宋体"/>
          <w:color w:val="000000"/>
        </w:rPr>
        <w:t>的逆命题</w:t>
      </w:r>
      <w:r>
        <w:rPr>
          <w:color w:val="000000"/>
        </w:rPr>
        <w:t>______</w:t>
      </w:r>
      <w:r>
        <w:rPr>
          <w:rFonts w:ascii="Times New Roman" w:hAnsi="Times New Roman" w:eastAsia="Times New Roman" w:cs="Times New Roman"/>
          <w:color w:val="000000"/>
        </w:rPr>
        <w:t>.</w:t>
      </w:r>
    </w:p>
    <w:p w14:paraId="7690B297">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dad2a36927223bd70f426ba06aea4b45"/>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为等边</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 o:title="eqId0faed94a64b2dcfc6801b4fca0f16675"/>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内一点，且</w:t>
      </w:r>
      <w:r>
        <w:object>
          <v:shape id="_x0000_i1069"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96" o:title="eqId63e4d19bf237a6fca67e0d01a9ddb726"/>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98" o:title="eqId29beecdbbb2dfa38ee1bfade8250f64c"/>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00" o:title="eqIda1de94901207fc22febd4bf4760fd970"/>
            <o:lock v:ext="edit" aspectratio="t"/>
            <w10:wrap type="none"/>
            <w10:anchorlock/>
          </v:shape>
          <o:OLEObject Type="Embed" ProgID="Equation.DSMT4" ShapeID="_x0000_i1071" DrawAspect="Content" ObjectID="_1468075771" r:id="rId99">
            <o:LockedField>false</o:LockedField>
          </o:OLEObject>
        </w:object>
      </w:r>
      <w:r>
        <w:rPr>
          <w:color w:val="000000"/>
        </w:rPr>
        <w:t>__________</w:t>
      </w:r>
      <w:r>
        <w:rPr>
          <w:rFonts w:ascii="宋体" w:hAnsi="宋体" w:eastAsia="宋体" w:cs="宋体"/>
          <w:color w:val="000000"/>
        </w:rPr>
        <w:t>度．</w:t>
      </w:r>
    </w:p>
    <w:p w14:paraId="0E1E7CC4">
      <w:pPr>
        <w:spacing w:line="360" w:lineRule="auto"/>
        <w:jc w:val="left"/>
        <w:textAlignment w:val="center"/>
        <w:rPr>
          <w:color w:val="000000"/>
        </w:rPr>
      </w:pPr>
      <w:r>
        <w:rPr>
          <w:color w:val="000000"/>
        </w:rPr>
        <w:drawing>
          <wp:inline distT="0" distB="0" distL="114300" distR="114300">
            <wp:extent cx="1438275" cy="1257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38275" cy="1257300"/>
                    </a:xfrm>
                    <a:prstGeom prst="rect">
                      <a:avLst/>
                    </a:prstGeom>
                  </pic:spPr>
                </pic:pic>
              </a:graphicData>
            </a:graphic>
          </wp:inline>
        </w:drawing>
      </w:r>
    </w:p>
    <w:p w14:paraId="32CE8758">
      <w:pPr>
        <w:spacing w:line="360" w:lineRule="auto"/>
        <w:jc w:val="left"/>
        <w:textAlignment w:val="center"/>
        <w:rPr>
          <w:color w:val="000000"/>
        </w:rPr>
      </w:pPr>
      <w:r>
        <w:rPr>
          <w:color w:val="000000"/>
        </w:rPr>
        <w:t xml:space="preserve">17. </w:t>
      </w:r>
      <w:r>
        <w:rPr>
          <w:rFonts w:ascii="宋体" w:hAnsi="宋体" w:eastAsia="宋体" w:cs="宋体"/>
          <w:color w:val="000000"/>
        </w:rPr>
        <w:t>定义：若两个一元二次方程有且只有一个相同的实数根，我们就称这两个方程为“同伴方程”．例如</w:t>
      </w:r>
      <w:r>
        <w:object>
          <v:shape id="_x0000_i107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03" o:title="eqIdd2053e1f50472a9fed67d4c84d9cb938"/>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05" o:title="eqId7a8dd299fbeb496af9b18ec774b0af7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有且仅有一个相同的实数根</w:t>
      </w:r>
      <w:r>
        <w:object>
          <v:shape id="_x0000_i10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，所以这两个方程为“同伴方程”．若关于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9" o:title="eqId807d62d0b5623b3bd3cb285560bf8436"/>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的参数同时满足</w:t>
      </w:r>
      <w:r>
        <w:object>
          <v:shape id="_x0000_i1076"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111" o:title="eqId9e56f4504e0f80fd031c8b5f41832e03"/>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13" o:title="eqIdc766352f0be38b719621052de92615bd"/>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，且该方程与</w:t>
      </w:r>
      <w:r>
        <w:object>
          <v:shape id="_x0000_i1078"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15" o:title="eqId16a935ae2c0c82975337b0f4e404aa85"/>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互为“同伴方程”，则</w:t>
      </w:r>
      <w:r>
        <w:object>
          <v:shape id="_x0000_i1079"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17" o:title="eqId0f3cb8d72bb2e281b943b3b430138ef7"/>
            <o:lock v:ext="edit" aspectratio="t"/>
            <w10:wrap type="none"/>
            <w10:anchorlock/>
          </v:shape>
          <o:OLEObject Type="Embed" ProgID="Equation.DSMT4" ShapeID="_x0000_i1079" DrawAspect="Content" ObjectID="_1468075779" r:id="rId116">
            <o:LockedField>false</o:LockedField>
          </o:OLEObject>
        </w:object>
      </w:r>
      <w:r>
        <w:rPr>
          <w:color w:val="000000"/>
        </w:rPr>
        <w:t>____________</w:t>
      </w:r>
      <w:r>
        <w:rPr>
          <w:rFonts w:ascii="宋体" w:hAnsi="宋体" w:eastAsia="宋体" w:cs="宋体"/>
          <w:color w:val="000000"/>
        </w:rPr>
        <w:t>．</w:t>
      </w:r>
    </w:p>
    <w:p w14:paraId="063CD30D">
      <w:pPr>
        <w:spacing w:line="360" w:lineRule="auto"/>
        <w:jc w:val="left"/>
        <w:textAlignment w:val="center"/>
        <w:rPr>
          <w:color w:val="000000"/>
        </w:rPr>
      </w:pPr>
      <w:r>
        <w:rPr>
          <w:color w:val="000000"/>
        </w:rPr>
        <w:t xml:space="preserve">18. </w:t>
      </w:r>
      <w:r>
        <w:rPr>
          <w:rFonts w:ascii="宋体" w:hAnsi="宋体" w:eastAsia="宋体" w:cs="宋体"/>
          <w:color w:val="000000"/>
        </w:rPr>
        <w:t>在直角坐标系</w:t>
      </w:r>
      <w:r>
        <w:object>
          <v:shape id="_x0000_i108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9" o:title="eqId7ee31829d0d4d5f779a957d7df8058ab"/>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中，点</w:t>
      </w:r>
      <w:r>
        <w:object>
          <v:shape id="_x0000_i1081" o:spt="75" alt="学科网(www.zxxk.com)--教育资源门户，提供试卷、教案、课件、论文、素材以及各类教学资源下载，还有大量而丰富的教学相关资讯！" type="#_x0000_t75" style="height:20.2pt;width:36.25pt;" o:ole="t" filled="f" o:preferrelative="t" stroked="f" coordsize="21600,21600">
            <v:path/>
            <v:fill on="f" focussize="0,0"/>
            <v:stroke on="f" joinstyle="miter"/>
            <v:imagedata r:id="rId121" o:title="eqIdf4c21b59d92c33a3b451d6cc13878c45"/>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123" o:title="eqIdf02c6f05016c03cbf6f92d8807afb2d6"/>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OP</w:t>
      </w:r>
      <w:r>
        <w:rPr>
          <w:rFonts w:ascii="宋体" w:hAnsi="宋体" w:eastAsia="宋体" w:cs="宋体"/>
          <w:color w:val="000000"/>
        </w:rPr>
        <w:t>为直角边的等腰直角三角形，那么点</w:t>
      </w:r>
      <w:r>
        <w:object>
          <v:shape id="_x0000_i108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526257B6">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E88F29E">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127" o:title="eqIda731faa1a900a69db5e54816b1e386c3"/>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p>
    <w:p w14:paraId="4383C2B7">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8.2pt;width:194.1pt;" o:ole="t" filled="f" o:preferrelative="t" stroked="f" coordsize="21600,21600">
            <v:path/>
            <v:fill on="f" focussize="0,0"/>
            <v:stroke on="f" joinstyle="miter"/>
            <v:imagedata r:id="rId129" o:title="eqId0abc94e8a318cafc41d6765617f59fe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5A156E04">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6"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131" o:title="eqIdba52e0b4524475b81e1a82a4601e7871"/>
            <o:lock v:ext="edit" aspectratio="t"/>
            <w10:wrap type="none"/>
            <w10:anchorlock/>
          </v:shape>
          <o:OLEObject Type="Embed" ProgID="Equation.DSMT4" ShapeID="_x0000_i1086" DrawAspect="Content" ObjectID="_1468075786" r:id="rId130">
            <o:LockedField>false</o:LockedField>
          </o:OLEObject>
        </w:object>
      </w:r>
    </w:p>
    <w:p w14:paraId="48A5F149">
      <w:pPr>
        <w:spacing w:line="360" w:lineRule="auto"/>
        <w:jc w:val="left"/>
        <w:textAlignment w:val="center"/>
        <w:rPr>
          <w:color w:val="000000"/>
        </w:rPr>
      </w:pPr>
      <w:r>
        <w:rPr>
          <w:color w:val="000000"/>
        </w:rPr>
        <w:t>22. 用配方法解方程：</w:t>
      </w:r>
      <w:r>
        <w:object>
          <v:shape id="_x0000_i108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33" o:title="eqIdabc1733597a15bb46fd56745e866119d"/>
            <o:lock v:ext="edit" aspectratio="t"/>
            <w10:wrap type="none"/>
            <w10:anchorlock/>
          </v:shape>
          <o:OLEObject Type="Embed" ProgID="Equation.DSMT4" ShapeID="_x0000_i1087" DrawAspect="Content" ObjectID="_1468075787" r:id="rId132">
            <o:LockedField>false</o:LockedField>
          </o:OLEObject>
        </w:object>
      </w:r>
    </w:p>
    <w:p w14:paraId="780618FB">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088"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135" o:title="eqIddad9944c87fa4362b9d93d67b6d65c66"/>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，其中</w:t>
      </w:r>
      <w:r>
        <w:object>
          <v:shape id="_x0000_i1089"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137" o:title="eqIdc0566d107eb5f2de8ffcf46101bf40f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p>
    <w:p w14:paraId="4553D48B">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2+5+5</w:t>
      </w:r>
      <w:r>
        <w:rPr>
          <w:rFonts w:ascii="宋体" w:hAnsi="宋体" w:eastAsia="宋体" w:cs="宋体"/>
          <w:b/>
          <w:color w:val="000000"/>
          <w:sz w:val="24"/>
        </w:rPr>
        <w:t>）</w:t>
      </w:r>
    </w:p>
    <w:p w14:paraId="6850DF70">
      <w:pPr>
        <w:spacing w:line="360" w:lineRule="auto"/>
        <w:jc w:val="left"/>
        <w:textAlignment w:val="center"/>
        <w:rPr>
          <w:color w:val="000000"/>
        </w:rPr>
      </w:pPr>
      <w:r>
        <w:rPr>
          <w:color w:val="000000"/>
        </w:rPr>
        <w:t xml:space="preserve">24. </w:t>
      </w:r>
      <w:r>
        <w:rPr>
          <w:rFonts w:ascii="宋体" w:hAnsi="宋体" w:eastAsia="宋体" w:cs="宋体"/>
          <w:color w:val="000000"/>
        </w:rPr>
        <w:t>某商店准备进一批季节性小家电，单价</w:t>
      </w:r>
      <w:r>
        <w:rPr>
          <w:rFonts w:ascii="Times New Roman" w:hAnsi="Times New Roman" w:eastAsia="Times New Roman" w:cs="Times New Roman"/>
          <w:color w:val="000000"/>
        </w:rPr>
        <w:t>40</w:t>
      </w:r>
      <w:r>
        <w:rPr>
          <w:rFonts w:ascii="宋体" w:hAnsi="宋体" w:eastAsia="宋体" w:cs="宋体"/>
          <w:color w:val="000000"/>
        </w:rPr>
        <w:t>元．经市场预测，销售定价为</w:t>
      </w:r>
      <w:r>
        <w:rPr>
          <w:rFonts w:ascii="Times New Roman" w:hAnsi="Times New Roman" w:eastAsia="Times New Roman" w:cs="Times New Roman"/>
          <w:color w:val="000000"/>
        </w:rPr>
        <w:t>52</w:t>
      </w:r>
      <w:r>
        <w:rPr>
          <w:rFonts w:ascii="宋体" w:hAnsi="宋体" w:eastAsia="宋体" w:cs="宋体"/>
          <w:color w:val="000000"/>
        </w:rPr>
        <w:t>元时，可售出</w:t>
      </w:r>
      <w:r>
        <w:rPr>
          <w:rFonts w:ascii="Times New Roman" w:hAnsi="Times New Roman" w:eastAsia="Times New Roman" w:cs="Times New Roman"/>
          <w:color w:val="000000"/>
        </w:rPr>
        <w:t>180</w:t>
      </w:r>
      <w:r>
        <w:rPr>
          <w:rFonts w:ascii="宋体" w:hAnsi="宋体" w:eastAsia="宋体" w:cs="宋体"/>
          <w:color w:val="000000"/>
        </w:rPr>
        <w:t>个，定价每增加</w:t>
      </w:r>
      <w:r>
        <w:rPr>
          <w:rFonts w:ascii="Times New Roman" w:hAnsi="Times New Roman" w:eastAsia="Times New Roman" w:cs="Times New Roman"/>
          <w:color w:val="000000"/>
        </w:rPr>
        <w:t>1</w:t>
      </w:r>
      <w:r>
        <w:rPr>
          <w:rFonts w:ascii="宋体" w:hAnsi="宋体" w:eastAsia="宋体" w:cs="宋体"/>
          <w:color w:val="000000"/>
        </w:rPr>
        <w:t>元，销售量净减少</w:t>
      </w:r>
      <w:r>
        <w:rPr>
          <w:rFonts w:ascii="Times New Roman" w:hAnsi="Times New Roman" w:eastAsia="Times New Roman" w:cs="Times New Roman"/>
          <w:color w:val="000000"/>
        </w:rPr>
        <w:t>10</w:t>
      </w:r>
      <w:r>
        <w:rPr>
          <w:rFonts w:ascii="宋体" w:hAnsi="宋体" w:eastAsia="宋体" w:cs="宋体"/>
          <w:color w:val="000000"/>
        </w:rPr>
        <w:t>个；定价每减少</w:t>
      </w:r>
      <w:r>
        <w:rPr>
          <w:rFonts w:ascii="Times New Roman" w:hAnsi="Times New Roman" w:eastAsia="Times New Roman" w:cs="Times New Roman"/>
          <w:color w:val="000000"/>
        </w:rPr>
        <w:t>1</w:t>
      </w:r>
      <w:r>
        <w:rPr>
          <w:rFonts w:ascii="宋体" w:hAnsi="宋体" w:eastAsia="宋体" w:cs="宋体"/>
          <w:color w:val="000000"/>
        </w:rPr>
        <w:t>元，销售量净增加</w:t>
      </w:r>
      <w:r>
        <w:rPr>
          <w:rFonts w:ascii="Times New Roman" w:hAnsi="Times New Roman" w:eastAsia="Times New Roman" w:cs="Times New Roman"/>
          <w:color w:val="000000"/>
        </w:rPr>
        <w:t>10</w:t>
      </w:r>
      <w:r>
        <w:rPr>
          <w:rFonts w:ascii="宋体" w:hAnsi="宋体" w:eastAsia="宋体" w:cs="宋体"/>
          <w:color w:val="000000"/>
        </w:rPr>
        <w:t>个．因受库存的影响，每批次进货个数不得超过</w:t>
      </w:r>
      <w:r>
        <w:rPr>
          <w:rFonts w:ascii="Times New Roman" w:hAnsi="Times New Roman" w:eastAsia="Times New Roman" w:cs="Times New Roman"/>
          <w:color w:val="000000"/>
        </w:rPr>
        <w:t>180</w:t>
      </w:r>
      <w:r>
        <w:rPr>
          <w:rFonts w:ascii="宋体" w:hAnsi="宋体" w:eastAsia="宋体" w:cs="宋体"/>
          <w:color w:val="000000"/>
        </w:rPr>
        <w:t>个，商店若将准备获利</w:t>
      </w:r>
      <w:r>
        <w:rPr>
          <w:rFonts w:ascii="Times New Roman" w:hAnsi="Times New Roman" w:eastAsia="Times New Roman" w:cs="Times New Roman"/>
          <w:color w:val="000000"/>
        </w:rPr>
        <w:t>2000</w:t>
      </w:r>
      <w:r>
        <w:rPr>
          <w:rFonts w:ascii="宋体" w:hAnsi="宋体" w:eastAsia="宋体" w:cs="宋体"/>
          <w:color w:val="000000"/>
        </w:rPr>
        <w:t>元，则应进货多少个？定价为多少元？</w:t>
      </w:r>
    </w:p>
    <w:p w14:paraId="4326581E">
      <w:pPr>
        <w:spacing w:line="360" w:lineRule="auto"/>
        <w:jc w:val="left"/>
        <w:textAlignment w:val="center"/>
        <w:rPr>
          <w:color w:val="000000"/>
        </w:rPr>
      </w:pPr>
      <w:r>
        <w:rPr>
          <w:color w:val="000000"/>
        </w:rPr>
        <w:t xml:space="preserve">25. </w:t>
      </w:r>
      <w:r>
        <w:rPr>
          <w:rFonts w:ascii="宋体" w:hAnsi="宋体" w:eastAsia="宋体" w:cs="宋体"/>
          <w:color w:val="000000"/>
        </w:rPr>
        <w:t>已知：如图</w:t>
      </w:r>
      <w:r>
        <w:rPr>
          <w:rFonts w:ascii="Times New Roman" w:hAnsi="Times New Roman" w:eastAsia="Times New Roman" w:cs="Times New Roman"/>
          <w:color w:val="000000"/>
        </w:rPr>
        <w:t>1</w:t>
      </w:r>
      <w:r>
        <w:rPr>
          <w:rFonts w:ascii="宋体" w:hAnsi="宋体" w:eastAsia="宋体" w:cs="宋体"/>
          <w:color w:val="000000"/>
        </w:rPr>
        <w:t>在等边三角形</w:t>
      </w:r>
      <w:r>
        <w:object>
          <v:shape id="_x0000_i109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9" o:title="eqId7bef5239ddbb0972700ce01daf9ee7cf"/>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0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1" o:title="eqId3355e2fa0ac6c675f02ee36c3ced4f2d"/>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的延长线上，且</w:t>
      </w:r>
      <w:r>
        <w:object>
          <v:shape id="_x0000_i10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3" o:title="eqId421291381be28da4bd16560fd383b4a9"/>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，联结</w:t>
      </w:r>
      <w:r>
        <w:object>
          <v:shape id="_x0000_i10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5" o:title="eqIdd3a9df269ecb09cf455ea309f5f65093"/>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p>
    <w:p w14:paraId="46B16444">
      <w:pPr>
        <w:spacing w:line="360" w:lineRule="auto"/>
        <w:jc w:val="left"/>
        <w:textAlignment w:val="center"/>
        <w:rPr>
          <w:color w:val="000000"/>
        </w:rPr>
      </w:pPr>
      <w:r>
        <w:rPr>
          <w:color w:val="000000"/>
        </w:rPr>
        <w:drawing>
          <wp:inline distT="0" distB="0" distL="114300" distR="114300">
            <wp:extent cx="3409950"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3409950" cy="1343025"/>
                    </a:xfrm>
                    <a:prstGeom prst="rect">
                      <a:avLst/>
                    </a:prstGeom>
                  </pic:spPr>
                </pic:pic>
              </a:graphicData>
            </a:graphic>
          </wp:inline>
        </w:drawing>
      </w:r>
    </w:p>
    <w:p w14:paraId="3EB13B7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8" o:title="eqId2c8fb32ae05a9c1abd3374f5c5f7a999"/>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p>
    <w:p w14:paraId="591DF4EA">
      <w:pPr>
        <w:spacing w:line="360" w:lineRule="auto"/>
        <w:jc w:val="left"/>
        <w:textAlignment w:val="center"/>
        <w:rPr>
          <w:color w:val="000000"/>
        </w:rPr>
      </w:pPr>
      <w:r>
        <w:rPr>
          <w:color w:val="000000"/>
        </w:rPr>
        <w:t>（2）</w:t>
      </w:r>
      <w:r>
        <w:rPr>
          <w:rFonts w:ascii="宋体" w:hAnsi="宋体" w:eastAsia="宋体" w:cs="宋体"/>
          <w:color w:val="000000"/>
        </w:rPr>
        <w:t>如果将</w:t>
      </w:r>
      <w:r>
        <w:object>
          <v:shape id="_x0000_i109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50" o:title="eqId73636989e83905f8800a865c2b608c43"/>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绕着点</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2" o:title="eqId7f9e8449aad35c5d840a3395ea86df6d"/>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逆时针旋转</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4" o:title="eqIdbe6a6301878fed2a01413020b27310a5"/>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），此时点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与点</w:t>
      </w:r>
      <w:r>
        <w:object>
          <v:shape id="_x0000_i10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重合，点</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8455657dde27aabe6adb7b188e031c11"/>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落在点</w:t>
      </w:r>
      <w:r>
        <w:rPr>
          <w:rFonts w:ascii="Times New Roman" w:hAnsi="Times New Roman" w:eastAsia="Times New Roman" w:cs="Times New Roman"/>
          <w:i/>
          <w:color w:val="000000"/>
        </w:rPr>
        <w:t>G</w:t>
      </w:r>
      <w:r>
        <w:rPr>
          <w:rFonts w:ascii="宋体" w:hAnsi="宋体" w:eastAsia="宋体" w:cs="宋体"/>
          <w:color w:val="000000"/>
        </w:rPr>
        <w:t>处，联结</w:t>
      </w:r>
      <w:r>
        <w:object>
          <v:shape id="_x0000_i1101"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62" o:title="eqId7635680fefd93dd95274c933b5289c59"/>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4" o:title="eqId00870385ca7f3214e2971779eb4c7904"/>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是等边三角形．</w:t>
      </w:r>
    </w:p>
    <w:p w14:paraId="26752F26">
      <w:pPr>
        <w:spacing w:line="360" w:lineRule="auto"/>
        <w:jc w:val="left"/>
        <w:textAlignment w:val="center"/>
        <w:rPr>
          <w:color w:val="000000"/>
        </w:rPr>
      </w:pPr>
      <w:r>
        <w:rPr>
          <w:color w:val="000000"/>
        </w:rPr>
        <w:t xml:space="preserve">26. </w:t>
      </w:r>
      <w:r>
        <w:rPr>
          <w:rFonts w:ascii="宋体" w:hAnsi="宋体" w:eastAsia="宋体" w:cs="宋体"/>
          <w:color w:val="000000"/>
        </w:rPr>
        <w:t>倍长中线是初中数学一种重要的数学思想．某同学在学习过程中，遇到这样的一个问题：如图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7" o:title="eqId305a88d4e0249bd16d48eda01331d2d4"/>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9" o:title="eqIda8a7b5adfcac0f46a4cd19da4ebb4a2b"/>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，求</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1" o:title="eqId0dc5c9827dfd0be5a9c85962d6ccbfb1"/>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边上的中线</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的取值范围，经过和小组同学的探讨，共同得到了这样的解决方法：延长</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1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5" o:title="eqId0ad98ad714864041a632ca949308e417"/>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．请根据他们的方法解决以下问题：</w:t>
      </w:r>
    </w:p>
    <w:p w14:paraId="05933C68">
      <w:pPr>
        <w:spacing w:line="360" w:lineRule="auto"/>
        <w:jc w:val="left"/>
        <w:textAlignment w:val="center"/>
        <w:rPr>
          <w:color w:val="000000"/>
        </w:rPr>
      </w:pPr>
      <w:r>
        <w:rPr>
          <w:color w:val="000000"/>
        </w:rPr>
        <w:drawing>
          <wp:inline distT="0" distB="0" distL="114300" distR="114300">
            <wp:extent cx="49530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4953000" cy="1390650"/>
                    </a:xfrm>
                    <a:prstGeom prst="rect">
                      <a:avLst/>
                    </a:prstGeom>
                  </pic:spPr>
                </pic:pic>
              </a:graphicData>
            </a:graphic>
          </wp:inline>
        </w:drawing>
      </w:r>
    </w:p>
    <w:p w14:paraId="5E33F8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的取值范围：</w:t>
      </w:r>
      <w:r>
        <w:rPr>
          <w:rFonts w:ascii="Times New Roman" w:hAnsi="Times New Roman" w:eastAsia="Times New Roman" w:cs="Times New Roman"/>
          <w:color w:val="000000"/>
        </w:rPr>
        <w:t>_________</w:t>
      </w:r>
      <w:r>
        <w:rPr>
          <w:rFonts w:ascii="宋体" w:hAnsi="宋体" w:eastAsia="宋体" w:cs="宋体"/>
          <w:color w:val="000000"/>
        </w:rPr>
        <w:t>．</w:t>
      </w:r>
    </w:p>
    <w:p w14:paraId="270D7310">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614018830" name="图片 61401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18830" name="图片 614018830"/>
                    <pic:cNvPicPr>
                      <a:picLocks noChangeAspect="1"/>
                    </pic:cNvPicPr>
                  </pic:nvPicPr>
                  <pic:blipFill>
                    <a:blip r:embed="rId17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问题解决】请利用上述方法（倍长中线）解决下列三个问题：</w:t>
      </w:r>
    </w:p>
    <w:p w14:paraId="5257EFB3">
      <w:pPr>
        <w:spacing w:line="360" w:lineRule="auto"/>
        <w:jc w:val="left"/>
        <w:textAlignment w:val="center"/>
        <w:rPr>
          <w:color w:val="000000"/>
        </w:rPr>
      </w:pPr>
      <w:r>
        <w:rPr>
          <w:rFonts w:ascii="宋体" w:hAnsi="宋体" w:eastAsia="宋体" w:cs="宋体"/>
          <w:color w:val="000000"/>
        </w:rPr>
        <w:t>如图：已知</w:t>
      </w:r>
      <w:r>
        <w:object>
          <v:shape id="_x0000_i1111"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180" o:title="eqIdaabd1d9b7e7f7ecb788ff542218af2b9"/>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82" o:title="eqId047dc9795efa99b6fb9fdf9778085dab"/>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4" o:title="eqIdd831c9ba6d18774540e2aaa29132fec9"/>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dad2a36927223bd70f426ba06aea4b45"/>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为</w:t>
      </w:r>
      <w:r>
        <w:object>
          <v:shape id="_x0000_i11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7" o:title="eqId85c4bdfb0db1e31e8459df1d15f9ab55"/>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的中点；</w:t>
      </w:r>
    </w:p>
    <w:p w14:paraId="301A64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 xml:space="preserve"> 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w:t>
      </w:r>
      <w:r>
        <w:object>
          <v:shape id="_x0000_i1116" o:spt="75" alt="学科网(www.zxxk.com)--教育资源门户，提供试卷、教案、课件、论文、素材以及各类教学资源下载，还有大量而丰富的教学相关资讯！" type="#_x0000_t75" style="height:12.2pt;width:64.8pt;" o:ole="t" filled="f" o:preferrelative="t" stroked="f" coordsize="21600,21600">
            <v:path/>
            <v:fill on="f" focussize="0,0"/>
            <v:stroke on="f" joinstyle="miter"/>
            <v:imagedata r:id="rId189" o:title="eqId9cc931adf299249990ed3d2481a25729"/>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5pt;width:48.5pt;" o:ole="t" filled="f" o:preferrelative="t" stroked="f" coordsize="21600,21600">
            <v:path/>
            <v:fill on="f" focussize="0,0"/>
            <v:stroke on="f" joinstyle="miter"/>
            <v:imagedata r:id="rId191" o:title="eqId749081528d5b9140ab6183b4e391f068"/>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，求</w:t>
      </w:r>
      <w:r>
        <w:object>
          <v:shape id="_x0000_i1118"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193" o:title="eqIdd428461f76afe63771722ae7cda7b9e7"/>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w:t>
      </w:r>
    </w:p>
    <w:p w14:paraId="790015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三点不共线，</w:t>
      </w:r>
      <w:r>
        <w:object>
          <v:shape id="_x0000_i111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95" o:title="eqIda6698d3452602370e219ec33b4882441"/>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，求证：</w:t>
      </w:r>
      <w:r>
        <w:object>
          <v:shape id="_x0000_i11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7" o:title="eqId36c4559d27e3905980d1a4f1856f07de"/>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p>
    <w:p w14:paraId="395F3F17">
      <w:pPr>
        <w:spacing w:line="360" w:lineRule="auto"/>
        <w:jc w:val="left"/>
        <w:textAlignment w:val="center"/>
        <w:rPr>
          <w:color w:val="000000"/>
        </w:rPr>
      </w:pPr>
      <w:r>
        <w:rPr>
          <w:color w:val="000000"/>
        </w:rPr>
        <w:br w:type="textWrapping"/>
      </w:r>
    </w:p>
    <w:p w14:paraId="78A085A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2A95A3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D39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2297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png"/><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oleObject" Target="embeddings/oleObject6.bin"/><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png"/><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png"/><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2025-05-31T00:41:00Z</dcterms:created>
  <dc:creator>学科网试题生产平台</dc:creator>
  <dc:description>3623312919216128</dc:description>
  <cp:lastModifiedBy>Administrator</cp:lastModifiedBy>
  <dcterms:modified xsi:type="dcterms:W3CDTF">2025-09-09T11:11:00Z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C32F7208B26D4101B165563E8E727CC9_12</vt:lpwstr>
  </property>
</Properties>
</file>