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A83F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10718800</wp:posOffset>
            </wp:positionV>
            <wp:extent cx="254000" cy="292100"/>
            <wp:effectExtent l="0" t="0" r="12700" b="1270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254000" cy="292100"/>
                    </a:xfrm>
                    <a:prstGeom prst="rect">
                      <a:avLst/>
                    </a:prstGeom>
                  </pic:spPr>
                </pic:pic>
              </a:graphicData>
            </a:graphic>
          </wp:anchor>
        </w:drawing>
      </w:r>
      <w:r>
        <w:rPr>
          <w:rFonts w:ascii="宋体" w:hAnsi="宋体" w:eastAsia="宋体" w:cs="宋体"/>
          <w:b/>
          <w:color w:val="auto"/>
          <w:sz w:val="32"/>
        </w:rPr>
        <w:t>市北初级中学北校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学年第一学期八年级数学期中卷</w:t>
      </w:r>
    </w:p>
    <w:p w14:paraId="3477994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0AA13C2">
      <w:pPr>
        <w:spacing w:line="360" w:lineRule="auto"/>
        <w:jc w:val="center"/>
      </w:pPr>
      <w:r>
        <w:rPr>
          <w:rFonts w:ascii="Times New Roman" w:hAnsi="Times New Roman" w:eastAsia="Times New Roman" w:cs="Times New Roman"/>
          <w:b/>
          <w:color w:val="auto"/>
          <w:sz w:val="24"/>
        </w:rPr>
        <w:t>2024</w:t>
      </w:r>
      <w:r>
        <w:rPr>
          <w:rFonts w:ascii="宋体" w:hAnsi="宋体" w:eastAsia="宋体" w:cs="宋体"/>
          <w:b/>
          <w:color w:val="auto"/>
          <w:sz w:val="24"/>
        </w:rPr>
        <w:t>．</w:t>
      </w:r>
      <w:r>
        <w:rPr>
          <w:rFonts w:ascii="Times New Roman" w:hAnsi="Times New Roman" w:eastAsia="Times New Roman" w:cs="Times New Roman"/>
          <w:b/>
          <w:color w:val="auto"/>
          <w:sz w:val="24"/>
        </w:rPr>
        <w:t>11</w:t>
      </w:r>
    </w:p>
    <w:p w14:paraId="6E1D30B7">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0BC08D0">
      <w:pPr>
        <w:spacing w:line="360" w:lineRule="auto"/>
        <w:jc w:val="both"/>
      </w:pPr>
      <w:r>
        <w:rPr>
          <w:color w:val="auto"/>
        </w:rPr>
        <w:t xml:space="preserve">1. </w:t>
      </w:r>
      <w:r>
        <w:rPr>
          <w:rFonts w:ascii="宋体" w:hAnsi="宋体" w:eastAsia="宋体" w:cs="宋体"/>
          <w:color w:val="auto"/>
        </w:rPr>
        <w:t>下列各式，是最简二次根式的是（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AEC7F6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d4056761b8f826eeb6ad8c9a151d3c9c"/>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ca5be7821872c2f83d39ffaea5216d0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2" o:title="eqIdcde029ac94c601540583c64bc48c17b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14" o:title="eqId1e2b3cc5d3b11fd2e271541087b1f79a"/>
            <o:lock v:ext="edit" aspectratio="t"/>
            <w10:wrap type="none"/>
            <w10:anchorlock/>
          </v:shape>
          <o:OLEObject Type="Embed" ProgID="Equation.DSMT4" ShapeID="_x0000_i1028" DrawAspect="Content" ObjectID="_1468075728" r:id="rId13">
            <o:LockedField>false</o:LockedField>
          </o:OLEObject>
        </w:object>
      </w:r>
    </w:p>
    <w:p w14:paraId="1ED18F36">
      <w:pPr>
        <w:spacing w:line="360" w:lineRule="auto"/>
        <w:jc w:val="left"/>
        <w:textAlignment w:val="center"/>
        <w:rPr>
          <w:color w:val="000000"/>
        </w:rPr>
      </w:pPr>
      <w:r>
        <w:rPr>
          <w:color w:val="000000"/>
        </w:rPr>
        <w:t xml:space="preserve">2. </w:t>
      </w:r>
      <w:r>
        <w:rPr>
          <w:rFonts w:ascii="宋体" w:hAnsi="宋体" w:eastAsia="宋体" w:cs="宋体"/>
          <w:color w:val="000000"/>
        </w:rPr>
        <w:t>已知反比例函数</w:t>
      </w:r>
      <w:r>
        <w:object>
          <v:shape id="_x0000_i1029"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16" o:title="eqId45bd7e92dae1e0c2af6c33d5e202f54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的图象经过点</w:t>
      </w:r>
      <w:r>
        <w:object>
          <v:shape id="_x0000_i1030"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8" o:title="eqIdad38b042b5790c6fac8bc75d9de65ba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，那么该反比例函数图象也一定经过点（</w:t>
      </w:r>
      <w:r>
        <w:rPr>
          <w:rFonts w:ascii="Times New Roman" w:hAnsi="Times New Roman" w:eastAsia="Times New Roman" w:cs="Times New Roman"/>
          <w:color w:val="000000"/>
        </w:rPr>
        <w:t xml:space="preserve">    </w:t>
      </w:r>
      <w:r>
        <w:rPr>
          <w:rFonts w:ascii="宋体" w:hAnsi="宋体" w:eastAsia="宋体" w:cs="宋体"/>
          <w:color w:val="000000"/>
        </w:rPr>
        <w:t>）</w:t>
      </w:r>
    </w:p>
    <w:p w14:paraId="0AEA03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20" o:title="eqId990eaf5dbba84f199bdc438da81fcfa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22" o:title="eqId110d3e40e0fbb017ec72c3d9923ae624"/>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4" o:title="eqId71a3619ccbcf65312754a970647014e5"/>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0.1pt;width:41.55pt;" o:ole="t" filled="f" o:preferrelative="t" stroked="f" coordsize="21600,21600">
            <v:path/>
            <v:fill on="f" focussize="0,0"/>
            <v:stroke on="f" joinstyle="miter"/>
            <v:imagedata r:id="rId26" o:title="eqIdfd043f2a032c97ffe0f58db5f2f9a3db"/>
            <o:lock v:ext="edit" aspectratio="t"/>
            <w10:wrap type="none"/>
            <w10:anchorlock/>
          </v:shape>
          <o:OLEObject Type="Embed" ProgID="Equation.DSMT4" ShapeID="_x0000_i1034" DrawAspect="Content" ObjectID="_1468075734" r:id="rId25">
            <o:LockedField>false</o:LockedField>
          </o:OLEObject>
        </w:object>
      </w:r>
    </w:p>
    <w:p w14:paraId="2E32F84E">
      <w:pPr>
        <w:spacing w:line="360" w:lineRule="auto"/>
        <w:jc w:val="both"/>
        <w:textAlignment w:val="center"/>
        <w:rPr>
          <w:color w:val="000000"/>
        </w:rPr>
      </w:pPr>
      <w:r>
        <w:rPr>
          <w:color w:val="000000"/>
        </w:rPr>
        <w:t xml:space="preserve">3. </w:t>
      </w:r>
      <w:r>
        <w:rPr>
          <w:rFonts w:ascii="宋体" w:hAnsi="宋体" w:eastAsia="宋体" w:cs="宋体"/>
          <w:color w:val="000000"/>
        </w:rPr>
        <w:t>下列方程中①</w:t>
      </w:r>
      <w:r>
        <w:object>
          <v:shape id="_x0000_i103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8" o:title="eqIdfae17090278e9aebed8eeae077d69f7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；②</w:t>
      </w:r>
      <w:r>
        <w:object>
          <v:shape id="_x0000_i10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0" o:title="eqId1fa462ba48511c46a67b425aafa75c0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；③</w:t>
      </w:r>
      <w:r>
        <w:object>
          <v:shape id="_x0000_i1037"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2" o:title="eqId4c05f39c1e7dbbf7e242ad2c47fa4f2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；④</w:t>
      </w:r>
      <w:r>
        <w:object>
          <v:shape id="_x0000_i1038"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34" o:title="eqId6bad6987e8abfbf07d6a2650483d2a55"/>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；⑤</w:t>
      </w:r>
      <w:r>
        <w:object>
          <v:shape id="_x0000_i103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6" o:title="eqIdb44170ea27ddd1f64c134d10fddb009e"/>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，一元二次方程有（    ）</w:t>
      </w:r>
    </w:p>
    <w:p w14:paraId="23054D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50A9BCBB">
      <w:pPr>
        <w:spacing w:line="360" w:lineRule="auto"/>
        <w:jc w:val="left"/>
        <w:textAlignment w:val="center"/>
        <w:rPr>
          <w:color w:val="000000"/>
        </w:rPr>
      </w:pPr>
      <w:r>
        <w:rPr>
          <w:color w:val="000000"/>
        </w:rPr>
        <w:t xml:space="preserve">4. </w:t>
      </w:r>
      <w:r>
        <w:rPr>
          <w:rFonts w:ascii="宋体" w:hAnsi="宋体" w:eastAsia="宋体" w:cs="宋体"/>
          <w:color w:val="000000"/>
        </w:rPr>
        <w:t>下列关系中，属于成正比例函数关系的是（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EB9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正方形的面积与边长</w:t>
      </w:r>
      <w:r>
        <w:rPr>
          <w:color w:val="000000"/>
        </w:rPr>
        <w:tab/>
      </w:r>
      <w:r>
        <w:rPr>
          <w:color w:val="000000"/>
        </w:rPr>
        <w:t xml:space="preserve">B. </w:t>
      </w:r>
      <w:r>
        <w:rPr>
          <w:rFonts w:ascii="宋体" w:hAnsi="宋体" w:eastAsia="宋体" w:cs="宋体"/>
          <w:color w:val="000000"/>
        </w:rPr>
        <w:t>从甲地到乙地，所用的时间和行驶速度</w:t>
      </w:r>
    </w:p>
    <w:p w14:paraId="58AE0F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圆</w:t>
      </w:r>
      <w:r>
        <w:rPr>
          <w:rFonts w:ascii="宋体" w:hAnsi="宋体" w:eastAsia="宋体" w:cs="宋体"/>
          <w:color w:val="000000"/>
          <w:position w:val="0"/>
        </w:rPr>
        <w:drawing>
          <wp:inline distT="0" distB="0" distL="114300" distR="114300">
            <wp:extent cx="133350" cy="177800"/>
            <wp:effectExtent l="0" t="0" r="0" b="13335"/>
            <wp:docPr id="895478295" name="图片 89547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8295" name="图片 89547829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面积与它的半径</w:t>
      </w:r>
      <w:r>
        <w:rPr>
          <w:color w:val="000000"/>
        </w:rPr>
        <w:tab/>
      </w:r>
      <w:r>
        <w:rPr>
          <w:color w:val="000000"/>
        </w:rPr>
        <w:t xml:space="preserve">D. </w:t>
      </w:r>
      <w:r>
        <w:rPr>
          <w:rFonts w:ascii="宋体" w:hAnsi="宋体" w:eastAsia="宋体" w:cs="宋体"/>
          <w:color w:val="000000"/>
        </w:rPr>
        <w:t>等边三角形的周长和边长</w:t>
      </w:r>
    </w:p>
    <w:p w14:paraId="48AE64BE">
      <w:pPr>
        <w:spacing w:line="360" w:lineRule="auto"/>
        <w:jc w:val="left"/>
        <w:textAlignment w:val="center"/>
        <w:rPr>
          <w:color w:val="000000"/>
        </w:rPr>
      </w:pPr>
      <w:r>
        <w:rPr>
          <w:color w:val="000000"/>
        </w:rPr>
        <w:t xml:space="preserve">5. </w:t>
      </w:r>
      <w:r>
        <w:rPr>
          <w:rFonts w:ascii="宋体" w:hAnsi="宋体" w:eastAsia="宋体" w:cs="宋体"/>
          <w:color w:val="000000"/>
        </w:rPr>
        <w:t>将式子</w:t>
      </w:r>
      <w:r>
        <w:object>
          <v:shape id="_x0000_i1040"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39" o:title="eqId6a2c5f0f739db9797aee7f78c6fe2d8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根式外的因式移到根式内的结果是（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6B5E3C7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1" o:title="eqId352be270568bfe49ec5e58f8b585e259"/>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3" o:title="eqId34697b2cb97eb5f09373a29dbeb00995"/>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 o:title="eqId0728ee0f087f3b1f611b7475a596574b"/>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7" o:title="eqIdd012d124f04963fb72a68af40d5f8f42"/>
            <o:lock v:ext="edit" aspectratio="t"/>
            <w10:wrap type="none"/>
            <w10:anchorlock/>
          </v:shape>
          <o:OLEObject Type="Embed" ProgID="Equation.DSMT4" ShapeID="_x0000_i1044" DrawAspect="Content" ObjectID="_1468075744" r:id="rId46">
            <o:LockedField>false</o:LockedField>
          </o:OLEObject>
        </w:object>
      </w:r>
    </w:p>
    <w:p w14:paraId="7B30107D">
      <w:pPr>
        <w:spacing w:line="360" w:lineRule="auto"/>
        <w:jc w:val="left"/>
        <w:textAlignment w:val="center"/>
        <w:rPr>
          <w:color w:val="000000"/>
        </w:rPr>
      </w:pPr>
      <w:r>
        <w:rPr>
          <w:color w:val="000000"/>
        </w:rPr>
        <w:t xml:space="preserve">6. </w:t>
      </w:r>
      <w:r>
        <w:rPr>
          <w:rFonts w:ascii="宋体" w:hAnsi="宋体" w:eastAsia="宋体" w:cs="宋体"/>
          <w:color w:val="000000"/>
        </w:rPr>
        <w:t>如图，三个正比例函数的图像分别对应的解析式是：①</w:t>
      </w:r>
      <w:r>
        <w:object>
          <v:shape id="_x0000_i104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9" o:title="eqId1447dbe580ac5c825776995118e75acf"/>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，②</w:t>
      </w:r>
      <w:r>
        <w:object>
          <v:shape id="_x0000_i10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1" o:title="eqIdd7d4f20f4d98141613ff5dd7c37b55c3"/>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，③</w:t>
      </w:r>
      <w:r>
        <w:object>
          <v:shape id="_x0000_i10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3" o:title="eqId6de7d98acd57bc25505d6e00946beea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，下列用“</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5" o:title="eqId4ff7942da6c3fc4005256fb1458557c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”表示</w:t>
      </w:r>
      <w:r>
        <w:object>
          <v:shape id="_x0000_i10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7" o:title="eqId88f2599ca8b6b683e57a82699c8b1eb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的不等关系正确的是（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814525">
      <w:pPr>
        <w:spacing w:line="360" w:lineRule="auto"/>
        <w:jc w:val="left"/>
        <w:textAlignment w:val="center"/>
        <w:rPr>
          <w:color w:val="000000"/>
        </w:rPr>
      </w:pPr>
      <w:r>
        <w:rPr>
          <w:color w:val="000000"/>
        </w:rPr>
        <w:drawing>
          <wp:inline distT="0" distB="0" distL="114300" distR="114300">
            <wp:extent cx="157162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71625" cy="1362075"/>
                    </a:xfrm>
                    <a:prstGeom prst="rect">
                      <a:avLst/>
                    </a:prstGeom>
                  </pic:spPr>
                </pic:pic>
              </a:graphicData>
            </a:graphic>
          </wp:inline>
        </w:drawing>
      </w:r>
    </w:p>
    <w:p w14:paraId="31D150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0" o:title="eqId8b73abfe4bc26b1ded680d7abb1a2cac"/>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2" o:title="eqId3c64d5fc60309e1920b076171a9df469"/>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4" o:title="eqIde1fee06cc1bf96fc80df8f4de15d93f8"/>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6" o:title="eqIdb1dcee29fdf5ec1ebd5f00c494c3fcb0"/>
            <o:lock v:ext="edit" aspectratio="t"/>
            <w10:wrap type="none"/>
            <w10:anchorlock/>
          </v:shape>
          <o:OLEObject Type="Embed" ProgID="Equation.DSMT4" ShapeID="_x0000_i1053" DrawAspect="Content" ObjectID="_1468075753" r:id="rId65">
            <o:LockedField>false</o:LockedField>
          </o:OLEObject>
        </w:object>
      </w:r>
    </w:p>
    <w:p w14:paraId="7A628ED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04EB4AF">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33pt;width:55.8pt;" o:ole="t" filled="f" o:preferrelative="t" stroked="f" coordsize="21600,21600">
            <v:path/>
            <v:fill on="f" focussize="0,0"/>
            <v:stroke on="f" joinstyle="miter"/>
            <v:imagedata r:id="rId68" o:title="eqId2b5b214d5f33650aff301bbdd701dec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14:paraId="6569BFEC">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55" o:spt="75" alt="学科网(www.zxxk.com)--教育资源门户，提供试卷、教案、课件、论文、素材以及各类教学资源下载，还有大量而丰富的教学相关资讯！" type="#_x0000_t75" style="height:35.25pt;width:65.25pt;" o:ole="t" filled="f" o:preferrelative="t" stroked="f" coordsize="21600,21600">
            <v:path/>
            <v:fill on="f" focussize="0,0"/>
            <v:stroke on="f" joinstyle="miter"/>
            <v:imagedata r:id="rId70" o:title="eqIdfc976a68447acc4758254b06fce39717"/>
            <o:lock v:ext="edit" aspectratio="t"/>
            <w10:wrap type="none"/>
            <w10:anchorlock/>
          </v:shape>
          <o:OLEObject Type="Embed" ProgID="Equation.DSMT4" ShapeID="_x0000_i1055" DrawAspect="Content" ObjectID="_1468075755" r:id="rId69">
            <o:LockedField>false</o:LockedField>
          </o:OLEObject>
        </w:object>
      </w:r>
      <w:r>
        <w:rPr>
          <w:color w:val="000000"/>
        </w:rPr>
        <w:t>_______</w:t>
      </w:r>
      <w:r>
        <w:rPr>
          <w:rFonts w:ascii="宋体" w:hAnsi="宋体" w:eastAsia="宋体" w:cs="宋体"/>
          <w:color w:val="000000"/>
        </w:rPr>
        <w:t>．</w:t>
      </w:r>
    </w:p>
    <w:p w14:paraId="58E380EB">
      <w:pPr>
        <w:spacing w:line="360" w:lineRule="auto"/>
        <w:jc w:val="left"/>
        <w:textAlignment w:val="center"/>
        <w:rPr>
          <w:color w:val="000000"/>
        </w:rPr>
      </w:pPr>
      <w:r>
        <w:rPr>
          <w:color w:val="000000"/>
        </w:rPr>
        <w:t xml:space="preserve">9.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2" o:title="eqId2bf984df9ef0180a6f2a82706f79c9be"/>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的一个根是</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 o:title="eqId589a4d5f5fb135a3144644595774b89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6" o:title="eqId02fd7e5bbecc00b0f8b1ae0465bec2d7"/>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14:paraId="20E9A5EA">
      <w:pPr>
        <w:spacing w:line="360" w:lineRule="auto"/>
        <w:jc w:val="both"/>
        <w:textAlignment w:val="center"/>
        <w:rPr>
          <w:color w:val="000000"/>
        </w:rPr>
      </w:pPr>
      <w:r>
        <w:rPr>
          <w:color w:val="000000"/>
        </w:rPr>
        <w:t xml:space="preserve">10.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22pt;width:81pt;" o:ole="t" filled="f" o:preferrelative="t" stroked="f" coordsize="21600,21600">
            <v:path/>
            <v:fill on="f" focussize="0,0"/>
            <v:stroke on="f" joinstyle="miter"/>
            <v:imagedata r:id="rId78" o:title="eqId7bf8dae7fa729a14188a2e9b3a2e2744"/>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是关于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的正比例函数，则实数</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2" o:title="eqIda6c57bbef89a37f1a3808c0ceeac0c22"/>
            <o:lock v:ext="edit" aspectratio="t"/>
            <w10:wrap type="none"/>
            <w10:anchorlock/>
          </v:shape>
          <o:OLEObject Type="Embed" ProgID="Equation.DSMT4" ShapeID="_x0000_i1061" DrawAspect="Content" ObjectID="_1468075761" r:id="rId81">
            <o:LockedField>false</o:LockedField>
          </o:OLEObject>
        </w:object>
      </w:r>
      <w:r>
        <w:rPr>
          <w:color w:val="000000"/>
        </w:rPr>
        <w:t>___________</w:t>
      </w:r>
      <w:r>
        <w:rPr>
          <w:rFonts w:ascii="宋体" w:hAnsi="宋体" w:eastAsia="宋体" w:cs="宋体"/>
          <w:color w:val="000000"/>
        </w:rPr>
        <w:t>．</w:t>
      </w:r>
    </w:p>
    <w:p w14:paraId="4D65CA05">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2"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84" o:title="eqId2d5707186257494f1fea86066f2778b5"/>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没有实数根，则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2674CFC1">
      <w:pPr>
        <w:spacing w:line="360" w:lineRule="auto"/>
        <w:jc w:val="both"/>
        <w:textAlignment w:val="center"/>
        <w:rPr>
          <w:color w:val="000000"/>
        </w:rPr>
      </w:pPr>
      <w:r>
        <w:rPr>
          <w:color w:val="000000"/>
        </w:rPr>
        <w:t xml:space="preserve">12. </w:t>
      </w:r>
      <w:r>
        <w:rPr>
          <w:rFonts w:ascii="宋体" w:hAnsi="宋体" w:eastAsia="宋体" w:cs="宋体"/>
          <w:color w:val="000000"/>
        </w:rPr>
        <w:t>某商场销售一批名牌衬衫，平均每天可售出</w:t>
      </w:r>
      <w:r>
        <w:rPr>
          <w:rFonts w:ascii="Times New Roman" w:hAnsi="Times New Roman" w:eastAsia="Times New Roman" w:cs="Times New Roman"/>
          <w:color w:val="000000"/>
        </w:rPr>
        <w:t>20</w:t>
      </w:r>
      <w:r>
        <w:rPr>
          <w:rFonts w:ascii="宋体" w:hAnsi="宋体" w:eastAsia="宋体" w:cs="宋体"/>
          <w:color w:val="000000"/>
        </w:rPr>
        <w:t>件，每件盈利</w:t>
      </w:r>
      <w:r>
        <w:rPr>
          <w:rFonts w:ascii="Times New Roman" w:hAnsi="Times New Roman" w:eastAsia="Times New Roman" w:cs="Times New Roman"/>
          <w:color w:val="000000"/>
        </w:rPr>
        <w:t>40</w:t>
      </w:r>
      <w:r>
        <w:rPr>
          <w:rFonts w:ascii="宋体" w:hAnsi="宋体" w:eastAsia="宋体" w:cs="宋体"/>
          <w:color w:val="000000"/>
        </w:rPr>
        <w:t>元，商场经调查发现，如果每件衬衫降价</w:t>
      </w:r>
      <w:r>
        <w:rPr>
          <w:rFonts w:ascii="Times New Roman" w:hAnsi="Times New Roman" w:eastAsia="Times New Roman" w:cs="Times New Roman"/>
          <w:color w:val="000000"/>
        </w:rPr>
        <w:t>2</w:t>
      </w:r>
      <w:r>
        <w:rPr>
          <w:rFonts w:ascii="宋体" w:hAnsi="宋体" w:eastAsia="宋体" w:cs="宋体"/>
          <w:color w:val="000000"/>
        </w:rPr>
        <w:t>元，商场平均每天可多售出</w:t>
      </w:r>
      <w:r>
        <w:rPr>
          <w:rFonts w:ascii="Times New Roman" w:hAnsi="Times New Roman" w:eastAsia="Times New Roman" w:cs="Times New Roman"/>
          <w:color w:val="000000"/>
        </w:rPr>
        <w:t>4</w:t>
      </w:r>
      <w:r>
        <w:rPr>
          <w:rFonts w:ascii="宋体" w:hAnsi="宋体" w:eastAsia="宋体" w:cs="宋体"/>
          <w:color w:val="000000"/>
        </w:rPr>
        <w:t>件，若商场平均每天想盈利</w:t>
      </w:r>
      <w:r>
        <w:rPr>
          <w:rFonts w:ascii="Times New Roman" w:hAnsi="Times New Roman" w:eastAsia="Times New Roman" w:cs="Times New Roman"/>
          <w:color w:val="000000"/>
        </w:rPr>
        <w:t>1000</w:t>
      </w:r>
      <w:r>
        <w:rPr>
          <w:rFonts w:ascii="宋体" w:hAnsi="宋体" w:eastAsia="宋体" w:cs="宋体"/>
          <w:color w:val="000000"/>
        </w:rPr>
        <w:t>元，设每件衬衫应降价</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元，可列出方程为</w:t>
      </w:r>
      <w:r>
        <w:rPr>
          <w:color w:val="000000"/>
        </w:rPr>
        <w:t>______</w:t>
      </w:r>
      <w:r>
        <w:rPr>
          <w:rFonts w:ascii="宋体" w:hAnsi="宋体" w:eastAsia="宋体" w:cs="宋体"/>
          <w:color w:val="000000"/>
        </w:rPr>
        <w:t>．</w:t>
      </w:r>
    </w:p>
    <w:p w14:paraId="106B5E2A">
      <w:pPr>
        <w:spacing w:line="360" w:lineRule="auto"/>
        <w:jc w:val="both"/>
        <w:textAlignment w:val="center"/>
        <w:rPr>
          <w:color w:val="000000"/>
        </w:rPr>
      </w:pPr>
      <w:r>
        <w:rPr>
          <w:color w:val="000000"/>
        </w:rPr>
        <w:t xml:space="preserve">13. </w:t>
      </w:r>
      <w:r>
        <w:rPr>
          <w:rFonts w:ascii="宋体" w:hAnsi="宋体" w:eastAsia="宋体" w:cs="宋体"/>
          <w:color w:val="000000"/>
        </w:rPr>
        <w:t>一元二次方程</w:t>
      </w:r>
      <w:r>
        <w:object>
          <v:shape id="_x0000_i1064"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87" o:title="eqId7ccf6f82cb711c0f061958fa4025af7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的根是</w:t>
      </w:r>
      <w:r>
        <w:rPr>
          <w:color w:val="000000"/>
        </w:rPr>
        <w:t>______________</w:t>
      </w:r>
      <w:r>
        <w:rPr>
          <w:rFonts w:ascii="宋体" w:hAnsi="宋体" w:eastAsia="宋体" w:cs="宋体"/>
          <w:color w:val="000000"/>
        </w:rPr>
        <w:t>．</w:t>
      </w:r>
    </w:p>
    <w:p w14:paraId="29271E97">
      <w:pPr>
        <w:spacing w:line="360" w:lineRule="auto"/>
        <w:jc w:val="left"/>
        <w:textAlignment w:val="center"/>
        <w:rPr>
          <w:color w:val="000000"/>
        </w:rPr>
      </w:pPr>
      <w:r>
        <w:rPr>
          <w:color w:val="000000"/>
        </w:rPr>
        <w:t xml:space="preserve">14. </w:t>
      </w:r>
      <w:r>
        <w:rPr>
          <w:rFonts w:ascii="宋体" w:hAnsi="宋体" w:eastAsia="宋体" w:cs="宋体"/>
          <w:color w:val="000000"/>
        </w:rPr>
        <w:t>等式</w:t>
      </w:r>
      <w:r>
        <w:object>
          <v:shape id="_x0000_i1065"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89" o:title="eqIdfdaa5cf0a74135ce13cc834b3b028f2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成立</w:t>
      </w:r>
      <w:r>
        <w:rPr>
          <w:rFonts w:ascii="宋体" w:hAnsi="宋体" w:eastAsia="宋体" w:cs="宋体"/>
          <w:color w:val="000000"/>
          <w:position w:val="0"/>
        </w:rPr>
        <w:drawing>
          <wp:inline distT="0" distB="0" distL="114300" distR="114300">
            <wp:extent cx="133350" cy="177800"/>
            <wp:effectExtent l="0" t="0" r="0" b="13335"/>
            <wp:docPr id="895478291" name="图片 89547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8291" name="图片 89547829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w:t>
      </w:r>
      <w:r>
        <w:rPr>
          <w:rFonts w:ascii="宋体" w:hAnsi="宋体" w:eastAsia="宋体" w:cs="宋体"/>
          <w:color w:val="000000"/>
        </w:rPr>
        <w:t>．</w:t>
      </w:r>
    </w:p>
    <w:p w14:paraId="2E58F1F5">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在实数范围内因式分解：</w:t>
      </w:r>
      <w:r>
        <w:object>
          <v:shape id="_x0000_i1066"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91" o:title="eqIdd648a63b24c05f21fde70faf6565d4cd"/>
            <o:lock v:ext="edit" aspectratio="t"/>
            <w10:wrap type="none"/>
            <w10:anchorlock/>
          </v:shape>
          <o:OLEObject Type="Embed" ProgID="Equation.DSMT4" ShapeID="_x0000_i1066" DrawAspect="Content" ObjectID="_1468075766" r:id="rId90">
            <o:LockedField>false</o:LockedField>
          </o:OLEObject>
        </w:object>
      </w:r>
      <w:r>
        <w:rPr>
          <w:color w:val="000000"/>
        </w:rPr>
        <w:t>____________________</w:t>
      </w:r>
      <w:r>
        <w:rPr>
          <w:rFonts w:ascii="宋体" w:hAnsi="宋体" w:eastAsia="宋体" w:cs="宋体"/>
          <w:color w:val="000000"/>
        </w:rPr>
        <w:t>．</w:t>
      </w:r>
    </w:p>
    <w:p w14:paraId="64C0CC10">
      <w:pPr>
        <w:spacing w:line="360" w:lineRule="auto"/>
        <w:jc w:val="both"/>
        <w:textAlignment w:val="center"/>
        <w:rPr>
          <w:color w:val="000000"/>
        </w:rPr>
      </w:pPr>
      <w:r>
        <w:rPr>
          <w:color w:val="000000"/>
        </w:rPr>
        <w:t xml:space="preserve">16. </w:t>
      </w:r>
      <w:r>
        <w:rPr>
          <w:rFonts w:ascii="宋体" w:hAnsi="宋体" w:eastAsia="宋体" w:cs="宋体"/>
          <w:color w:val="000000"/>
        </w:rPr>
        <w:t>宁化儿童公园的摩天轮可抽象成图中的一个圆，圆上一点离地面的高度</w:t>
      </w:r>
      <w:r>
        <w:object>
          <v:shape id="_x0000_i106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93" o:title="eqId835cbdbbfa0718c2f7b70cfb41ba5ad3"/>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与旋转时间</w:t>
      </w:r>
      <w:r>
        <w:object>
          <v:shape id="_x0000_i106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5" o:title="eqIdc887c84a415327677175f01b0aff037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之间的关系如图所示．根据图中的信息，摩天轮的直径为</w:t>
      </w:r>
      <w:r>
        <w:rPr>
          <w:color w:val="000000"/>
        </w:rPr>
        <w:t>________</w:t>
      </w:r>
      <w:r>
        <w:rPr>
          <w:rFonts w:ascii="宋体" w:hAnsi="宋体" w:eastAsia="宋体" w:cs="宋体"/>
          <w:color w:val="000000"/>
        </w:rPr>
        <w:t>．</w:t>
      </w:r>
    </w:p>
    <w:p w14:paraId="3D12E790">
      <w:pPr>
        <w:spacing w:line="360" w:lineRule="auto"/>
        <w:jc w:val="left"/>
        <w:textAlignment w:val="center"/>
        <w:rPr>
          <w:color w:val="000000"/>
        </w:rPr>
      </w:pPr>
      <w:r>
        <w:rPr>
          <w:color w:val="000000"/>
        </w:rPr>
        <w:drawing>
          <wp:inline distT="0" distB="0" distL="114300" distR="114300">
            <wp:extent cx="4333875" cy="2219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4333875" cy="2219325"/>
                    </a:xfrm>
                    <a:prstGeom prst="rect">
                      <a:avLst/>
                    </a:prstGeom>
                  </pic:spPr>
                </pic:pic>
              </a:graphicData>
            </a:graphic>
          </wp:inline>
        </w:drawing>
      </w:r>
      <w:r>
        <w:rPr>
          <w:rFonts w:ascii="宋体" w:hAnsi="宋体" w:eastAsia="宋体" w:cs="宋体"/>
          <w:color w:val="000000"/>
        </w:rPr>
        <w:t>．</w:t>
      </w:r>
    </w:p>
    <w:p w14:paraId="4876D454">
      <w:pPr>
        <w:spacing w:line="360" w:lineRule="auto"/>
        <w:jc w:val="left"/>
        <w:textAlignment w:val="center"/>
        <w:rPr>
          <w:color w:val="000000"/>
        </w:rPr>
      </w:pPr>
      <w:r>
        <w:rPr>
          <w:color w:val="000000"/>
        </w:rPr>
        <w:t xml:space="preserve">17. </w:t>
      </w:r>
      <w:r>
        <w:rPr>
          <w:rFonts w:ascii="宋体" w:hAnsi="宋体" w:eastAsia="宋体" w:cs="宋体"/>
          <w:color w:val="000000"/>
        </w:rPr>
        <w:t>当温度不变时，某气球内</w:t>
      </w:r>
      <w:r>
        <w:rPr>
          <w:rFonts w:ascii="宋体" w:hAnsi="宋体" w:eastAsia="宋体" w:cs="宋体"/>
          <w:color w:val="000000"/>
          <w:position w:val="0"/>
        </w:rPr>
        <w:drawing>
          <wp:inline distT="0" distB="0" distL="114300" distR="114300">
            <wp:extent cx="133350" cy="177800"/>
            <wp:effectExtent l="0" t="0" r="0" b="0"/>
            <wp:docPr id="895478289" name="图片 895478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8289" name="图片 89547828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气压</w:t>
      </w:r>
      <w:r>
        <w:object>
          <v:shape id="_x0000_i106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98" o:title="eqId613f3cb15313a73a32f67bba4cfd248a"/>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与气体体积</w:t>
      </w:r>
      <w:r>
        <w:object>
          <v:shape id="_x0000_i1070" o:spt="75" alt="学科网(www.zxxk.com)--教育资源门户，提供试卷、教案、课件、论文、素材以及各类教学资源下载，还有大量而丰富的教学相关资讯！" type="#_x0000_t75" style="height:18.4pt;width:33.5pt;" o:ole="t" filled="f" o:preferrelative="t" stroked="f" coordsize="21600,21600">
            <v:path/>
            <v:fill on="f" focussize="0,0"/>
            <v:stroke on="f" joinstyle="miter"/>
            <v:imagedata r:id="rId100" o:title="eqId63f3306b0fa06c52e2b26966466447f7"/>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成反比例函数关系（其图像如图所示），已知当气球内的气压</w:t>
      </w:r>
      <w:r>
        <w:object>
          <v:shape id="_x0000_i1071" o:spt="75" alt="学科网(www.zxxk.com)--教育资源门户，提供试卷、教案、课件、论文、素材以及各类教学资源下载，还有大量而丰富的教学相关资讯！" type="#_x0000_t75" style="height:15.9pt;width:60.95pt;" o:ole="t" filled="f" o:preferrelative="t" stroked="f" coordsize="21600,21600">
            <v:path/>
            <v:fill on="f" focussize="0,0"/>
            <v:stroke on="f" joinstyle="miter"/>
            <v:imagedata r:id="rId102" o:title="eqIdb9ed4337e58da8b0ef4ca341a03f9b0c"/>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时，气球将爆炸，为了安全起见，气球内气体体积</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 o:title="eqIdbe54e84508decfcce6d2fcbe6c8c1a92"/>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满足的条件是</w:t>
      </w:r>
      <w:r>
        <w:rPr>
          <w:color w:val="000000"/>
        </w:rPr>
        <w:t>________</w:t>
      </w:r>
      <w:r>
        <w:rPr>
          <w:rFonts w:ascii="宋体" w:hAnsi="宋体" w:eastAsia="宋体" w:cs="宋体"/>
          <w:color w:val="000000"/>
        </w:rPr>
        <w:t>．</w:t>
      </w:r>
    </w:p>
    <w:p w14:paraId="033961FC">
      <w:pPr>
        <w:spacing w:line="360" w:lineRule="auto"/>
        <w:jc w:val="left"/>
        <w:textAlignment w:val="center"/>
        <w:rPr>
          <w:color w:val="000000"/>
        </w:rPr>
      </w:pPr>
      <w:r>
        <w:rPr>
          <w:color w:val="000000"/>
        </w:rPr>
        <w:drawing>
          <wp:inline distT="0" distB="0" distL="114300" distR="114300">
            <wp:extent cx="1438275" cy="1190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38275" cy="1190625"/>
                    </a:xfrm>
                    <a:prstGeom prst="rect">
                      <a:avLst/>
                    </a:prstGeom>
                  </pic:spPr>
                </pic:pic>
              </a:graphicData>
            </a:graphic>
          </wp:inline>
        </w:drawing>
      </w:r>
    </w:p>
    <w:p w14:paraId="2F61E2A1">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两点在双曲线</w:t>
      </w:r>
      <w:r>
        <w:object>
          <v:shape id="_x0000_i107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7" o:title="eqIddd472085c6a49c6c82a6440dd6e69641"/>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两点在双曲线</w:t>
      </w:r>
      <w:r>
        <w:object>
          <v:shape id="_x0000_i1074"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109" o:title="eqId0c8d065c8d1579252bc7d6fe1d11a215"/>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上，若</w:t>
      </w:r>
      <w:r>
        <w:object>
          <v:shape id="_x0000_i1075"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11" o:title="eqId27bbb5c45e211fd680d64fe31667ef49"/>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轴，且</w:t>
      </w:r>
      <w:r>
        <w:object>
          <v:shape id="_x0000_i1076"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113" o:title="eqId9d48e9deca35c034db4734cf9d2ddf90"/>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115" o:title="eqId3fe95f656b98b53f71a9d72bf0c9a4b9"/>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1BEB85C5">
      <w:pPr>
        <w:spacing w:line="360" w:lineRule="auto"/>
        <w:jc w:val="left"/>
        <w:textAlignment w:val="center"/>
        <w:rPr>
          <w:color w:val="000000"/>
        </w:rPr>
      </w:pPr>
      <w:r>
        <w:rPr>
          <w:color w:val="000000"/>
        </w:rPr>
        <w:drawing>
          <wp:inline distT="0" distB="0" distL="114300" distR="114300">
            <wp:extent cx="2105025" cy="1790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105025" cy="1790700"/>
                    </a:xfrm>
                    <a:prstGeom prst="rect">
                      <a:avLst/>
                    </a:prstGeom>
                  </pic:spPr>
                </pic:pic>
              </a:graphicData>
            </a:graphic>
          </wp:inline>
        </w:drawing>
      </w:r>
    </w:p>
    <w:p w14:paraId="27029B6A">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37A98A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9.95pt;width:191.85pt;" o:ole="t" filled="f" o:preferrelative="t" stroked="f" coordsize="21600,21600">
            <v:path/>
            <v:fill on="f" focussize="0,0"/>
            <v:stroke on="f" joinstyle="miter"/>
            <v:imagedata r:id="rId118" o:title="eqIdbcfba68a15bd44a4de74cf2652755ce6"/>
            <o:lock v:ext="edit" aspectratio="t"/>
            <w10:wrap type="none"/>
            <w10:anchorlock/>
          </v:shape>
          <o:OLEObject Type="Embed" ProgID="Equation.DSMT4" ShapeID="_x0000_i1078" DrawAspect="Content" ObjectID="_1468075778" r:id="rId117">
            <o:LockedField>false</o:LockedField>
          </o:OLEObject>
        </w:object>
      </w:r>
      <w:r>
        <w:rPr>
          <w:rFonts w:ascii="新宋体" w:hAnsi="新宋体" w:eastAsia="新宋体" w:cs="新宋体"/>
          <w:color w:val="000000"/>
        </w:rPr>
        <w:t>．</w:t>
      </w:r>
    </w:p>
    <w:p w14:paraId="206C8FE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0" o:title="eqId4dd89fa275d204151fff8411946536f3"/>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080"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22" o:title="eqId626476585ab112f35afc246343fc72fa"/>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5pt;width:37pt;" o:ole="t" filled="f" o:preferrelative="t" stroked="f" coordsize="21600,21600">
            <v:path/>
            <v:fill on="f" focussize="0,0"/>
            <v:stroke on="f" joinstyle="miter"/>
            <v:imagedata r:id="rId124" o:title="eqIdc20b74dad7aecffacc5912a203403101"/>
            <o:lock v:ext="edit" aspectratio="t"/>
            <w10:wrap type="none"/>
            <w10:anchorlock/>
          </v:shape>
          <o:OLEObject Type="Embed" ProgID="Equation.DSMT4" ShapeID="_x0000_i1081" DrawAspect="Content" ObjectID="_1468075781" r:id="rId123">
            <o:LockedField>false</o:LockedField>
          </o:OLEObject>
        </w:object>
      </w:r>
    </w:p>
    <w:p w14:paraId="5E9B2FEB">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8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26" o:title="eqId87cda94064d063b35750a52197a720ec"/>
            <o:lock v:ext="edit" aspectratio="t"/>
            <w10:wrap type="none"/>
            <w10:anchorlock/>
          </v:shape>
          <o:OLEObject Type="Embed" ProgID="Equation.DSMT4" ShapeID="_x0000_i1082" DrawAspect="Content" ObjectID="_1468075782" r:id="rId125">
            <o:LockedField>false</o:LockedField>
          </o:OLEObject>
        </w:object>
      </w:r>
    </w:p>
    <w:p w14:paraId="0652F96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128" o:title="eqId102b8e42050722f932dca25082d1a2d6"/>
            <o:lock v:ext="edit" aspectratio="t"/>
            <w10:wrap type="none"/>
            <w10:anchorlock/>
          </v:shape>
          <o:OLEObject Type="Embed" ProgID="Equation.DSMT4" ShapeID="_x0000_i1083" DrawAspect="Content" ObjectID="_1468075783" r:id="rId127">
            <o:LockedField>false</o:LockedField>
          </o:OLEObject>
        </w:object>
      </w:r>
    </w:p>
    <w:p w14:paraId="1E7262E8">
      <w:pPr>
        <w:spacing w:line="360" w:lineRule="auto"/>
        <w:jc w:val="left"/>
        <w:textAlignment w:val="center"/>
        <w:rPr>
          <w:color w:val="000000"/>
        </w:rPr>
      </w:pPr>
      <w:r>
        <w:rPr>
          <w:color w:val="000000"/>
        </w:rPr>
        <w:t xml:space="preserve">23. </w:t>
      </w:r>
      <w:r>
        <w:rPr>
          <w:rFonts w:ascii="新宋体" w:hAnsi="新宋体" w:eastAsia="新宋体" w:cs="新宋体"/>
          <w:color w:val="000000"/>
        </w:rPr>
        <w:t>已知</w:t>
      </w:r>
      <w:r>
        <w:object>
          <v:shape id="_x0000_i1084"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30" o:title="eqId6ac61e60c71c305d45fd2856cea4e41d"/>
            <o:lock v:ext="edit" aspectratio="t"/>
            <w10:wrap type="none"/>
            <w10:anchorlock/>
          </v:shape>
          <o:OLEObject Type="Embed" ProgID="Equation.DSMT4" ShapeID="_x0000_i1084" DrawAspect="Content" ObjectID="_1468075784" r:id="rId129">
            <o:LockedField>false</o:LockedField>
          </o:OLEObject>
        </w:object>
      </w:r>
      <w:r>
        <w:rPr>
          <w:rFonts w:ascii="新宋体" w:hAnsi="新宋体" w:eastAsia="新宋体" w:cs="新宋体"/>
          <w:color w:val="000000"/>
        </w:rPr>
        <w:t>，</w:t>
      </w:r>
      <w:r>
        <w:object>
          <v:shape id="_x0000_i1085" o:spt="75" alt="学科网(www.zxxk.com)--教育资源门户，提供试卷、教案、课件、论文、素材以及各类教学资源下载，还有大量而丰富的教学相关资讯！" type="#_x0000_t75" style="height:32.65pt;width:54.4pt;" o:ole="t" filled="f" o:preferrelative="t" stroked="f" coordsize="21600,21600">
            <v:path/>
            <v:fill on="f" focussize="0,0"/>
            <v:stroke on="f" joinstyle="miter"/>
            <v:imagedata r:id="rId132" o:title="eqId5db869ee52e295e5d93d008a52d2befb"/>
            <o:lock v:ext="edit" aspectratio="t"/>
            <w10:wrap type="none"/>
            <w10:anchorlock/>
          </v:shape>
          <o:OLEObject Type="Embed" ProgID="Equation.DSMT4" ShapeID="_x0000_i1085" DrawAspect="Content" ObjectID="_1468075785" r:id="rId131">
            <o:LockedField>false</o:LockedField>
          </o:OLEObject>
        </w:object>
      </w:r>
      <w:r>
        <w:rPr>
          <w:rFonts w:ascii="新宋体" w:hAnsi="新宋体" w:eastAsia="新宋体" w:cs="新宋体"/>
          <w:color w:val="000000"/>
        </w:rPr>
        <w:t>，求</w:t>
      </w:r>
      <w:r>
        <w:object>
          <v:shape id="_x0000_i1086"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134" o:title="eqId86c5b46e81044efa7090be7ae678ff72"/>
            <o:lock v:ext="edit" aspectratio="t"/>
            <w10:wrap type="none"/>
            <w10:anchorlock/>
          </v:shape>
          <o:OLEObject Type="Embed" ProgID="Equation.DSMT4" ShapeID="_x0000_i1086" DrawAspect="Content" ObjectID="_1468075786" r:id="rId133">
            <o:LockedField>false</o:LockedField>
          </o:OLEObject>
        </w:object>
      </w:r>
      <w:r>
        <w:rPr>
          <w:rFonts w:ascii="新宋体" w:hAnsi="新宋体" w:eastAsia="新宋体" w:cs="新宋体"/>
          <w:color w:val="000000"/>
        </w:rPr>
        <w:t>的值．</w:t>
      </w:r>
    </w:p>
    <w:p w14:paraId="4C9A825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C1A646F">
      <w:pPr>
        <w:spacing w:line="360" w:lineRule="auto"/>
        <w:jc w:val="left"/>
        <w:textAlignment w:val="center"/>
        <w:rPr>
          <w:color w:val="000000"/>
        </w:rPr>
      </w:pPr>
      <w:r>
        <w:rPr>
          <w:color w:val="000000"/>
        </w:rPr>
        <w:t xml:space="preserve">24. </w:t>
      </w:r>
      <w:r>
        <w:rPr>
          <w:rFonts w:ascii="宋体" w:hAnsi="宋体" w:eastAsia="宋体" w:cs="宋体"/>
          <w:color w:val="000000"/>
        </w:rPr>
        <w:t>已知关于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137" o:title="eqIdb2de187fe04c99f9139bdc297815f6d6"/>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w:t>
      </w:r>
    </w:p>
    <w:p w14:paraId="6E262FC4">
      <w:pPr>
        <w:spacing w:line="360" w:lineRule="auto"/>
        <w:jc w:val="left"/>
        <w:textAlignment w:val="center"/>
        <w:rPr>
          <w:color w:val="000000"/>
        </w:rPr>
      </w:pPr>
      <w:r>
        <w:rPr>
          <w:color w:val="000000"/>
        </w:rPr>
        <w:t>（1）</w:t>
      </w:r>
      <w:r>
        <w:rPr>
          <w:rFonts w:ascii="宋体" w:hAnsi="宋体" w:eastAsia="宋体" w:cs="宋体"/>
          <w:color w:val="000000"/>
        </w:rPr>
        <w:t>求证：无论</w:t>
      </w:r>
      <w:r>
        <w:object>
          <v:shape id="_x0000_i10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9" o:title="eqIdf0a532e15e232cb4b99a8d4d07c89575"/>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取任何实数，方程总有实数根；</w:t>
      </w:r>
    </w:p>
    <w:p w14:paraId="47527A8B">
      <w:pPr>
        <w:spacing w:line="360" w:lineRule="auto"/>
        <w:jc w:val="left"/>
        <w:textAlignment w:val="center"/>
        <w:rPr>
          <w:color w:val="000000"/>
        </w:rPr>
      </w:pPr>
      <w:r>
        <w:rPr>
          <w:color w:val="000000"/>
        </w:rPr>
        <w:t>（2）</w:t>
      </w:r>
      <w:r>
        <w:rPr>
          <w:rFonts w:ascii="宋体" w:hAnsi="宋体" w:eastAsia="宋体" w:cs="宋体"/>
          <w:color w:val="000000"/>
        </w:rPr>
        <w:t>若等腰三角形的一边长为</w:t>
      </w:r>
      <w:r>
        <w:rPr>
          <w:rFonts w:ascii="Times New Roman" w:hAnsi="Times New Roman" w:eastAsia="Times New Roman" w:cs="Times New Roman"/>
          <w:color w:val="000000"/>
        </w:rPr>
        <w:t>4</w:t>
      </w:r>
      <w:r>
        <w:rPr>
          <w:rFonts w:ascii="宋体" w:hAnsi="宋体" w:eastAsia="宋体" w:cs="宋体"/>
          <w:color w:val="000000"/>
        </w:rPr>
        <w:t>，另两边长恰好是这个方程的两个根，求此时的</w:t>
      </w:r>
      <w:r>
        <w:object>
          <v:shape id="_x0000_i109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9" o:title="eqIdf0a532e15e232cb4b99a8d4d07c89575"/>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值．</w:t>
      </w:r>
    </w:p>
    <w:p w14:paraId="349A1DC7">
      <w:pPr>
        <w:spacing w:line="360" w:lineRule="auto"/>
        <w:jc w:val="left"/>
        <w:textAlignment w:val="center"/>
        <w:rPr>
          <w:color w:val="000000"/>
        </w:rPr>
      </w:pPr>
      <w:r>
        <w:rPr>
          <w:color w:val="000000"/>
        </w:rPr>
        <w:t xml:space="preserve">25. </w:t>
      </w:r>
      <w:r>
        <w:rPr>
          <w:rFonts w:ascii="宋体" w:hAnsi="宋体" w:eastAsia="宋体" w:cs="宋体"/>
          <w:color w:val="000000"/>
        </w:rPr>
        <w:t>已知函数</w:t>
      </w:r>
      <w:r>
        <w:object>
          <v:shape id="_x0000_i109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42" o:title="eqId845a73eeb5503d7b95dafee8dd0fece8"/>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，其中</w:t>
      </w:r>
      <w:r>
        <w:object>
          <v:shape id="_x0000_i109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44" o:title="eqId54015ff5b49e3283901da1291b6b921d"/>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成反比例，</w:t>
      </w:r>
      <w:r>
        <w:object>
          <v:shape id="_x0000_i109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47" o:title="eqId46f6872ffb1934339c53c2c2282d5889"/>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成正比例，函数</w:t>
      </w:r>
      <w:r>
        <w:rPr>
          <w:rFonts w:ascii="宋体" w:hAnsi="宋体" w:eastAsia="宋体" w:cs="宋体"/>
          <w:color w:val="000000"/>
          <w:position w:val="0"/>
        </w:rPr>
        <w:drawing>
          <wp:inline distT="0" distB="0" distL="114300" distR="114300">
            <wp:extent cx="133350" cy="177800"/>
            <wp:effectExtent l="0" t="0" r="0" b="0"/>
            <wp:docPr id="895478287" name="图片 89547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8287" name="图片 89547828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自变量</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的取值范围是</w:t>
      </w:r>
      <w:r>
        <w:object>
          <v:shape id="_x0000_i1097"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151" o:title="eqId65f1bcf110c36fea39bd22e435e8c6a4"/>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，且当</w:t>
      </w:r>
      <w:r>
        <w:object>
          <v:shape id="_x0000_i109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3" o:title="eqId9b384412acba251d87902ab928902f16"/>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55" o:title="eqIdf23d29646155e27b172ecdf263e2d702"/>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的值均为</w:t>
      </w:r>
      <w:r>
        <w:object>
          <v:shape id="_x0000_i11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9" o:title="eqIda4b8503f4706b8321e4e79a87eadea84"/>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w:t>
      </w:r>
    </w:p>
    <w:p w14:paraId="40B593D9">
      <w:pPr>
        <w:spacing w:line="360" w:lineRule="auto"/>
        <w:jc w:val="left"/>
        <w:textAlignment w:val="center"/>
        <w:rPr>
          <w:color w:val="000000"/>
        </w:rPr>
      </w:pPr>
      <w:r>
        <w:rPr>
          <w:rFonts w:ascii="宋体" w:hAnsi="宋体" w:eastAsia="宋体" w:cs="宋体"/>
          <w:color w:val="000000"/>
        </w:rPr>
        <w:t>请对该函数及其图像进行如下探究：</w:t>
      </w:r>
    </w:p>
    <w:p w14:paraId="2F61BE32">
      <w:pPr>
        <w:spacing w:line="360" w:lineRule="auto"/>
        <w:jc w:val="left"/>
        <w:textAlignment w:val="center"/>
        <w:rPr>
          <w:color w:val="000000"/>
        </w:rPr>
      </w:pPr>
      <w:r>
        <w:rPr>
          <w:color w:val="000000"/>
        </w:rPr>
        <w:t>（1）</w:t>
      </w:r>
      <w:r>
        <w:rPr>
          <w:rFonts w:ascii="宋体" w:hAnsi="宋体" w:eastAsia="宋体" w:cs="宋体"/>
          <w:color w:val="000000"/>
        </w:rPr>
        <w:t>求该函数</w:t>
      </w:r>
      <w:r>
        <w:rPr>
          <w:rFonts w:ascii="宋体" w:hAnsi="宋体" w:eastAsia="宋体" w:cs="宋体"/>
          <w:color w:val="000000"/>
          <w:position w:val="0"/>
        </w:rPr>
        <w:drawing>
          <wp:inline distT="0" distB="0" distL="114300" distR="114300">
            <wp:extent cx="133350" cy="177800"/>
            <wp:effectExtent l="0" t="0" r="0" b="0"/>
            <wp:docPr id="895478293" name="图片 895478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78293" name="图片 89547829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14:paraId="7EB341B9">
      <w:pPr>
        <w:spacing w:line="360" w:lineRule="auto"/>
        <w:jc w:val="left"/>
        <w:textAlignment w:val="center"/>
        <w:rPr>
          <w:color w:val="000000"/>
        </w:rPr>
      </w:pPr>
      <w:r>
        <w:rPr>
          <w:color w:val="000000"/>
        </w:rPr>
        <w:t>（2）</w:t>
      </w:r>
      <w:r>
        <w:rPr>
          <w:rFonts w:ascii="宋体" w:hAnsi="宋体" w:eastAsia="宋体" w:cs="宋体"/>
          <w:color w:val="000000"/>
        </w:rPr>
        <w:t>函数图像探究：根据解析式完成下表：</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5"/>
        <w:gridCol w:w="450"/>
        <w:gridCol w:w="600"/>
        <w:gridCol w:w="345"/>
        <w:gridCol w:w="345"/>
        <w:gridCol w:w="450"/>
        <w:gridCol w:w="345"/>
        <w:gridCol w:w="615"/>
        <w:gridCol w:w="450"/>
        <w:gridCol w:w="615"/>
        <w:gridCol w:w="600"/>
        <w:gridCol w:w="450"/>
      </w:tblGrid>
      <w:tr w14:paraId="2C66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9FEF6">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02" DrawAspect="Content" ObjectID="_1468075802" r:id="rId1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0EB43">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B89E4">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03" DrawAspect="Content" ObjectID="_1468075803" r:id="rId1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EE6E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9578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770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EB4A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034DA">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61E93">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A8290">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DA455">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81E32">
            <w:pPr>
              <w:spacing w:line="360" w:lineRule="auto"/>
              <w:jc w:val="center"/>
              <w:textAlignment w:val="center"/>
              <w:rPr>
                <w:color w:val="000000"/>
              </w:rPr>
            </w:pPr>
            <w:r>
              <w:rPr>
                <w:rFonts w:ascii="宋体" w:hAnsi="宋体" w:eastAsia="宋体" w:cs="宋体"/>
                <w:color w:val="000000"/>
              </w:rPr>
              <w:t>…</w:t>
            </w:r>
          </w:p>
        </w:tc>
      </w:tr>
      <w:tr w14:paraId="5BDA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3A315">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04" DrawAspect="Content" ObjectID="_1468075804" r:id="rId1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176FC">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0DC7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5" o:title="eqId8da092779ed41a2ca58656b60e31dbc1"/>
                  <o:lock v:ext="edit" aspectratio="t"/>
                  <w10:wrap type="none"/>
                  <w10:anchorlock/>
                </v:shape>
                <o:OLEObject Type="Embed" ProgID="Equation.DSMT4" ShapeID="_x0000_i1105" DrawAspect="Content" ObjectID="_1468075805"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8D9F9">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27CD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09EFA">
            <w:pPr>
              <w:spacing w:line="360" w:lineRule="auto"/>
              <w:jc w:val="center"/>
              <w:textAlignment w:val="center"/>
              <w:rPr>
                <w:color w:val="000000"/>
              </w:rPr>
            </w:pPr>
            <w:r>
              <w:rPr>
                <w:rFonts w:ascii="宋体" w:hAnsi="宋体" w:eastAsia="宋体" w:cs="宋体"/>
                <w:color w:val="000000"/>
                <w:u w:val="single"/>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3F46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ECC9C">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7" o:title="eqId7abebef484ec20956b66fd40aaa2a6c7"/>
                  <o:lock v:ext="edit" aspectratio="t"/>
                  <w10:wrap type="none"/>
                  <w10:anchorlock/>
                </v:shape>
                <o:OLEObject Type="Embed" ProgID="Equation.DSMT4" ShapeID="_x0000_i1106" DrawAspect="Content" ObjectID="_1468075806"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0BB61">
            <w:pPr>
              <w:spacing w:line="360" w:lineRule="auto"/>
              <w:jc w:val="center"/>
              <w:textAlignment w:val="center"/>
              <w:rPr>
                <w:color w:val="000000"/>
              </w:rPr>
            </w:pPr>
            <w:r>
              <w:rPr>
                <w:rFonts w:ascii="宋体" w:hAnsi="宋体" w:eastAsia="宋体" w:cs="宋体"/>
                <w:color w:val="000000"/>
                <w:u w:val="single"/>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FA4A7">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9" o:title="eqId49e37e8a0f5851b625d832025590281c"/>
                  <o:lock v:ext="edit" aspectratio="t"/>
                  <w10:wrap type="none"/>
                  <w10:anchorlock/>
                </v:shape>
                <o:OLEObject Type="Embed" ProgID="Equation.DSMT4" ShapeID="_x0000_i1107" DrawAspect="Content" ObjectID="_1468075807"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884D9">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5" o:title="eqId8da092779ed41a2ca58656b60e31dbc1"/>
                  <o:lock v:ext="edit" aspectratio="t"/>
                  <w10:wrap type="none"/>
                  <w10:anchorlock/>
                </v:shape>
                <o:OLEObject Type="Embed" ProgID="Equation.DSMT4" ShapeID="_x0000_i1108" DrawAspect="Content" ObjectID="_1468075808"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5ADFD">
            <w:pPr>
              <w:spacing w:line="360" w:lineRule="auto"/>
              <w:jc w:val="center"/>
              <w:textAlignment w:val="center"/>
              <w:rPr>
                <w:color w:val="000000"/>
              </w:rPr>
            </w:pPr>
            <w:r>
              <w:rPr>
                <w:rFonts w:ascii="宋体" w:hAnsi="宋体" w:eastAsia="宋体" w:cs="宋体"/>
                <w:color w:val="000000"/>
              </w:rPr>
              <w:t>…</w:t>
            </w:r>
          </w:p>
        </w:tc>
      </w:tr>
    </w:tbl>
    <w:p w14:paraId="3DE58185">
      <w:pPr>
        <w:spacing w:line="360" w:lineRule="auto"/>
        <w:jc w:val="left"/>
        <w:textAlignment w:val="center"/>
        <w:rPr>
          <w:color w:val="000000"/>
        </w:rPr>
      </w:pPr>
      <w:r>
        <w:rPr>
          <w:rFonts w:ascii="宋体" w:hAnsi="宋体" w:eastAsia="宋体" w:cs="宋体"/>
          <w:color w:val="000000"/>
        </w:rPr>
        <w:t>根据表中数据，在如图所示的平面直角坐标系中描点，并画出函数的大致图像．</w:t>
      </w:r>
    </w:p>
    <w:p w14:paraId="46BB0997">
      <w:pPr>
        <w:spacing w:line="360" w:lineRule="auto"/>
        <w:jc w:val="left"/>
        <w:textAlignment w:val="center"/>
        <w:rPr>
          <w:color w:val="000000"/>
        </w:rPr>
      </w:pPr>
      <w:r>
        <w:rPr>
          <w:color w:val="000000"/>
        </w:rPr>
        <w:drawing>
          <wp:inline distT="0" distB="0" distL="114300" distR="114300">
            <wp:extent cx="2581275" cy="2533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581275" cy="2533650"/>
                    </a:xfrm>
                    <a:prstGeom prst="rect">
                      <a:avLst/>
                    </a:prstGeom>
                  </pic:spPr>
                </pic:pic>
              </a:graphicData>
            </a:graphic>
          </wp:inline>
        </w:drawing>
      </w:r>
    </w:p>
    <w:p w14:paraId="04E6BDB0">
      <w:pPr>
        <w:spacing w:line="360" w:lineRule="auto"/>
        <w:jc w:val="left"/>
        <w:textAlignment w:val="center"/>
        <w:rPr>
          <w:color w:val="000000"/>
        </w:rPr>
      </w:pPr>
      <w:r>
        <w:rPr>
          <w:color w:val="000000"/>
        </w:rPr>
        <w:t xml:space="preserve">26. </w:t>
      </w:r>
      <w:r>
        <w:rPr>
          <w:rFonts w:ascii="宋体" w:hAnsi="宋体" w:eastAsia="宋体" w:cs="宋体"/>
          <w:color w:val="000000"/>
        </w:rPr>
        <w:t>请阅读下列材料，并按要求完成相应的任务：</w:t>
      </w:r>
    </w:p>
    <w:p w14:paraId="410E0CB0">
      <w:pPr>
        <w:spacing w:line="360" w:lineRule="auto"/>
        <w:jc w:val="left"/>
        <w:textAlignment w:val="center"/>
        <w:rPr>
          <w:color w:val="000000"/>
        </w:rPr>
      </w:pPr>
      <w:r>
        <w:rPr>
          <w:rFonts w:ascii="宋体" w:hAnsi="宋体" w:eastAsia="宋体" w:cs="宋体"/>
          <w:color w:val="000000"/>
        </w:rPr>
        <w:t>人类对一元二次方程的研究经历了漫长的岁月，我国古代三国时期的数学家赵爽给出了一元二次方程的几何解法．赵爽在其所著的《勾股圆方图注》中记载了解方程</w:t>
      </w:r>
      <w:r>
        <w:object>
          <v:shape id="_x0000_i110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73" o:title="eqIde78306f3d46227935d668b9f0f19870e"/>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即</w:t>
      </w:r>
      <w:r>
        <w:object>
          <v:shape id="_x0000_i1110"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75" o:title="eqId8ebfb55b7229bda840534c59620d3634"/>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的方法．首先构造了如图</w:t>
      </w:r>
      <w:r>
        <w:rPr>
          <w:rFonts w:ascii="Times New Roman" w:hAnsi="Times New Roman" w:eastAsia="Times New Roman" w:cs="Times New Roman"/>
          <w:color w:val="000000"/>
        </w:rPr>
        <w:t>1</w:t>
      </w:r>
      <w:r>
        <w:rPr>
          <w:rFonts w:ascii="宋体" w:hAnsi="宋体" w:eastAsia="宋体" w:cs="宋体"/>
          <w:color w:val="000000"/>
        </w:rPr>
        <w:t>所示的图形，图中的大正方形面积可以表示为</w:t>
      </w:r>
      <w:r>
        <w:object>
          <v:shape id="_x0000_i1111"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77" o:title="eqIdd1b65c3eae4b856cfdcf145f1204d61f"/>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，其中四个全等的小矩形面积分别为</w:t>
      </w:r>
      <w:r>
        <w:object>
          <v:shape id="_x0000_i1112"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75" o:title="eqId8ebfb55b7229bda840534c59620d3634"/>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，中间的小正方形面积为</w:t>
      </w:r>
      <w:r>
        <w:object>
          <v:shape id="_x0000_i111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80" o:title="eqId790635e9f23a17231a31b8f28ff7ee40"/>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，所以大正方形的面积又可表示为</w:t>
      </w:r>
      <w:r>
        <w:object>
          <v:shape id="_x0000_i1114"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82" o:title="eqId3c5a499a6ae6ab2163ae80b6a318fb72"/>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，据此易得</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4" o:title="eqId707ea658f3a9359f5740d5aab48f7948"/>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w:t>
      </w:r>
    </w:p>
    <w:p w14:paraId="522A3B09">
      <w:pPr>
        <w:spacing w:line="360" w:lineRule="auto"/>
        <w:jc w:val="left"/>
        <w:textAlignment w:val="center"/>
        <w:rPr>
          <w:color w:val="000000"/>
        </w:rPr>
      </w:pPr>
      <w:r>
        <w:rPr>
          <w:color w:val="000000"/>
        </w:rPr>
        <w:drawing>
          <wp:inline distT="0" distB="0" distL="114300" distR="114300">
            <wp:extent cx="4419600" cy="2247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4419600" cy="2247900"/>
                    </a:xfrm>
                    <a:prstGeom prst="rect">
                      <a:avLst/>
                    </a:prstGeom>
                  </pic:spPr>
                </pic:pic>
              </a:graphicData>
            </a:graphic>
          </wp:inline>
        </w:drawing>
      </w:r>
    </w:p>
    <w:p w14:paraId="11C8DA77">
      <w:pPr>
        <w:spacing w:line="360" w:lineRule="auto"/>
        <w:jc w:val="left"/>
        <w:textAlignment w:val="center"/>
        <w:rPr>
          <w:color w:val="000000"/>
        </w:rPr>
      </w:pPr>
      <w:r>
        <w:rPr>
          <w:rFonts w:ascii="宋体" w:hAnsi="宋体" w:eastAsia="宋体" w:cs="宋体"/>
          <w:color w:val="000000"/>
        </w:rPr>
        <w:t>任务：</w:t>
      </w:r>
    </w:p>
    <w:p w14:paraId="05427557">
      <w:pPr>
        <w:spacing w:line="360" w:lineRule="auto"/>
        <w:jc w:val="left"/>
        <w:textAlignment w:val="center"/>
        <w:rPr>
          <w:color w:val="000000"/>
        </w:rPr>
      </w:pPr>
      <w:r>
        <w:rPr>
          <w:color w:val="000000"/>
        </w:rPr>
        <w:t>（1）</w:t>
      </w:r>
      <w:r>
        <w:rPr>
          <w:rFonts w:ascii="宋体" w:hAnsi="宋体" w:eastAsia="宋体" w:cs="宋体"/>
          <w:color w:val="000000"/>
        </w:rPr>
        <w:t>参照上述图解一元二次方程的方法，请在下面三个构图中选择能够说明方程</w:t>
      </w:r>
      <w:r>
        <w:object>
          <v:shape id="_x0000_i111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87" o:title="eqIdbffa6a8471c126c4c6b789490d84144b"/>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的正确构图是</w:t>
      </w:r>
      <w:r>
        <w:rPr>
          <w:rFonts w:ascii="Times New Roman" w:hAnsi="Times New Roman" w:eastAsia="Times New Roman" w:cs="Times New Roman"/>
          <w:color w:val="000000"/>
        </w:rPr>
        <w:t>________</w:t>
      </w:r>
      <w:r>
        <w:rPr>
          <w:rFonts w:ascii="宋体" w:hAnsi="宋体" w:eastAsia="宋体" w:cs="宋体"/>
          <w:color w:val="000000"/>
        </w:rPr>
        <w:t>（从序号</w:t>
      </w:r>
      <w:r>
        <w:rPr>
          <w:rFonts w:ascii="Times New Roman" w:hAnsi="Times New Roman" w:eastAsia="Times New Roman" w:cs="Times New Roman"/>
          <w:color w:val="000000"/>
        </w:rPr>
        <w:t>①②③</w:t>
      </w:r>
      <w:r>
        <w:rPr>
          <w:rFonts w:ascii="宋体" w:hAnsi="宋体" w:eastAsia="宋体" w:cs="宋体"/>
          <w:color w:val="000000"/>
        </w:rPr>
        <w:t>中选择）；</w:t>
      </w:r>
    </w:p>
    <w:p w14:paraId="1E270ECA">
      <w:pPr>
        <w:spacing w:line="360" w:lineRule="auto"/>
        <w:jc w:val="left"/>
        <w:textAlignment w:val="center"/>
        <w:rPr>
          <w:color w:val="000000"/>
        </w:rPr>
      </w:pPr>
      <w:r>
        <w:rPr>
          <w:color w:val="000000"/>
        </w:rPr>
        <w:drawing>
          <wp:inline distT="0" distB="0" distL="114300" distR="114300">
            <wp:extent cx="5238750" cy="1873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5238750" cy="1873295"/>
                    </a:xfrm>
                    <a:prstGeom prst="rect">
                      <a:avLst/>
                    </a:prstGeom>
                  </pic:spPr>
                </pic:pic>
              </a:graphicData>
            </a:graphic>
          </wp:inline>
        </w:drawing>
      </w:r>
    </w:p>
    <w:p w14:paraId="631457F3">
      <w:pPr>
        <w:spacing w:line="360" w:lineRule="auto"/>
        <w:jc w:val="left"/>
        <w:textAlignment w:val="center"/>
        <w:rPr>
          <w:color w:val="000000"/>
        </w:rPr>
      </w:pPr>
      <w:r>
        <w:rPr>
          <w:color w:val="000000"/>
        </w:rPr>
        <w:t>（2）</w:t>
      </w:r>
      <w:r>
        <w:rPr>
          <w:rFonts w:ascii="宋体" w:hAnsi="宋体" w:eastAsia="宋体" w:cs="宋体"/>
          <w:color w:val="000000"/>
        </w:rPr>
        <w:t>一个长方形的长比宽长</w:t>
      </w:r>
      <w:r>
        <w:rPr>
          <w:rFonts w:ascii="Times New Roman" w:hAnsi="Times New Roman" w:eastAsia="Times New Roman" w:cs="Times New Roman"/>
          <w:color w:val="000000"/>
        </w:rPr>
        <w:t>2</w:t>
      </w:r>
      <w:r>
        <w:rPr>
          <w:rFonts w:ascii="宋体" w:hAnsi="宋体" w:eastAsia="宋体" w:cs="宋体"/>
          <w:color w:val="000000"/>
        </w:rPr>
        <w:t>米，且该长方形的面积为</w:t>
      </w:r>
      <w:r>
        <w:rPr>
          <w:rFonts w:ascii="Times New Roman" w:hAnsi="Times New Roman" w:eastAsia="Times New Roman" w:cs="Times New Roman"/>
          <w:color w:val="000000"/>
        </w:rPr>
        <w:t>15</w:t>
      </w:r>
      <w:r>
        <w:rPr>
          <w:rFonts w:ascii="宋体" w:hAnsi="宋体" w:eastAsia="宋体" w:cs="宋体"/>
          <w:color w:val="000000"/>
        </w:rPr>
        <w:t>平方米，则长方形的宽为多少？请列出方程并求解；</w:t>
      </w:r>
    </w:p>
    <w:p w14:paraId="143FA402">
      <w:pPr>
        <w:spacing w:line="360" w:lineRule="auto"/>
        <w:jc w:val="left"/>
        <w:textAlignment w:val="center"/>
        <w:rPr>
          <w:color w:val="000000"/>
        </w:rPr>
      </w:pPr>
      <w:r>
        <w:rPr>
          <w:color w:val="000000"/>
        </w:rPr>
        <w:t>（3）</w:t>
      </w:r>
      <w:r>
        <w:rPr>
          <w:rFonts w:ascii="宋体" w:hAnsi="宋体" w:eastAsia="宋体" w:cs="宋体"/>
          <w:color w:val="000000"/>
        </w:rPr>
        <w:t>通过对上述材料的学习，尝试用几何法求解在第（</w:t>
      </w:r>
      <w:r>
        <w:rPr>
          <w:rFonts w:ascii="Times New Roman" w:hAnsi="Times New Roman" w:eastAsia="Times New Roman" w:cs="Times New Roman"/>
          <w:color w:val="000000"/>
        </w:rPr>
        <w:t>2</w:t>
      </w:r>
      <w:r>
        <w:rPr>
          <w:rFonts w:ascii="宋体" w:hAnsi="宋体" w:eastAsia="宋体" w:cs="宋体"/>
          <w:color w:val="000000"/>
        </w:rPr>
        <w:t>）题中你所列出的方程，在图</w:t>
      </w:r>
      <w:r>
        <w:rPr>
          <w:rFonts w:ascii="Times New Roman" w:hAnsi="Times New Roman" w:eastAsia="Times New Roman" w:cs="Times New Roman"/>
          <w:color w:val="000000"/>
        </w:rPr>
        <w:t>2</w:t>
      </w:r>
      <w:r>
        <w:rPr>
          <w:rFonts w:ascii="宋体" w:hAnsi="宋体" w:eastAsia="宋体" w:cs="宋体"/>
          <w:color w:val="000000"/>
        </w:rPr>
        <w:t>的网格中设计正确的构图．</w:t>
      </w:r>
    </w:p>
    <w:p w14:paraId="39BA8D2A">
      <w:pPr>
        <w:spacing w:line="360" w:lineRule="auto"/>
        <w:jc w:val="left"/>
        <w:textAlignment w:val="center"/>
        <w:rPr>
          <w:color w:val="000000"/>
        </w:rPr>
      </w:pPr>
      <w:r>
        <w:rPr>
          <w:color w:val="000000"/>
        </w:rPr>
        <w:t xml:space="preserve">27.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落在</w:t>
      </w:r>
      <w:r>
        <w:rPr>
          <w:rFonts w:ascii="Times New Roman" w:hAnsi="Times New Roman" w:eastAsia="Times New Roman" w:cs="Times New Roman"/>
          <w:i/>
          <w:color w:val="000000"/>
        </w:rPr>
        <w:t>x</w:t>
      </w:r>
      <w:r>
        <w:rPr>
          <w:rFonts w:ascii="宋体" w:hAnsi="宋体" w:eastAsia="宋体" w:cs="宋体"/>
          <w:color w:val="000000"/>
        </w:rPr>
        <w:t>轴正半轴上，点</w:t>
      </w:r>
      <w:r>
        <w:rPr>
          <w:rFonts w:ascii="Times New Roman" w:hAnsi="Times New Roman" w:eastAsia="Times New Roman" w:cs="Times New Roman"/>
          <w:i/>
          <w:color w:val="000000"/>
        </w:rPr>
        <w:t>C</w:t>
      </w:r>
      <w:r>
        <w:rPr>
          <w:rFonts w:ascii="宋体" w:hAnsi="宋体" w:eastAsia="宋体" w:cs="宋体"/>
          <w:color w:val="000000"/>
        </w:rPr>
        <w:t>落在正比例函数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落在直线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上，且点</w:t>
      </w:r>
      <w:r>
        <w:rPr>
          <w:rFonts w:ascii="Times New Roman" w:hAnsi="Times New Roman" w:eastAsia="Times New Roman" w:cs="Times New Roman"/>
          <w:i/>
          <w:color w:val="000000"/>
        </w:rPr>
        <w:t>D</w:t>
      </w:r>
      <w:r>
        <w:rPr>
          <w:rFonts w:ascii="宋体" w:hAnsi="宋体" w:eastAsia="宋体" w:cs="宋体"/>
          <w:color w:val="000000"/>
        </w:rPr>
        <w:t>的横坐标为</w:t>
      </w:r>
      <w:r>
        <w:rPr>
          <w:rFonts w:ascii="Times New Roman" w:hAnsi="Times New Roman" w:eastAsia="Times New Roman" w:cs="Times New Roman"/>
          <w:i/>
          <w:color w:val="000000"/>
        </w:rPr>
        <w:t>a</w:t>
      </w:r>
      <w:r>
        <w:rPr>
          <w:rFonts w:ascii="宋体" w:hAnsi="宋体" w:eastAsia="宋体" w:cs="宋体"/>
          <w:color w:val="000000"/>
        </w:rPr>
        <w:t>．</w:t>
      </w:r>
    </w:p>
    <w:p w14:paraId="6DC908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各点的坐标（用含</w:t>
      </w:r>
      <w:r>
        <w:rPr>
          <w:rFonts w:ascii="Times New Roman" w:hAnsi="Times New Roman" w:eastAsia="Times New Roman" w:cs="Times New Roman"/>
          <w:i/>
          <w:color w:val="000000"/>
        </w:rPr>
        <w:t>a</w:t>
      </w:r>
      <w:r>
        <w:rPr>
          <w:rFonts w:ascii="宋体" w:hAnsi="宋体" w:eastAsia="宋体" w:cs="宋体"/>
          <w:color w:val="000000"/>
        </w:rPr>
        <w:t>的代数式表示）；</w:t>
      </w:r>
    </w:p>
    <w:p w14:paraId="1B2B98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的值；</w:t>
      </w:r>
    </w:p>
    <w:p w14:paraId="34C0C2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）将直线</w:t>
      </w:r>
      <w:r>
        <w:rPr>
          <w:rFonts w:ascii="Times New Roman" w:hAnsi="Times New Roman" w:eastAsia="Times New Roman" w:cs="Times New Roman"/>
          <w:i/>
          <w:color w:val="000000"/>
        </w:rPr>
        <w:t>OC</w: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旋转，旋转后的直线将正方形</w:t>
      </w:r>
      <w:r>
        <w:rPr>
          <w:rFonts w:ascii="Times New Roman" w:hAnsi="Times New Roman" w:eastAsia="Times New Roman" w:cs="Times New Roman"/>
          <w:i/>
          <w:color w:val="000000"/>
        </w:rPr>
        <w:t>ABCD</w:t>
      </w:r>
      <w:r>
        <w:rPr>
          <w:rFonts w:ascii="宋体" w:hAnsi="宋体" w:eastAsia="宋体" w:cs="宋体"/>
          <w:color w:val="000000"/>
        </w:rPr>
        <w:t>的面积分成</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两个部分，求旋转后得到的新直线解析式．</w:t>
      </w:r>
    </w:p>
    <w:p w14:paraId="04407243">
      <w:pPr>
        <w:spacing w:line="360" w:lineRule="auto"/>
        <w:jc w:val="left"/>
        <w:textAlignment w:val="center"/>
        <w:rPr>
          <w:color w:val="000000"/>
        </w:rPr>
      </w:pPr>
      <w:r>
        <w:rPr>
          <w:color w:val="000000"/>
        </w:rPr>
        <w:drawing>
          <wp:inline distT="0" distB="0" distL="114300" distR="114300">
            <wp:extent cx="1666875" cy="1552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666875" cy="1552575"/>
                    </a:xfrm>
                    <a:prstGeom prst="rect">
                      <a:avLst/>
                    </a:prstGeom>
                  </pic:spPr>
                </pic:pic>
              </a:graphicData>
            </a:graphic>
          </wp:inline>
        </w:drawing>
      </w:r>
    </w:p>
    <w:p w14:paraId="59C9764C">
      <w:pPr>
        <w:spacing w:line="360" w:lineRule="auto"/>
        <w:jc w:val="left"/>
        <w:textAlignment w:val="center"/>
        <w:rPr>
          <w:color w:val="000000"/>
        </w:rPr>
      </w:pPr>
      <w:r>
        <w:rPr>
          <w:color w:val="000000"/>
        </w:rPr>
        <w:br w:type="textWrapping"/>
      </w:r>
    </w:p>
    <w:p w14:paraId="43713DF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F05F56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6F9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866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png"/><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oleObject" Target="embeddings/oleObject7.bin"/><Relationship Id="rId189" Type="http://schemas.openxmlformats.org/officeDocument/2006/relationships/image" Target="media/image92.png"/><Relationship Id="rId188" Type="http://schemas.openxmlformats.org/officeDocument/2006/relationships/image" Target="media/image91.png"/><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png"/><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png"/><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png"/><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2025-08-12T09:10:00Z</dcterms:created>
  <dc:creator>学科网试题生产平台</dc:creator>
  <dc:description>3622579988013056</dc:description>
  <cp:lastModifiedBy>Administrator</cp:lastModifiedBy>
  <dcterms:modified xsi:type="dcterms:W3CDTF">2025-09-09T11:10:40Z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F3D6B4FBE920479AB077D6D1EB9E75A1_12</vt:lpwstr>
  </property>
</Properties>
</file>