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A73F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10922000</wp:posOffset>
            </wp:positionV>
            <wp:extent cx="304800" cy="431800"/>
            <wp:effectExtent l="0" t="0" r="0" b="635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6"/>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32"/>
        </w:rPr>
        <w:t>上海市宝山区实验学校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学年第一学期八年级数学期中考试</w:t>
      </w:r>
    </w:p>
    <w:p w14:paraId="74ECBACC">
      <w:pPr>
        <w:spacing w:line="360" w:lineRule="auto"/>
        <w:jc w:val="center"/>
      </w:pPr>
      <w:r>
        <w:rPr>
          <w:rFonts w:ascii="Times New Roman" w:hAnsi="Times New Roman" w:eastAsia="Times New Roman" w:cs="Times New Roman"/>
          <w:b/>
          <w:color w:val="auto"/>
          <w:sz w:val="24"/>
        </w:rPr>
        <w:t>2024.11</w:t>
      </w:r>
    </w:p>
    <w:p w14:paraId="6DCF6415">
      <w:pPr>
        <w:spacing w:line="360" w:lineRule="auto"/>
        <w:jc w:val="both"/>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EEE14E4">
      <w:pPr>
        <w:spacing w:line="360" w:lineRule="auto"/>
        <w:jc w:val="both"/>
        <w:rPr>
          <w:color w:val="000000"/>
        </w:rPr>
      </w:pPr>
      <w:r>
        <w:rPr>
          <w:color w:val="auto"/>
        </w:rPr>
        <w:t xml:space="preserve">1. </w:t>
      </w:r>
      <w:r>
        <w:rPr>
          <w:rFonts w:ascii="宋体" w:hAnsi="宋体" w:eastAsia="宋体" w:cs="宋体"/>
          <w:color w:val="auto"/>
        </w:rPr>
        <w:t>化简</w:t>
      </w:r>
      <w:r>
        <w:object>
          <v:shape id="_x0000_i10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 o:title="eqIda5980cea99297a6f35c9b2be15400be0"/>
            <o:lock v:ext="edit" aspectratio="t"/>
            <w10:wrap type="none"/>
            <w10:anchorlock/>
          </v:shape>
          <o:OLEObject Type="Embed" ProgID="Equation.DSMT4" ShapeID="_x0000_i1025" DrawAspect="Content" ObjectID="_1468075725" r:id="rId7">
            <o:LockedField>false</o:LockedField>
          </o:OLEObject>
        </w:object>
      </w:r>
      <w:r>
        <w:t>________</w:t>
      </w:r>
      <w:r>
        <w:rPr>
          <w:rFonts w:ascii="宋体" w:hAnsi="宋体" w:eastAsia="宋体" w:cs="宋体"/>
          <w:color w:val="auto"/>
        </w:rPr>
        <w:t>．</w:t>
      </w:r>
    </w:p>
    <w:p w14:paraId="19D8D0F4">
      <w:pPr>
        <w:spacing w:line="360" w:lineRule="auto"/>
        <w:jc w:val="left"/>
        <w:rPr>
          <w:color w:val="000000"/>
        </w:rPr>
      </w:pPr>
      <w:r>
        <w:rPr>
          <w:color w:val="000000"/>
        </w:rPr>
        <w:t xml:space="preserve">2. </w:t>
      </w:r>
      <w:r>
        <w:rPr>
          <w:rFonts w:ascii="宋体" w:hAnsi="宋体" w:eastAsia="宋体" w:cs="宋体"/>
          <w:color w:val="000000"/>
        </w:rPr>
        <w:t>化简：</w:t>
      </w:r>
      <w:r>
        <w:object>
          <v:shape id="_x0000_i1026" o:spt="75" alt="学科网(www.zxxk.com)--教育资源门户，提供试卷、教案、课件、论文、素材以及各类教学资源下载，还有大量而丰富的教学相关资讯！" type="#_x0000_t75" style="height:30pt;width:58pt;" o:ole="t" filled="f" o:preferrelative="t" stroked="f" coordsize="21600,21600">
            <v:path/>
            <v:fill on="f" focussize="0,0"/>
            <v:stroke on="f" joinstyle="miter"/>
            <v:imagedata r:id="rId10" o:title="eqIde0d5102348880838bdecb67b64e9afe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rPr>
          <w:color w:val="000000"/>
        </w:rPr>
        <w:t>______________</w:t>
      </w:r>
      <w:r>
        <w:rPr>
          <w:rFonts w:ascii="宋体" w:hAnsi="宋体" w:eastAsia="宋体" w:cs="宋体"/>
          <w:color w:val="000000"/>
        </w:rPr>
        <w:t>．</w:t>
      </w:r>
    </w:p>
    <w:p w14:paraId="5686DBE7">
      <w:pPr>
        <w:spacing w:line="360" w:lineRule="auto"/>
        <w:jc w:val="left"/>
        <w:rPr>
          <w:color w:val="000000"/>
        </w:rPr>
      </w:pPr>
      <w:r>
        <w:rPr>
          <w:color w:val="000000"/>
        </w:rPr>
        <w:t xml:space="preserve">3. </w:t>
      </w:r>
      <w:r>
        <w:rPr>
          <w:rFonts w:ascii="宋体" w:hAnsi="宋体" w:eastAsia="宋体" w:cs="宋体"/>
          <w:color w:val="000000"/>
        </w:rPr>
        <w:t>写出二次根式</w:t>
      </w:r>
      <w:r>
        <w:object>
          <v:shape id="_x0000_i102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2" o:title="eqId8238d95ba6452e716b377367c116f4ac"/>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14:paraId="2687E3EA">
      <w:pPr>
        <w:spacing w:line="360" w:lineRule="auto"/>
        <w:jc w:val="left"/>
        <w:rPr>
          <w:color w:val="000000"/>
        </w:rPr>
      </w:pPr>
      <w:r>
        <w:rPr>
          <w:color w:val="000000"/>
        </w:rPr>
        <w:t xml:space="preserve">4. </w:t>
      </w:r>
      <w:r>
        <w:rPr>
          <w:rFonts w:ascii="宋体" w:hAnsi="宋体" w:eastAsia="宋体" w:cs="宋体"/>
          <w:color w:val="000000"/>
        </w:rPr>
        <w:t>不等式</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x</w:t>
      </w:r>
      <w:r>
        <w:rPr>
          <w:rFonts w:ascii="宋体" w:hAnsi="宋体" w:eastAsia="宋体" w:cs="宋体"/>
          <w:color w:val="000000"/>
        </w:rPr>
        <w:t>的解集是</w:t>
      </w:r>
      <w:r>
        <w:rPr>
          <w:color w:val="000000"/>
        </w:rPr>
        <w:t>_____</w:t>
      </w:r>
      <w:r>
        <w:rPr>
          <w:rFonts w:ascii="宋体" w:hAnsi="宋体" w:eastAsia="宋体" w:cs="宋体"/>
          <w:color w:val="000000"/>
        </w:rPr>
        <w:t>．</w:t>
      </w:r>
    </w:p>
    <w:p w14:paraId="3E52CB4A">
      <w:pPr>
        <w:spacing w:line="360" w:lineRule="auto"/>
        <w:jc w:val="both"/>
        <w:rPr>
          <w:color w:val="000000"/>
        </w:rPr>
      </w:pPr>
      <w:r>
        <w:rPr>
          <w:color w:val="000000"/>
        </w:rPr>
        <w:t xml:space="preserve">5. </w:t>
      </w:r>
      <w:r>
        <w:rPr>
          <w:rFonts w:ascii="宋体" w:hAnsi="宋体" w:eastAsia="宋体" w:cs="宋体"/>
          <w:color w:val="000000"/>
        </w:rPr>
        <w:t>方程</w:t>
      </w:r>
      <w:r>
        <w:object>
          <v:shape id="_x0000_i1028"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14" o:title="eqIdb3f6626315a82ad12d5549d20a7f3b8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807249" name="图片 5807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249" name="图片 580724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__________</w:t>
      </w:r>
      <w:r>
        <w:rPr>
          <w:rFonts w:ascii="宋体" w:hAnsi="宋体" w:eastAsia="宋体" w:cs="宋体"/>
          <w:color w:val="000000"/>
        </w:rPr>
        <w:t>．</w:t>
      </w:r>
    </w:p>
    <w:p w14:paraId="35A54A10">
      <w:pPr>
        <w:spacing w:line="360" w:lineRule="auto"/>
        <w:jc w:val="left"/>
        <w:rPr>
          <w:color w:val="000000"/>
        </w:rPr>
      </w:pPr>
      <w:r>
        <w:rPr>
          <w:color w:val="000000"/>
        </w:rPr>
        <w:t xml:space="preserve">6. </w:t>
      </w:r>
      <w:r>
        <w:rPr>
          <w:rFonts w:ascii="宋体" w:hAnsi="宋体" w:eastAsia="宋体" w:cs="宋体"/>
          <w:color w:val="000000"/>
        </w:rPr>
        <w:t>关于</w:t>
      </w:r>
      <w:r>
        <w:object>
          <v:shape id="_x0000_i102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的一元二次方程</w:t>
      </w:r>
      <w:r>
        <w:object>
          <v:shape id="_x0000_i1030" o:spt="75" alt="学科网(www.zxxk.com)--教育资源门户，提供试卷、教案、课件、论文、素材以及各类教学资源下载，还有大量而丰富的教学相关资讯！" type="#_x0000_t75" style="height:18pt;width:128.85pt;" o:ole="t" filled="f" o:preferrelative="t" stroked="f" coordsize="21600,21600">
            <v:path/>
            <v:fill on="f" focussize="0,0"/>
            <v:stroke on="f" joinstyle="miter"/>
            <v:imagedata r:id="rId19" o:title="eqIda457b8b658f506e38e6afd6b9210ac03"/>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object>
          <v:shape id="_x0000_i103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1" o:title="eqId294f5ba74cdf695fc9a8a8e52f421328"/>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6AD9926F">
      <w:pPr>
        <w:spacing w:line="360" w:lineRule="auto"/>
        <w:jc w:val="left"/>
        <w:rPr>
          <w:color w:val="000000"/>
        </w:rPr>
      </w:pPr>
      <w:r>
        <w:rPr>
          <w:color w:val="000000"/>
        </w:rPr>
        <w:t xml:space="preserve">7. </w:t>
      </w:r>
      <w:r>
        <w:rPr>
          <w:rFonts w:ascii="宋体" w:hAnsi="宋体" w:eastAsia="宋体" w:cs="宋体"/>
          <w:color w:val="000000"/>
        </w:rPr>
        <w:t>已知关于</w:t>
      </w:r>
      <w:r>
        <w:rPr>
          <w:rFonts w:ascii="Calibri" w:hAnsi="Calibri" w:eastAsia="Calibri" w:cs="Calibri"/>
          <w:i/>
          <w:color w:val="000000"/>
        </w:rPr>
        <w:t>x</w:t>
      </w:r>
      <w:r>
        <w:rPr>
          <w:rFonts w:ascii="宋体" w:hAnsi="宋体" w:eastAsia="宋体" w:cs="宋体"/>
          <w:color w:val="000000"/>
        </w:rPr>
        <w:t>的方程</w:t>
      </w:r>
      <w:r>
        <w:object>
          <v:shape id="_x0000_i1032"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23" o:title="eqId9e55bdf6878f0a714975e774f2668bbc"/>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有两个不相等的实数根，则</w:t>
      </w:r>
      <w:r>
        <w:object>
          <v:shape id="_x0000_i103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 o:title="eqIdf0a532e15e232cb4b99a8d4d07c89575"/>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的取值范</w:t>
      </w:r>
      <w:r>
        <w:rPr>
          <w:color w:val="000000"/>
        </w:rPr>
        <w:t>__________</w:t>
      </w:r>
      <w:r>
        <w:rPr>
          <w:rFonts w:ascii="Calibri" w:hAnsi="Calibri" w:eastAsia="Calibri" w:cs="Calibri"/>
          <w:color w:val="000000"/>
        </w:rPr>
        <w:t>．</w:t>
      </w:r>
    </w:p>
    <w:p w14:paraId="5C8D78DB">
      <w:pPr>
        <w:spacing w:line="360" w:lineRule="auto"/>
        <w:jc w:val="left"/>
        <w:rPr>
          <w:color w:val="000000"/>
        </w:rPr>
      </w:pPr>
      <w:r>
        <w:rPr>
          <w:color w:val="000000"/>
        </w:rPr>
        <w:t xml:space="preserve">8. </w:t>
      </w:r>
      <w:r>
        <w:rPr>
          <w:rFonts w:ascii="宋体" w:hAnsi="宋体" w:eastAsia="宋体" w:cs="宋体"/>
          <w:color w:val="000000"/>
        </w:rPr>
        <w:t>在实数范围内分解因式：</w:t>
      </w:r>
      <w:r>
        <w:object>
          <v:shape id="_x0000_i1034"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27" o:title="eqId6549158aaaabb9599ea558ed6a51f1b5"/>
            <o:lock v:ext="edit" aspectratio="t"/>
            <w10:wrap type="none"/>
            <w10:anchorlock/>
          </v:shape>
          <o:OLEObject Type="Embed" ProgID="Equation.DSMT4" ShapeID="_x0000_i1034" DrawAspect="Content" ObjectID="_1468075734" r:id="rId26">
            <o:LockedField>false</o:LockedField>
          </o:OLEObject>
        </w:object>
      </w:r>
      <w:r>
        <w:rPr>
          <w:color w:val="000000"/>
        </w:rPr>
        <w:t>___________</w:t>
      </w:r>
      <w:r>
        <w:rPr>
          <w:rFonts w:ascii="宋体" w:hAnsi="宋体" w:eastAsia="宋体" w:cs="宋体"/>
          <w:color w:val="000000"/>
        </w:rPr>
        <w:t>．</w:t>
      </w:r>
    </w:p>
    <w:p w14:paraId="49BBA3D2">
      <w:pPr>
        <w:spacing w:line="360" w:lineRule="auto"/>
        <w:jc w:val="left"/>
        <w:rPr>
          <w:color w:val="000000"/>
        </w:rPr>
      </w:pPr>
      <w:r>
        <w:rPr>
          <w:color w:val="000000"/>
        </w:rPr>
        <w:t xml:space="preserve">9. </w:t>
      </w:r>
      <w:r>
        <w:rPr>
          <w:rFonts w:ascii="宋体" w:hAnsi="宋体" w:eastAsia="宋体" w:cs="宋体"/>
          <w:color w:val="000000"/>
        </w:rPr>
        <w:t>函数</w:t>
      </w:r>
      <w:r>
        <w:object>
          <v:shape id="_x0000_i1035"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29" o:title="eqId8a6dec741ec52aa03cea17e528a443c9"/>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的定义域是</w:t>
      </w:r>
      <w:r>
        <w:rPr>
          <w:rFonts w:ascii="Calibri" w:hAnsi="Calibri" w:eastAsia="Calibri" w:cs="Calibri"/>
          <w:color w:val="000000"/>
        </w:rPr>
        <w:t xml:space="preserve"> </w:t>
      </w:r>
      <w:r>
        <w:rPr>
          <w:color w:val="000000"/>
        </w:rPr>
        <w:t>__________________</w:t>
      </w:r>
      <w:r>
        <w:rPr>
          <w:rFonts w:ascii="Calibri" w:hAnsi="Calibri" w:eastAsia="Calibri" w:cs="Calibri"/>
          <w:color w:val="000000"/>
        </w:rPr>
        <w:t>．</w:t>
      </w:r>
    </w:p>
    <w:p w14:paraId="7C71D183">
      <w:pPr>
        <w:spacing w:line="360" w:lineRule="auto"/>
        <w:jc w:val="left"/>
        <w:rPr>
          <w:color w:val="000000"/>
        </w:rPr>
      </w:pPr>
      <w:r>
        <w:rPr>
          <w:color w:val="000000"/>
        </w:rPr>
        <w:t xml:space="preserve">10. </w:t>
      </w:r>
      <w:r>
        <w:rPr>
          <w:rFonts w:ascii="宋体" w:hAnsi="宋体" w:eastAsia="宋体" w:cs="宋体"/>
          <w:color w:val="000000"/>
        </w:rPr>
        <w:t>已知函数</w:t>
      </w:r>
      <w:r>
        <w:object>
          <v:shape id="_x0000_i103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1" o:title="eqId492b93a4a251582ee2faf1b25216be25"/>
            <o:lock v:ext="edit" aspectratio="t"/>
            <w10:wrap type="none"/>
            <w10:anchorlock/>
          </v:shape>
          <o:OLEObject Type="Embed" ProgID="Equation.DSMT4" ShapeID="_x0000_i1036" DrawAspect="Content" ObjectID="_1468075736" r:id="rId30">
            <o:LockedField>false</o:LockedField>
          </o:OLEObject>
        </w:object>
      </w:r>
      <w:r>
        <w:rPr>
          <w:rFonts w:ascii="Calibri" w:hAnsi="Calibri" w:eastAsia="Calibri" w:cs="Calibri"/>
          <w:color w:val="000000"/>
        </w:rPr>
        <w:t>，</w: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3" o:title="eqId033f2c2bee683bec51fd69e2640ca5a0"/>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5" o:title="eqId4ec0618ae3a4fde6d6220010af229b9a"/>
            <o:lock v:ext="edit" aspectratio="t"/>
            <w10:wrap type="none"/>
            <w10:anchorlock/>
          </v:shape>
          <o:OLEObject Type="Embed" ProgID="Equation.DSMT4" ShapeID="_x0000_i1038" DrawAspect="Content" ObjectID="_1468075738" r:id="rId34">
            <o:LockedField>false</o:LockedField>
          </o:OLEObject>
        </w:object>
      </w:r>
      <w:r>
        <w:rPr>
          <w:color w:val="000000"/>
        </w:rPr>
        <w:t>________</w:t>
      </w:r>
      <w:r>
        <w:rPr>
          <w:rFonts w:ascii="Calibri" w:hAnsi="Calibri" w:eastAsia="Calibri" w:cs="Calibri"/>
          <w:color w:val="000000"/>
        </w:rPr>
        <w:t>．</w:t>
      </w:r>
    </w:p>
    <w:p w14:paraId="414FA188">
      <w:pPr>
        <w:spacing w:line="360" w:lineRule="auto"/>
        <w:jc w:val="left"/>
        <w:rPr>
          <w:color w:val="000000"/>
        </w:rPr>
      </w:pPr>
      <w:r>
        <w:rPr>
          <w:color w:val="000000"/>
        </w:rPr>
        <w:t xml:space="preserve">11. </w:t>
      </w:r>
      <w:r>
        <w:rPr>
          <w:rFonts w:ascii="宋体" w:hAnsi="宋体" w:eastAsia="宋体" w:cs="宋体"/>
          <w:color w:val="000000"/>
        </w:rPr>
        <w:t>如果</w:t>
      </w:r>
      <w:r>
        <w:object>
          <v:shape id="_x0000_i1039" o:spt="75" alt="学科网(www.zxxk.com)--教育资源门户，提供试卷、教案、课件、论文、素材以及各类教学资源下载，还有大量而丰富的教学相关资讯！" type="#_x0000_t75" style="height:21.95pt;width:116.95pt;" o:ole="t" filled="f" o:preferrelative="t" stroked="f" coordsize="21600,21600">
            <v:path/>
            <v:fill on="f" focussize="0,0"/>
            <v:stroke on="f" joinstyle="miter"/>
            <v:imagedata r:id="rId37" o:title="eqIdbba96038a192649bd21ba525d65ac3a0"/>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是正比例函数，则k=</w:t>
      </w:r>
      <w:r>
        <w:rPr>
          <w:color w:val="000000"/>
        </w:rPr>
        <w:t>________________</w:t>
      </w:r>
      <w:r>
        <w:rPr>
          <w:rFonts w:ascii="Calibri" w:hAnsi="Calibri" w:eastAsia="Calibri" w:cs="Calibri"/>
          <w:color w:val="000000"/>
        </w:rPr>
        <w:t>．</w:t>
      </w:r>
    </w:p>
    <w:p w14:paraId="385FB145">
      <w:pPr>
        <w:spacing w:line="360" w:lineRule="auto"/>
        <w:jc w:val="left"/>
        <w:rPr>
          <w:color w:val="000000"/>
        </w:rPr>
      </w:pPr>
      <w:r>
        <w:rPr>
          <w:color w:val="000000"/>
        </w:rPr>
        <w:t xml:space="preserve">12. </w:t>
      </w:r>
      <w:r>
        <w:rPr>
          <w:rFonts w:ascii="宋体" w:hAnsi="宋体" w:eastAsia="宋体" w:cs="宋体"/>
          <w:color w:val="000000"/>
        </w:rPr>
        <w:t>如果正比例函数</w:t>
      </w:r>
      <w:r>
        <w:object>
          <v:shape id="_x0000_i1040" o:spt="75" alt="学科网(www.zxxk.com)--教育资源门户，提供试卷、教案、课件、论文、素材以及各类教学资源下载，还有大量而丰富的教学相关资讯！" type="#_x0000_t75" style="height:15.95pt;width:65.45pt;" o:ole="t" filled="f" o:preferrelative="t" stroked="f" coordsize="21600,21600">
            <v:path/>
            <v:fill on="f" focussize="0,0"/>
            <v:stroke on="f" joinstyle="miter"/>
            <v:imagedata r:id="rId39" o:title="eqIdf8418aec6a8106a29970f76e1c4dfbc2"/>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的图像经过第二、四象限，那么</w:t>
      </w:r>
      <w:r>
        <w:object>
          <v:shape id="_x0000_i104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 o:title="eqIdf0a532e15e232cb4b99a8d4d07c89575"/>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23CB03B8">
      <w:pPr>
        <w:spacing w:line="360" w:lineRule="auto"/>
        <w:jc w:val="both"/>
        <w:rPr>
          <w:color w:val="000000"/>
        </w:rPr>
      </w:pPr>
      <w:r>
        <w:rPr>
          <w:color w:val="000000"/>
        </w:rPr>
        <w:t xml:space="preserve">13. </w:t>
      </w:r>
      <w:r>
        <w:rPr>
          <w:rFonts w:ascii="宋体" w:hAnsi="宋体" w:eastAsia="宋体" w:cs="宋体"/>
          <w:color w:val="000000"/>
        </w:rPr>
        <w:t>函数</w:t>
      </w:r>
      <w:r>
        <w:object>
          <v:shape id="_x0000_i104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2" o:title="eqId5217920e7527f711426f0d5b01a3a97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的图像在每一象限内，</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的增大而</w:t>
      </w:r>
      <w:r>
        <w:rPr>
          <w:color w:val="000000"/>
        </w:rPr>
        <w:t>__________</w:t>
      </w:r>
      <w:r>
        <w:rPr>
          <w:rFonts w:ascii="宋体" w:hAnsi="宋体" w:eastAsia="宋体" w:cs="宋体"/>
          <w:color w:val="000000"/>
        </w:rPr>
        <w:t>．</w:t>
      </w:r>
    </w:p>
    <w:p w14:paraId="3D37E1B2">
      <w:pPr>
        <w:spacing w:line="360" w:lineRule="auto"/>
        <w:jc w:val="both"/>
        <w:rPr>
          <w:color w:val="000000"/>
        </w:rPr>
      </w:pPr>
      <w:r>
        <w:rPr>
          <w:color w:val="000000"/>
        </w:rPr>
        <w:t xml:space="preserve">14. </w:t>
      </w:r>
      <w:r>
        <w:rPr>
          <w:rFonts w:ascii="宋体" w:hAnsi="宋体" w:eastAsia="宋体" w:cs="宋体"/>
          <w:color w:val="000000"/>
        </w:rPr>
        <w:t>某工厂废气年排放量</w:t>
      </w:r>
      <w:r>
        <w:rPr>
          <w:rFonts w:ascii="Times New Roman" w:hAnsi="Times New Roman" w:eastAsia="Times New Roman" w:cs="Times New Roman"/>
          <w:color w:val="000000"/>
        </w:rPr>
        <w:t>450</w:t>
      </w:r>
      <w:r>
        <w:rPr>
          <w:rFonts w:ascii="宋体" w:hAnsi="宋体" w:eastAsia="宋体" w:cs="宋体"/>
          <w:color w:val="000000"/>
        </w:rPr>
        <w:t>万立方米，为了改善大气环境质量，决定分二期治理，使年排放量减少到</w:t>
      </w:r>
      <w:r>
        <w:rPr>
          <w:rFonts w:ascii="Times New Roman" w:hAnsi="Times New Roman" w:eastAsia="Times New Roman" w:cs="Times New Roman"/>
          <w:color w:val="000000"/>
        </w:rPr>
        <w:t>288</w:t>
      </w:r>
      <w:r>
        <w:rPr>
          <w:rFonts w:ascii="宋体" w:hAnsi="宋体" w:eastAsia="宋体" w:cs="宋体"/>
          <w:color w:val="000000"/>
        </w:rPr>
        <w:t>万立方米，如果每期治理中废气减少的百分率相同，每期减少的百分率是</w:t>
      </w:r>
      <w:r>
        <w:rPr>
          <w:color w:val="000000"/>
        </w:rPr>
        <w:t>__________</w:t>
      </w:r>
      <w:r>
        <w:rPr>
          <w:rFonts w:ascii="宋体" w:hAnsi="宋体" w:eastAsia="宋体" w:cs="宋体"/>
          <w:color w:val="000000"/>
        </w:rPr>
        <w:t>．</w:t>
      </w:r>
    </w:p>
    <w:p w14:paraId="00F3E137">
      <w:pPr>
        <w:spacing w:line="360" w:lineRule="auto"/>
        <w:jc w:val="left"/>
        <w:rPr>
          <w:color w:val="000000"/>
        </w:rPr>
      </w:pPr>
      <w:r>
        <w:rPr>
          <w:color w:val="000000"/>
        </w:rPr>
        <w:t xml:space="preserve">15. </w:t>
      </w:r>
      <w:r>
        <w:rPr>
          <w:rFonts w:ascii="宋体" w:hAnsi="宋体" w:eastAsia="宋体" w:cs="宋体"/>
          <w:color w:val="000000"/>
        </w:rPr>
        <w:t>如图，等腰直角三角形ABC位于第一象限，AB＝AC＝2，直角顶点A在直线y＝x上，其中A点的横坐标为1，且两条直角边AB，AC分别平行于x轴、y轴，若双曲线y＝</w:t>
      </w:r>
      <w:r>
        <w:object>
          <v:shape id="_x0000_i10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 o:title="eqId9abb3a62e46296c417261156b51ec6b4"/>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(k≠0)与△ABC有交点，则k的取值范围是</w:t>
      </w:r>
      <w:r>
        <w:rPr>
          <w:color w:val="000000"/>
        </w:rPr>
        <w:t>____</w:t>
      </w:r>
      <w:r>
        <w:rPr>
          <w:rFonts w:ascii="宋体" w:hAnsi="宋体" w:eastAsia="宋体" w:cs="宋体"/>
          <w:color w:val="000000"/>
        </w:rPr>
        <w:t>．</w:t>
      </w:r>
    </w:p>
    <w:p w14:paraId="0449C354">
      <w:pPr>
        <w:spacing w:line="360" w:lineRule="auto"/>
        <w:jc w:val="left"/>
        <w:rPr>
          <w:color w:val="000000"/>
        </w:rPr>
      </w:pPr>
      <w:r>
        <w:rPr>
          <w:color w:val="000000"/>
        </w:rPr>
        <w:drawing>
          <wp:inline distT="0" distB="0" distL="114300" distR="114300">
            <wp:extent cx="2114550" cy="1866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114550" cy="1866900"/>
                    </a:xfrm>
                    <a:prstGeom prst="rect">
                      <a:avLst/>
                    </a:prstGeom>
                  </pic:spPr>
                </pic:pic>
              </a:graphicData>
            </a:graphic>
          </wp:inline>
        </w:drawing>
      </w:r>
    </w:p>
    <w:p w14:paraId="1D0EDF23">
      <w:pPr>
        <w:spacing w:line="360" w:lineRule="auto"/>
        <w:jc w:val="both"/>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0411525">
      <w:pPr>
        <w:spacing w:line="360" w:lineRule="auto"/>
        <w:jc w:val="both"/>
        <w:rPr>
          <w:color w:val="000000"/>
        </w:rPr>
      </w:pPr>
      <w:r>
        <w:rPr>
          <w:color w:val="000000"/>
        </w:rPr>
        <w:t xml:space="preserve">16. </w:t>
      </w:r>
      <w:r>
        <w:rPr>
          <w:rFonts w:ascii="宋体" w:hAnsi="宋体" w:eastAsia="宋体" w:cs="宋体"/>
          <w:color w:val="000000"/>
        </w:rPr>
        <w:t>下列根式中，能与</w:t>
      </w:r>
      <w:r>
        <w:object>
          <v:shape id="_x0000_i104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7" o:title="eqIda7ffe8515ff6183c1c7775dc6f94bdb8"/>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合并</w:t>
      </w:r>
      <w:r>
        <w:rPr>
          <w:rFonts w:ascii="宋体" w:hAnsi="宋体" w:eastAsia="宋体" w:cs="宋体"/>
          <w:color w:val="000000"/>
          <w:position w:val="0"/>
        </w:rPr>
        <w:drawing>
          <wp:inline distT="0" distB="0" distL="114300" distR="114300">
            <wp:extent cx="133350" cy="177800"/>
            <wp:effectExtent l="0" t="0" r="0" b="13335"/>
            <wp:docPr id="5807247" name="图片 5807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247" name="图片 580724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二次根式为（    ）</w:t>
      </w:r>
    </w:p>
    <w:p w14:paraId="103579B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49" o:title="eqIdb349899258f7e34779a465212d6bcf48"/>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51" o:title="eqIddf6ed82dd7b740a91ff51d3172c42ec8"/>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53" o:title="eqIdcde029ac94c601540583c64bc48c17bb"/>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55" o:title="eqIdaea872287a155776bf38d4a4cab7e464"/>
            <o:lock v:ext="edit" aspectratio="t"/>
            <w10:wrap type="none"/>
            <w10:anchorlock/>
          </v:shape>
          <o:OLEObject Type="Embed" ProgID="Equation.DSMT4" ShapeID="_x0000_i1048" DrawAspect="Content" ObjectID="_1468075748" r:id="rId54">
            <o:LockedField>false</o:LockedField>
          </o:OLEObject>
        </w:object>
      </w:r>
    </w:p>
    <w:p w14:paraId="40F373B9">
      <w:pPr>
        <w:spacing w:line="360" w:lineRule="auto"/>
        <w:jc w:val="left"/>
        <w:textAlignment w:val="center"/>
        <w:rPr>
          <w:color w:val="000000"/>
        </w:rPr>
      </w:pPr>
      <w:r>
        <w:rPr>
          <w:color w:val="000000"/>
        </w:rPr>
        <w:t xml:space="preserve">17. </w:t>
      </w:r>
      <w:r>
        <w:rPr>
          <w:rFonts w:ascii="宋体" w:hAnsi="宋体" w:eastAsia="宋体" w:cs="宋体"/>
          <w:color w:val="000000"/>
        </w:rPr>
        <w:t>下列关于</w:t>
      </w:r>
      <w:r>
        <w:object>
          <v:shape id="_x0000_i104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的一元二次方程中，有两个不相等的实数根的方程是</w:t>
      </w:r>
      <w:r>
        <w:rPr>
          <w:rFonts w:ascii="Times New Roman" w:hAnsi="Times New Roman" w:eastAsia="Times New Roman" w:cs="Times New Roman"/>
          <w:color w:val="000000"/>
        </w:rPr>
        <w:t>(   )</w:t>
      </w:r>
    </w:p>
    <w:p w14:paraId="24AA90AF">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8" o:title="eqId4800c5aa0e5b70b2141541cbd3853e34"/>
            <o:lock v:ext="edit" aspectratio="t"/>
            <w10:wrap type="none"/>
            <w10:anchorlock/>
          </v:shape>
          <o:OLEObject Type="Embed" ProgID="Equation.DSMT4" ShapeID="_x0000_i1050" DrawAspect="Content" ObjectID="_1468075750" r:id="rId57">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60" o:title="eqId43afbaf39a8345be1db83fd55893587a"/>
            <o:lock v:ext="edit" aspectratio="t"/>
            <w10:wrap type="none"/>
            <w10:anchorlock/>
          </v:shape>
          <o:OLEObject Type="Embed" ProgID="Equation.DSMT4" ShapeID="_x0000_i1051" DrawAspect="Content" ObjectID="_1468075751" r:id="rId59">
            <o:LockedField>false</o:LockedField>
          </o:OLEObject>
        </w:object>
      </w:r>
    </w:p>
    <w:p w14:paraId="119B7ED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807253" name="图片 580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253" name="图片 5807253"/>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object>
          <v:shape id="_x0000_i1052"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63" o:title="eqId938ae639f061a7f08202d5bf6588e20c"/>
            <o:lock v:ext="edit" aspectratio="t"/>
            <w10:wrap type="none"/>
            <w10:anchorlock/>
          </v:shape>
          <o:OLEObject Type="Embed" ProgID="Equation.DSMT4" ShapeID="_x0000_i1052" DrawAspect="Content" ObjectID="_1468075752" r:id="rId62">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65" o:title="eqId14baa050fb08d1e22bc1f9b1309836b4"/>
            <o:lock v:ext="edit" aspectratio="t"/>
            <w10:wrap type="none"/>
            <w10:anchorlock/>
          </v:shape>
          <o:OLEObject Type="Embed" ProgID="Equation.DSMT4" ShapeID="_x0000_i1053" DrawAspect="Content" ObjectID="_1468075753" r:id="rId64">
            <o:LockedField>false</o:LockedField>
          </o:OLEObject>
        </w:object>
      </w:r>
    </w:p>
    <w:p w14:paraId="43E9DFCB">
      <w:pPr>
        <w:spacing w:line="360" w:lineRule="auto"/>
        <w:jc w:val="both"/>
        <w:textAlignment w:val="center"/>
        <w:rPr>
          <w:color w:val="000000"/>
        </w:rPr>
      </w:pPr>
      <w:r>
        <w:rPr>
          <w:color w:val="000000"/>
        </w:rPr>
        <w:t xml:space="preserve">18. </w:t>
      </w:r>
      <w:r>
        <w:rPr>
          <w:rFonts w:ascii="宋体" w:hAnsi="宋体" w:eastAsia="宋体" w:cs="宋体"/>
          <w:color w:val="000000"/>
        </w:rPr>
        <w:t>下列说法正确的个数是（    ）</w:t>
      </w:r>
    </w:p>
    <w:p w14:paraId="54622E38">
      <w:pPr>
        <w:spacing w:line="360" w:lineRule="auto"/>
        <w:jc w:val="both"/>
        <w:textAlignment w:val="center"/>
        <w:rPr>
          <w:color w:val="000000"/>
        </w:rPr>
      </w:pPr>
      <w:r>
        <w:rPr>
          <w:rFonts w:ascii="宋体" w:hAnsi="宋体" w:eastAsia="宋体" w:cs="宋体"/>
          <w:color w:val="000000"/>
        </w:rPr>
        <w:t>①</w:t>
      </w:r>
      <w:r>
        <w:object>
          <v:shape id="_x0000_i105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7" o:title="eqId62927faeeb69d20e36b046eab736dd52"/>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的函数；②等腰三角形的面积一定，它的底边和底边上的高成正比例；③已知</w:t>
      </w:r>
      <w:r>
        <w:object>
          <v:shape id="_x0000_i1055"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69" o:title="eqId94ed37ee7432002cd0e0978b2012e184"/>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，则直线</w:t>
      </w:r>
      <w:r>
        <w:object>
          <v:shape id="_x0000_i1056"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71" o:title="eqId8813be88fd471f163b97a0785ac18018"/>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经过第二、四象限．</w:t>
      </w:r>
    </w:p>
    <w:p w14:paraId="3657D8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0764D02E">
      <w:pPr>
        <w:spacing w:line="360" w:lineRule="auto"/>
        <w:jc w:val="left"/>
        <w:textAlignment w:val="center"/>
        <w:rPr>
          <w:color w:val="000000"/>
        </w:rPr>
      </w:pPr>
      <w:r>
        <w:rPr>
          <w:color w:val="000000"/>
        </w:rPr>
        <w:t xml:space="preserve">19. </w:t>
      </w:r>
      <w:r>
        <w:rPr>
          <w:rFonts w:ascii="宋体" w:hAnsi="宋体" w:eastAsia="宋体" w:cs="宋体"/>
          <w:color w:val="000000"/>
        </w:rPr>
        <w:t>下列函数中，</w:t>
      </w:r>
      <w:r>
        <w:object>
          <v:shape id="_x0000_i105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随</w:t>
      </w:r>
      <w:r>
        <w:object>
          <v:shape id="_x0000_i105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443CD9">
      <w:pPr>
        <w:tabs>
          <w:tab w:val="left" w:pos="4873"/>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76" o:title="eqId08b9f0b9e53a83e68f5fec944f343119"/>
            <o:lock v:ext="edit" aspectratio="t"/>
            <w10:wrap type="none"/>
            <w10:anchorlock/>
          </v:shape>
          <o:OLEObject Type="Embed" ProgID="Equation.DSMT4" ShapeID="_x0000_i1059" DrawAspect="Content" ObjectID="_1468075759" r:id="rId75">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8" o:title="eqIdef854dfcbba9b7dedc1bc52f6332b011"/>
            <o:lock v:ext="edit" aspectratio="t"/>
            <w10:wrap type="none"/>
            <w10:anchorlock/>
          </v:shape>
          <o:OLEObject Type="Embed" ProgID="Equation.DSMT4" ShapeID="_x0000_i1060" DrawAspect="Content" ObjectID="_1468075760" r:id="rId77">
            <o:LockedField>false</o:LockedField>
          </o:OLEObject>
        </w:object>
      </w:r>
    </w:p>
    <w:p w14:paraId="632DE00D">
      <w:pPr>
        <w:tabs>
          <w:tab w:val="left" w:pos="4873"/>
        </w:tabs>
        <w:spacing w:line="360" w:lineRule="auto"/>
        <w:jc w:val="left"/>
        <w:textAlignment w:val="center"/>
        <w:rPr>
          <w:color w:val="000000"/>
        </w:rPr>
      </w:pPr>
      <w:r>
        <w:rPr>
          <w:color w:val="000000"/>
        </w:rPr>
        <w:t xml:space="preserve">C. </w:t>
      </w:r>
      <w:r>
        <w:object>
          <v:shape id="_x0000_i106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80" o:title="eqId4407788e4dc88210bca71a2551d4f2f9"/>
            <o:lock v:ext="edit" aspectratio="t"/>
            <w10:wrap type="none"/>
            <w10:anchorlock/>
          </v:shape>
          <o:OLEObject Type="Embed" ProgID="Equation.DSMT4" ShapeID="_x0000_i1061" DrawAspect="Content" ObjectID="_1468075761" r:id="rId79">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2" o:title="eqId25b4f23770747042d68b0fa011762258"/>
            <o:lock v:ext="edit" aspectratio="t"/>
            <w10:wrap type="none"/>
            <w10:anchorlock/>
          </v:shape>
          <o:OLEObject Type="Embed" ProgID="Equation.DSMT4" ShapeID="_x0000_i1062" DrawAspect="Content" ObjectID="_1468075762" r:id="rId81">
            <o:LockedField>false</o:LockedField>
          </o:OLEObject>
        </w:object>
      </w:r>
    </w:p>
    <w:p w14:paraId="41DE836B">
      <w:pPr>
        <w:spacing w:line="360" w:lineRule="auto"/>
        <w:jc w:val="both"/>
        <w:textAlignment w:val="center"/>
        <w:rPr>
          <w:color w:val="000000"/>
        </w:rPr>
      </w:pPr>
      <w:r>
        <w:rPr>
          <w:color w:val="000000"/>
        </w:rPr>
        <w:t xml:space="preserve">20. </w:t>
      </w:r>
      <w:r>
        <w:rPr>
          <w:rFonts w:ascii="宋体" w:hAnsi="宋体" w:eastAsia="宋体" w:cs="宋体"/>
          <w:color w:val="000000"/>
        </w:rPr>
        <w:t>甲、乙俩人在同一笔直的公路上步行从</w:t>
      </w:r>
      <w:r>
        <w:rPr>
          <w:rFonts w:ascii="Times New Roman" w:hAnsi="Times New Roman" w:eastAsia="Times New Roman" w:cs="Times New Roman"/>
          <w:i/>
          <w:color w:val="000000"/>
        </w:rPr>
        <w:t>A</w:t>
      </w:r>
      <w:r>
        <w:rPr>
          <w:rFonts w:ascii="宋体" w:hAnsi="宋体" w:eastAsia="宋体" w:cs="宋体"/>
          <w:color w:val="000000"/>
        </w:rPr>
        <w:t>地去往</w:t>
      </w:r>
      <w:r>
        <w:rPr>
          <w:rFonts w:ascii="Times New Roman" w:hAnsi="Times New Roman" w:eastAsia="Times New Roman" w:cs="Times New Roman"/>
          <w:i/>
          <w:color w:val="000000"/>
        </w:rPr>
        <w:t>B</w:t>
      </w:r>
      <w:r>
        <w:rPr>
          <w:rFonts w:ascii="宋体" w:hAnsi="宋体" w:eastAsia="宋体" w:cs="宋体"/>
          <w:color w:val="000000"/>
        </w:rPr>
        <w:t>地，已知甲、乙俩人保持各自的速度匀速步行，且甲先出发，甲、乙俩人的距离</w:t>
      </w:r>
      <w:r>
        <w:rPr>
          <w:rFonts w:ascii="Times New Roman" w:hAnsi="Times New Roman" w:eastAsia="Times New Roman" w:cs="Times New Roman"/>
          <w:i/>
          <w:color w:val="000000"/>
        </w:rPr>
        <w:t>y</w:t>
      </w:r>
      <w:r>
        <w:rPr>
          <w:rFonts w:ascii="宋体" w:hAnsi="宋体" w:eastAsia="宋体" w:cs="宋体"/>
          <w:color w:val="000000"/>
        </w:rPr>
        <w:t>（千米）与甲步行的时间（小时）的函数关系图</w:t>
      </w:r>
      <w:r>
        <w:rPr>
          <w:color w:val="000000"/>
        </w:rPr>
        <w:t>象</w:t>
      </w:r>
      <w:r>
        <w:rPr>
          <w:rFonts w:ascii="宋体" w:hAnsi="宋体" w:eastAsia="宋体" w:cs="宋体"/>
          <w:color w:val="000000"/>
        </w:rPr>
        <w:t>如图所示，下列说法正确的个数是（    ）</w:t>
      </w:r>
    </w:p>
    <w:p w14:paraId="3A6FE346">
      <w:pPr>
        <w:spacing w:line="360" w:lineRule="auto"/>
        <w:jc w:val="both"/>
        <w:textAlignment w:val="center"/>
        <w:rPr>
          <w:color w:val="000000"/>
        </w:rPr>
      </w:pPr>
      <w:r>
        <w:rPr>
          <w:color w:val="000000"/>
        </w:rPr>
        <w:drawing>
          <wp:inline distT="0" distB="0" distL="114300" distR="114300">
            <wp:extent cx="2276475" cy="1552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276475" cy="1552575"/>
                    </a:xfrm>
                    <a:prstGeom prst="rect">
                      <a:avLst/>
                    </a:prstGeom>
                  </pic:spPr>
                </pic:pic>
              </a:graphicData>
            </a:graphic>
          </wp:inline>
        </w:drawing>
      </w:r>
    </w:p>
    <w:p w14:paraId="3B2DDC28">
      <w:pPr>
        <w:spacing w:line="360" w:lineRule="auto"/>
        <w:jc w:val="both"/>
        <w:textAlignment w:val="center"/>
        <w:rPr>
          <w:color w:val="000000"/>
        </w:rPr>
      </w:pPr>
      <w:r>
        <w:rPr>
          <w:rFonts w:ascii="宋体" w:hAnsi="宋体" w:eastAsia="宋体" w:cs="宋体"/>
          <w:color w:val="000000"/>
        </w:rPr>
        <w:t>①乙的速度为</w:t>
      </w:r>
      <w:r>
        <w:rPr>
          <w:rFonts w:ascii="Times New Roman" w:hAnsi="Times New Roman" w:eastAsia="Times New Roman" w:cs="Times New Roman"/>
          <w:color w:val="000000"/>
        </w:rPr>
        <w:t>7</w:t>
      </w:r>
      <w:r>
        <w:rPr>
          <w:rFonts w:ascii="宋体" w:hAnsi="宋体" w:eastAsia="宋体" w:cs="宋体"/>
          <w:color w:val="000000"/>
        </w:rPr>
        <w:t>千米/时；    ②乙到终点时甲、乙相距</w:t>
      </w:r>
      <w:r>
        <w:rPr>
          <w:rFonts w:ascii="Times New Roman" w:hAnsi="Times New Roman" w:eastAsia="Times New Roman" w:cs="Times New Roman"/>
          <w:color w:val="000000"/>
        </w:rPr>
        <w:t>8</w:t>
      </w:r>
      <w:r>
        <w:rPr>
          <w:rFonts w:ascii="宋体" w:hAnsi="宋体" w:eastAsia="宋体" w:cs="宋体"/>
          <w:color w:val="000000"/>
        </w:rPr>
        <w:t>千米；</w:t>
      </w:r>
    </w:p>
    <w:p w14:paraId="0E818870">
      <w:pPr>
        <w:spacing w:line="360" w:lineRule="auto"/>
        <w:jc w:val="both"/>
        <w:textAlignment w:val="center"/>
        <w:rPr>
          <w:color w:val="000000"/>
        </w:rPr>
      </w:pPr>
      <w:r>
        <w:rPr>
          <w:rFonts w:ascii="宋体" w:hAnsi="宋体" w:eastAsia="宋体" w:cs="宋体"/>
          <w:color w:val="000000"/>
        </w:rPr>
        <w:t>③当乙追上甲时，两人距</w:t>
      </w:r>
      <w:r>
        <w:rPr>
          <w:rFonts w:ascii="Times New Roman" w:hAnsi="Times New Roman" w:eastAsia="Times New Roman" w:cs="Times New Roman"/>
          <w:i/>
          <w:color w:val="000000"/>
        </w:rPr>
        <w:t>A</w:t>
      </w:r>
      <w:r>
        <w:rPr>
          <w:rFonts w:ascii="宋体" w:hAnsi="宋体" w:eastAsia="宋体" w:cs="宋体"/>
          <w:color w:val="000000"/>
        </w:rPr>
        <w:t>地</w:t>
      </w:r>
      <w:r>
        <w:rPr>
          <w:rFonts w:ascii="Times New Roman" w:hAnsi="Times New Roman" w:eastAsia="Times New Roman" w:cs="Times New Roman"/>
          <w:color w:val="000000"/>
        </w:rPr>
        <w:t>21</w:t>
      </w:r>
      <w:r>
        <w:rPr>
          <w:rFonts w:ascii="宋体" w:hAnsi="宋体" w:eastAsia="宋体" w:cs="宋体"/>
          <w:color w:val="000000"/>
        </w:rPr>
        <w:t>千米；   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两地距离</w:t>
      </w:r>
      <w:r>
        <w:rPr>
          <w:rFonts w:ascii="Times New Roman" w:hAnsi="Times New Roman" w:eastAsia="Times New Roman" w:cs="Times New Roman"/>
          <w:color w:val="000000"/>
        </w:rPr>
        <w:t>27</w:t>
      </w:r>
      <w:r>
        <w:rPr>
          <w:rFonts w:ascii="宋体" w:hAnsi="宋体" w:eastAsia="宋体" w:cs="宋体"/>
          <w:color w:val="000000"/>
        </w:rPr>
        <w:t>千米．</w:t>
      </w:r>
    </w:p>
    <w:p w14:paraId="5272818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B35940F">
      <w:pPr>
        <w:spacing w:line="360"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1FD1873">
      <w:pPr>
        <w:spacing w:before="165"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5807255" name="图片 5807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255" name="图片 5807255"/>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85" o:title="eqId07077866b3e0f5c6b188dfb3b1b169fe"/>
            <o:lock v:ext="edit" aspectratio="t"/>
            <w10:wrap type="none"/>
            <w10:anchorlock/>
          </v:shape>
          <o:OLEObject Type="Embed" ProgID="Equation.DSMT4" ShapeID="_x0000_i1063" DrawAspect="Content" ObjectID="_1468075763" r:id="rId84">
            <o:LockedField>false</o:LockedField>
          </o:OLEObject>
        </w:object>
      </w:r>
    </w:p>
    <w:p w14:paraId="51FC7663">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6.3pt;width:120.85pt;" o:ole="t" filled="f" o:preferrelative="t" stroked="f" coordsize="21600,21600">
            <v:path/>
            <v:fill on="f" focussize="0,0"/>
            <v:stroke on="f" joinstyle="miter"/>
            <v:imagedata r:id="rId87" o:title="eqId4852eb61c3eec3aec6cfe2b4bd28aac4"/>
            <o:lock v:ext="edit" aspectratio="t"/>
            <w10:wrap type="none"/>
            <w10:anchorlock/>
          </v:shape>
          <o:OLEObject Type="Embed" ProgID="Equation.DSMT4" ShapeID="_x0000_i1064" DrawAspect="Content" ObjectID="_1468075764" r:id="rId86">
            <o:LockedField>false</o:LockedField>
          </o:OLEObject>
        </w:object>
      </w:r>
      <w:r>
        <w:rPr>
          <w:rFonts w:ascii="Times New Roman" w:hAnsi="Times New Roman" w:eastAsia="Times New Roman" w:cs="Times New Roman"/>
          <w:color w:val="000000"/>
        </w:rPr>
        <w:t xml:space="preserve"> </w:t>
      </w:r>
    </w:p>
    <w:p w14:paraId="4A53459E">
      <w:pPr>
        <w:spacing w:line="360" w:lineRule="auto"/>
        <w:jc w:val="left"/>
        <w:textAlignment w:val="center"/>
        <w:rPr>
          <w:color w:val="000000"/>
        </w:rPr>
      </w:pPr>
      <w:r>
        <w:rPr>
          <w:color w:val="000000"/>
        </w:rPr>
        <w:t xml:space="preserve">23. </w:t>
      </w:r>
      <w:r>
        <w:rPr>
          <w:rFonts w:ascii="宋体" w:hAnsi="宋体" w:eastAsia="宋体" w:cs="宋体"/>
          <w:color w:val="000000"/>
        </w:rPr>
        <w:t>用配方法解方程：</w:t>
      </w:r>
      <w:r>
        <w:object>
          <v:shape id="_x0000_i106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89" o:title="eqIda8c60ed0c18bf65e5f0c2f4b501f302c"/>
            <o:lock v:ext="edit" aspectratio="t"/>
            <w10:wrap type="none"/>
            <w10:anchorlock/>
          </v:shape>
          <o:OLEObject Type="Embed" ProgID="Equation.DSMT4" ShapeID="_x0000_i1065" DrawAspect="Content" ObjectID="_1468075765" r:id="rId88">
            <o:LockedField>false</o:LockedField>
          </o:OLEObject>
        </w:object>
      </w:r>
      <w:r>
        <w:rPr>
          <w:rFonts w:ascii="Times New Roman" w:hAnsi="Times New Roman" w:eastAsia="Times New Roman" w:cs="Times New Roman"/>
          <w:color w:val="000000"/>
        </w:rPr>
        <w:t xml:space="preserve"> </w:t>
      </w:r>
    </w:p>
    <w:p w14:paraId="395E4849">
      <w:pPr>
        <w:spacing w:before="165"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66"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91" o:title="eqIdb55fed016f9c98bdc8c331d44f34bcc6"/>
            <o:lock v:ext="edit" aspectratio="t"/>
            <w10:wrap type="none"/>
            <w10:anchorlock/>
          </v:shape>
          <o:OLEObject Type="Embed" ProgID="Equation.DSMT4" ShapeID="_x0000_i1066" DrawAspect="Content" ObjectID="_1468075766" r:id="rId90">
            <o:LockedField>false</o:LockedField>
          </o:OLEObject>
        </w:object>
      </w:r>
    </w:p>
    <w:p w14:paraId="6D6AF6AE">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4173AF8">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先化简，再求值：已知</w:t>
      </w:r>
      <w:r>
        <w:object>
          <v:shape id="_x0000_i1067"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93" o:title="eqId5d1a1a334a6d5e2bea1fb50f9681b75e"/>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,求</w:t>
      </w:r>
      <w:r>
        <w:object>
          <v:shape id="_x0000_i1068"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95" o:title="eqIdca31e523f7dacc3aac687324b52896ab"/>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的值</w:t>
      </w:r>
    </w:p>
    <w:p w14:paraId="755D94D1">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06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97" o:title="eqId6551d43a3120e2e6c0578711b67c8336"/>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与</w:t>
      </w:r>
      <w:r>
        <w:object>
          <v:shape id="_x0000_i1070"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99" o:title="eqIdf5e1725516933bb441200c903bfa1ef3"/>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成正比例，且当</w:t>
      </w:r>
      <w:r>
        <w:object>
          <v:shape id="_x0000_i107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1" o:title="eqIde55aa0a20848c37c1892c567b2315e04"/>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时，</w:t>
      </w:r>
      <w:r>
        <w:object>
          <v:shape id="_x0000_i1072"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03" o:title="eqIdde72a5190834f5dbe895596656c038b3"/>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p>
    <w:p w14:paraId="54415276">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13335"/>
            <wp:docPr id="5807251" name="图片 5807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251" name="图片 580725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w:t>
      </w:r>
    </w:p>
    <w:p w14:paraId="37E5A091">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7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05" o:title="eqId99c6875d552e9fff3c7d655f3a59b166"/>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y</w:t>
      </w:r>
      <w:r>
        <w:rPr>
          <w:rFonts w:ascii="宋体" w:hAnsi="宋体" w:eastAsia="宋体" w:cs="宋体"/>
          <w:color w:val="000000"/>
        </w:rPr>
        <w:t>的值；</w:t>
      </w:r>
    </w:p>
    <w:p w14:paraId="6C99A270">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7" o:title="eqIdd6a8f66856257066b620743f4f84ec57"/>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x</w:t>
      </w:r>
      <w:r>
        <w:rPr>
          <w:rFonts w:ascii="宋体" w:hAnsi="宋体" w:eastAsia="宋体" w:cs="宋体"/>
          <w:color w:val="000000"/>
        </w:rPr>
        <w:t>的取值范围．</w:t>
      </w:r>
    </w:p>
    <w:p w14:paraId="1B5A2F22">
      <w:pPr>
        <w:spacing w:line="360" w:lineRule="auto"/>
        <w:jc w:val="both"/>
        <w:textAlignment w:val="center"/>
        <w:rPr>
          <w:color w:val="000000"/>
        </w:rPr>
      </w:pPr>
      <w:r>
        <w:rPr>
          <w:color w:val="000000"/>
        </w:rPr>
        <w:t xml:space="preserve">27. </w:t>
      </w:r>
      <w:r>
        <w:rPr>
          <w:rFonts w:ascii="宋体" w:hAnsi="宋体" w:eastAsia="宋体" w:cs="宋体"/>
          <w:color w:val="000000"/>
        </w:rPr>
        <w:t>正比例函数的图像和反比例函数的图像相交于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rPr>
          <w:rFonts w:ascii="Times New Roman" w:hAnsi="Times New Roman" w:eastAsia="Times New Roman" w:cs="Times New Roman"/>
          <w:i/>
          <w:color w:val="000000"/>
        </w:rPr>
        <w:t>A</w:t>
      </w:r>
      <w:r>
        <w:rPr>
          <w:rFonts w:ascii="宋体" w:hAnsi="宋体" w:eastAsia="宋体" w:cs="宋体"/>
          <w:color w:val="000000"/>
        </w:rPr>
        <w:t>在第二象限，点</w:t>
      </w:r>
      <w:r>
        <w:rPr>
          <w:rFonts w:ascii="Times New Roman" w:hAnsi="Times New Roman" w:eastAsia="Times New Roman" w:cs="Times New Roman"/>
          <w:i/>
          <w:color w:val="000000"/>
        </w:rPr>
        <w:t>A</w:t>
      </w:r>
      <w:r>
        <w:rPr>
          <w:rFonts w:ascii="宋体" w:hAnsi="宋体" w:eastAsia="宋体" w:cs="宋体"/>
          <w:color w:val="000000"/>
        </w:rPr>
        <w:t>的横坐标为</w:t>
      </w:r>
      <w:r>
        <w:object>
          <v:shape id="_x0000_i10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9" o:title="eqIdacbc6a613224461ade69362d46550474"/>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，作</w:t>
      </w:r>
      <w:r>
        <w:object>
          <v:shape id="_x0000_i107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1" o:title="eqIda5d3a0273d1f3046dfad2086d0df56c0"/>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为坐标原点，</w:t>
      </w:r>
      <w:r>
        <w:object>
          <v:shape id="_x0000_i1077"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113" o:title="eqIde40ecfdc81289685f30b1afeaf74fd1f"/>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p>
    <w:p w14:paraId="77731CD7">
      <w:pPr>
        <w:spacing w:line="360" w:lineRule="auto"/>
        <w:jc w:val="left"/>
        <w:textAlignment w:val="center"/>
        <w:rPr>
          <w:color w:val="000000"/>
        </w:rPr>
      </w:pPr>
      <w:r>
        <w:rPr>
          <w:color w:val="000000"/>
        </w:rPr>
        <w:t>（1）</w:t>
      </w:r>
      <w:r>
        <w:rPr>
          <w:rFonts w:ascii="宋体" w:hAnsi="宋体" w:eastAsia="宋体" w:cs="宋体"/>
          <w:color w:val="000000"/>
        </w:rPr>
        <w:t>分别求正比例和反比例函数解析式；</w:t>
      </w:r>
    </w:p>
    <w:p w14:paraId="064DABE8">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轴上有点</w:t>
      </w:r>
      <w:r>
        <w:rPr>
          <w:rFonts w:ascii="Times New Roman" w:hAnsi="Times New Roman" w:eastAsia="Times New Roman" w:cs="Times New Roman"/>
          <w:i/>
          <w:color w:val="000000"/>
        </w:rPr>
        <w:t>C</w:t>
      </w:r>
      <w:r>
        <w:rPr>
          <w:rFonts w:ascii="宋体" w:hAnsi="宋体" w:eastAsia="宋体" w:cs="宋体"/>
          <w:color w:val="000000"/>
        </w:rPr>
        <w:t>，且</w:t>
      </w:r>
      <w:r>
        <w:object>
          <v:shape id="_x0000_i107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15" o:title="eqId8b2eb41913d12742fa72f7d29da3c295"/>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C</w:t>
      </w:r>
      <w:r>
        <w:rPr>
          <w:rFonts w:ascii="宋体" w:hAnsi="宋体" w:eastAsia="宋体" w:cs="宋体"/>
          <w:color w:val="000000"/>
        </w:rPr>
        <w:t>点的坐标．</w:t>
      </w:r>
    </w:p>
    <w:p w14:paraId="38DE3A8E">
      <w:pPr>
        <w:spacing w:line="360" w:lineRule="auto"/>
        <w:jc w:val="both"/>
        <w:textAlignment w:val="center"/>
        <w:rPr>
          <w:color w:val="000000"/>
        </w:rPr>
      </w:pPr>
      <w:r>
        <w:rPr>
          <w:color w:val="000000"/>
        </w:rPr>
        <w:t xml:space="preserve">28. </w:t>
      </w:r>
      <w:r>
        <w:rPr>
          <w:rFonts w:ascii="宋体" w:hAnsi="宋体" w:eastAsia="宋体" w:cs="宋体"/>
          <w:color w:val="000000"/>
        </w:rPr>
        <w:t>如图，现准备用</w:t>
      </w:r>
      <w:r>
        <w:rPr>
          <w:rFonts w:ascii="Times New Roman" w:hAnsi="Times New Roman" w:eastAsia="Times New Roman" w:cs="Times New Roman"/>
          <w:color w:val="000000"/>
        </w:rPr>
        <w:t>32</w:t>
      </w:r>
      <w:r>
        <w:rPr>
          <w:rFonts w:ascii="宋体" w:hAnsi="宋体" w:eastAsia="宋体" w:cs="宋体"/>
          <w:color w:val="000000"/>
        </w:rPr>
        <w:t>米长的木板建有关面积为</w:t>
      </w:r>
      <w:r>
        <w:rPr>
          <w:rFonts w:ascii="Times New Roman" w:hAnsi="Times New Roman" w:eastAsia="Times New Roman" w:cs="Times New Roman"/>
          <w:color w:val="000000"/>
        </w:rPr>
        <w:t>130</w:t>
      </w:r>
      <w:r>
        <w:rPr>
          <w:rFonts w:ascii="宋体" w:hAnsi="宋体" w:eastAsia="宋体" w:cs="宋体"/>
          <w:color w:val="000000"/>
        </w:rPr>
        <w:t>平方米的长方形仓库，仓库的一边靠墙，并在与墙垂直的一边开一道</w:t>
      </w:r>
      <w:r>
        <w:rPr>
          <w:rFonts w:ascii="Times New Roman" w:hAnsi="Times New Roman" w:eastAsia="Times New Roman" w:cs="Times New Roman"/>
          <w:color w:val="000000"/>
        </w:rPr>
        <w:t>1</w:t>
      </w:r>
      <w:r>
        <w:rPr>
          <w:rFonts w:ascii="宋体" w:hAnsi="宋体" w:eastAsia="宋体" w:cs="宋体"/>
          <w:color w:val="000000"/>
        </w:rPr>
        <w:t>米宽的小门．</w:t>
      </w:r>
    </w:p>
    <w:p w14:paraId="49C24B08">
      <w:pPr>
        <w:spacing w:line="360" w:lineRule="auto"/>
        <w:jc w:val="both"/>
        <w:textAlignment w:val="center"/>
        <w:rPr>
          <w:color w:val="000000"/>
        </w:rPr>
      </w:pPr>
      <w:r>
        <w:rPr>
          <w:color w:val="000000"/>
        </w:rPr>
        <w:drawing>
          <wp:inline distT="0" distB="0" distL="114300" distR="114300">
            <wp:extent cx="165735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657350" cy="866775"/>
                    </a:xfrm>
                    <a:prstGeom prst="rect">
                      <a:avLst/>
                    </a:prstGeom>
                  </pic:spPr>
                </pic:pic>
              </a:graphicData>
            </a:graphic>
          </wp:inline>
        </w:drawing>
      </w:r>
    </w:p>
    <w:p w14:paraId="374FAC84">
      <w:pPr>
        <w:spacing w:line="360" w:lineRule="auto"/>
        <w:jc w:val="left"/>
        <w:textAlignment w:val="center"/>
        <w:rPr>
          <w:color w:val="000000"/>
        </w:rPr>
      </w:pPr>
      <w:r>
        <w:rPr>
          <w:color w:val="000000"/>
        </w:rPr>
        <w:t>（1）</w:t>
      </w:r>
      <w:r>
        <w:rPr>
          <w:rFonts w:ascii="宋体" w:hAnsi="宋体" w:eastAsia="宋体" w:cs="宋体"/>
          <w:color w:val="000000"/>
        </w:rPr>
        <w:t>如果墙长</w:t>
      </w:r>
      <w:r>
        <w:rPr>
          <w:rFonts w:ascii="Times New Roman" w:hAnsi="Times New Roman" w:eastAsia="Times New Roman" w:cs="Times New Roman"/>
          <w:color w:val="000000"/>
        </w:rPr>
        <w:t>15</w:t>
      </w:r>
      <w:r>
        <w:rPr>
          <w:rFonts w:ascii="宋体" w:hAnsi="宋体" w:eastAsia="宋体" w:cs="宋体"/>
          <w:color w:val="000000"/>
        </w:rPr>
        <w:t>米，求仓库的长和宽；</w:t>
      </w:r>
    </w:p>
    <w:p w14:paraId="4D41224F">
      <w:pPr>
        <w:spacing w:line="360" w:lineRule="auto"/>
        <w:jc w:val="left"/>
        <w:textAlignment w:val="center"/>
        <w:rPr>
          <w:color w:val="000000"/>
        </w:rPr>
      </w:pPr>
      <w:r>
        <w:rPr>
          <w:color w:val="000000"/>
        </w:rPr>
        <w:t>（2）</w:t>
      </w:r>
      <w:r>
        <w:rPr>
          <w:rFonts w:ascii="宋体" w:hAnsi="宋体" w:eastAsia="宋体" w:cs="宋体"/>
          <w:color w:val="000000"/>
        </w:rPr>
        <w:t>如果墙长</w:t>
      </w:r>
      <w:r>
        <w:rPr>
          <w:rFonts w:ascii="Times New Roman" w:hAnsi="Times New Roman" w:eastAsia="Times New Roman" w:cs="Times New Roman"/>
          <w:i/>
          <w:color w:val="000000"/>
        </w:rPr>
        <w:t>a</w:t>
      </w:r>
      <w:r>
        <w:rPr>
          <w:rFonts w:ascii="宋体" w:hAnsi="宋体" w:eastAsia="宋体" w:cs="宋体"/>
          <w:color w:val="000000"/>
        </w:rPr>
        <w:t>米，在离开墙</w:t>
      </w:r>
      <w:r>
        <w:rPr>
          <w:rFonts w:ascii="Times New Roman" w:hAnsi="Times New Roman" w:eastAsia="Times New Roman" w:cs="Times New Roman"/>
          <w:color w:val="000000"/>
        </w:rPr>
        <w:t>9</w:t>
      </w:r>
      <w:r>
        <w:rPr>
          <w:rFonts w:ascii="宋体" w:hAnsi="宋体" w:eastAsia="宋体" w:cs="宋体"/>
          <w:color w:val="000000"/>
        </w:rPr>
        <w:t>米开外仓库一侧修条小路，那么墙长至少要多少米？</w:t>
      </w:r>
    </w:p>
    <w:p w14:paraId="516ACD98">
      <w:pPr>
        <w:spacing w:line="360" w:lineRule="auto"/>
        <w:jc w:val="both"/>
        <w:textAlignment w:val="center"/>
        <w:rPr>
          <w:color w:val="000000"/>
        </w:rPr>
      </w:pPr>
      <w:r>
        <w:rPr>
          <w:color w:val="000000"/>
        </w:rPr>
        <w:t xml:space="preserve">29. </w:t>
      </w:r>
      <w:r>
        <w:rPr>
          <w:rFonts w:ascii="宋体" w:hAnsi="宋体" w:eastAsia="宋体" w:cs="宋体"/>
          <w:color w:val="000000"/>
        </w:rPr>
        <w:t>如图，已知直线</w:t>
      </w:r>
      <m:oMath>
        <m:r>
          <m:rPr/>
          <w:rPr>
            <w:rFonts w:ascii="Cambria Math" w:hAnsi="Cambria Math" w:eastAsia="宋体" w:cs="Cambria Math"/>
          </w:rPr>
          <m:t>y=2x</m:t>
        </m:r>
      </m:oMath>
      <w:r>
        <w:rPr>
          <w:rFonts w:ascii="宋体" w:hAnsi="宋体" w:eastAsia="宋体" w:cs="宋体"/>
          <w:color w:val="000000"/>
        </w:rPr>
        <w:t>与双曲线</w:t>
      </w:r>
      <w:r>
        <w:object>
          <v:shape id="_x0000_i107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18" o:title="eqId2d49d34012ddf68fb981eb4975ac99b9"/>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交第一象限于点</w:t>
      </w:r>
      <w:r>
        <w:object>
          <v:shape id="_x0000_i108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20" o:title="eqIdc1a4ac1bb7b457f46dea41ba13b9f0dd"/>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p>
    <w:p w14:paraId="2F0F7DDA">
      <w:pPr>
        <w:spacing w:line="360" w:lineRule="auto"/>
        <w:jc w:val="both"/>
        <w:textAlignment w:val="center"/>
        <w:rPr>
          <w:color w:val="000000"/>
        </w:rPr>
      </w:pPr>
      <w:r>
        <w:rPr>
          <w:color w:val="000000"/>
        </w:rPr>
        <w:drawing>
          <wp:inline distT="0" distB="0" distL="114300" distR="114300">
            <wp:extent cx="1724025" cy="1543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724025" cy="1543050"/>
                    </a:xfrm>
                    <a:prstGeom prst="rect">
                      <a:avLst/>
                    </a:prstGeom>
                  </pic:spPr>
                </pic:pic>
              </a:graphicData>
            </a:graphic>
          </wp:inline>
        </w:drawing>
      </w:r>
    </w:p>
    <w:p w14:paraId="6495C92C">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08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的坐标和反比例函数的解析式；</w:t>
      </w:r>
    </w:p>
    <w:p w14:paraId="46072E65">
      <w:pPr>
        <w:spacing w:line="360" w:lineRule="auto"/>
        <w:jc w:val="left"/>
        <w:textAlignment w:val="center"/>
        <w:rPr>
          <w:color w:val="000000"/>
        </w:rPr>
      </w:pPr>
      <w:r>
        <w:rPr>
          <w:color w:val="000000"/>
        </w:rPr>
        <w:t>（2）</w:t>
      </w:r>
      <w:r>
        <w:rPr>
          <w:rFonts w:ascii="宋体" w:hAnsi="宋体" w:eastAsia="宋体" w:cs="宋体"/>
          <w:color w:val="000000"/>
        </w:rPr>
        <w:t>将点</w:t>
      </w:r>
      <w:r>
        <w:object>
          <v:shape id="_x0000_i108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5" o:title="eqId1dde8112e8eb968fd042418dd632759e"/>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绕点</w:t>
      </w:r>
      <w:r>
        <w:object>
          <v:shape id="_x0000_i108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逆时针旋转</w:t>
      </w:r>
      <m:oMath>
        <m:r>
          <m:rPr/>
          <w:rPr>
            <w:rFonts w:ascii="Cambria Math" w:hAnsi="Cambria Math" w:eastAsia="宋体" w:cs="Cambria Math"/>
          </w:rPr>
          <m:t>90°</m:t>
        </m:r>
      </m:oMath>
      <w:r>
        <w:rPr>
          <w:rFonts w:ascii="宋体" w:hAnsi="宋体" w:eastAsia="宋体" w:cs="宋体"/>
          <w:color w:val="000000"/>
        </w:rPr>
        <w:t>至点</w:t>
      </w:r>
      <w:r>
        <w:object>
          <v:shape id="_x0000_i108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，求直线</w:t>
      </w:r>
      <w:r>
        <w:object>
          <v:shape id="_x0000_i10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0" o:title="eqIdb90e0f35eda1a729fed485f83da5ea9d"/>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的函数解析式；</w:t>
      </w:r>
    </w:p>
    <w:p w14:paraId="032F8746">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）的条件下，若点</w:t>
      </w:r>
      <w:r>
        <w:object>
          <v:shape id="_x0000_i108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是射线</w:t>
      </w:r>
      <w:r>
        <w:object>
          <v:shape id="_x0000_i10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0" o:title="eqIdb90e0f35eda1a729fed485f83da5ea9d"/>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上的一个动点，过点</w:t>
      </w:r>
      <w:r>
        <w:object>
          <v:shape id="_x0000_i10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作</w:t>
      </w:r>
      <w:r>
        <w:object>
          <v:shape id="_x0000_i108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轴的平行线，交双曲线</w:t>
      </w:r>
      <w:r>
        <w:object>
          <v:shape id="_x0000_i109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18" o:title="eqId2d49d34012ddf68fb981eb4975ac99b9"/>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的图像于点</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8" o:title="eqId8455657dde27aabe6adb7b188e031c11"/>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，交</w:t>
      </w:r>
      <w:r>
        <w:object>
          <v:shape id="_x0000_i109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轴于点</w:t>
      </w:r>
      <w:r>
        <w:object>
          <v:shape id="_x0000_i10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1" o:title="eqId2a30f3a8b673cc28bd90c50cf1a35281"/>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，且</w:t>
      </w:r>
      <w:r>
        <w:object>
          <v:shape id="_x0000_i1094"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143" o:title="eqIdb48450377d1cd1cd42c40faf1b56a8bc"/>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，求点</w:t>
      </w:r>
      <w:r>
        <w:object>
          <v:shape id="_x0000_i10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2" o:title="eqIdc5db41a1f31d6baee7c69990811edb9f"/>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的坐标．</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88C168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7E90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FB40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png"/><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png"/><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6" Type="http://schemas.openxmlformats.org/officeDocument/2006/relationships/fontTable" Target="fontTable.xml"/><Relationship Id="rId145" Type="http://schemas.openxmlformats.org/officeDocument/2006/relationships/customXml" Target="../customXml/item1.xml"/><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oleObject" Target="embeddings/oleObject65.bin"/><Relationship Id="rId134" Type="http://schemas.openxmlformats.org/officeDocument/2006/relationships/oleObject" Target="embeddings/oleObject64.bin"/><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png"/><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png"/><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2024-11-24T17:51:00Z</dcterms:created>
  <dc:creator>学科网试题生产平台</dc:creator>
  <dc:description>3631668445609984</dc:description>
  <cp:lastModifiedBy>小英alice</cp:lastModifiedBy>
  <dcterms:modified xsi:type="dcterms:W3CDTF">2025-01-18T13:24:34Z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D1AD65CE5DE949908D54C7BE3E1390E9_12</vt:lpwstr>
  </property>
</Properties>
</file>