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3F16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11988800</wp:posOffset>
            </wp:positionV>
            <wp:extent cx="469900" cy="457200"/>
            <wp:effectExtent l="0" t="0" r="6350" b="0"/>
            <wp:wrapNone/>
            <wp:docPr id="100160" name="图片 1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图片 100160"/>
                    <pic:cNvPicPr>
                      <a:picLocks noChangeAspect="1"/>
                    </pic:cNvPicPr>
                  </pic:nvPicPr>
                  <pic:blipFill>
                    <a:blip r:embed="rId6"/>
                    <a:stretch>
                      <a:fillRect/>
                    </a:stretch>
                  </pic:blipFill>
                  <pic:spPr>
                    <a:xfrm>
                      <a:off x="0" y="0"/>
                      <a:ext cx="4699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11645900</wp:posOffset>
            </wp:positionH>
            <wp:positionV relativeFrom="topMargin">
              <wp:posOffset>12039600</wp:posOffset>
            </wp:positionV>
            <wp:extent cx="393700" cy="444500"/>
            <wp:effectExtent l="0" t="0" r="6350" b="12700"/>
            <wp:wrapNone/>
            <wp:docPr id="848004567" name="图片 8480045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04567" name="图片 84800456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学年第一学期期末练习卷</w:t>
      </w:r>
    </w:p>
    <w:p w14:paraId="2878B8DF">
      <w:pPr>
        <w:spacing w:line="360" w:lineRule="auto"/>
        <w:jc w:val="center"/>
      </w:pPr>
      <w:r>
        <w:rPr>
          <w:rFonts w:ascii="宋体" w:hAnsi="宋体" w:eastAsia="宋体" w:cs="宋体"/>
          <w:b/>
          <w:color w:val="auto"/>
          <w:sz w:val="32"/>
        </w:rPr>
        <w:t>八年级数学试卷</w:t>
      </w:r>
    </w:p>
    <w:p w14:paraId="74320A0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DF101F8">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945C93A">
      <w:pPr>
        <w:spacing w:line="360" w:lineRule="auto"/>
        <w:jc w:val="left"/>
      </w:pPr>
      <w:r>
        <w:rPr>
          <w:color w:val="auto"/>
        </w:rPr>
        <w:t xml:space="preserve">1. </w:t>
      </w:r>
      <w:r>
        <w:rPr>
          <w:rFonts w:ascii="宋体" w:hAnsi="宋体" w:eastAsia="宋体" w:cs="宋体"/>
          <w:color w:val="auto"/>
        </w:rPr>
        <w:t>下列二次根式中，能与</w:t>
      </w:r>
      <w:r>
        <w:object>
          <v:shape id="_x0000_i10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 o:title="eqIda7ffe8515ff6183c1c7775dc6f94bdb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2765DD9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1" o:title="eqIdca5be7821872c2f83d39ffaea5216d09"/>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3" o:title="eqIddf6ed82dd7b740a91ff51d3172c42ec8"/>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5" o:title="eqIda04b0b0618710dbde3de439ae377d2aa"/>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7" o:title="eqId38fda303240e35a04641e7e602dcc414"/>
            <o:lock v:ext="edit" aspectratio="t"/>
            <w10:wrap type="none"/>
            <w10:anchorlock/>
          </v:shape>
          <o:OLEObject Type="Embed" ProgID="Equation.DSMT4" ShapeID="_x0000_i1029" DrawAspect="Content" ObjectID="_1468075729" r:id="rId16">
            <o:LockedField>false</o:LockedField>
          </o:OLEObject>
        </w:object>
      </w:r>
    </w:p>
    <w:p w14:paraId="53C84710">
      <w:pPr>
        <w:spacing w:line="360" w:lineRule="auto"/>
        <w:jc w:val="left"/>
        <w:textAlignment w:val="center"/>
        <w:rPr>
          <w:color w:val="000000"/>
        </w:rPr>
      </w:pPr>
      <w:r>
        <w:rPr>
          <w:color w:val="000000"/>
        </w:rPr>
        <w:t xml:space="preserve">2. </w:t>
      </w:r>
      <w:r>
        <w:rPr>
          <w:rFonts w:ascii="宋体" w:hAnsi="宋体" w:eastAsia="宋体" w:cs="宋体"/>
          <w:color w:val="000000"/>
        </w:rPr>
        <w:t>二次根式</w:t>
      </w:r>
      <w:r>
        <w:object>
          <v:shape id="_x0000_i103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9" o:title="eqId8238d95ba6452e716b377367c116f4a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712F54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21" o:title="eqId1bada0580fcbdf14d125bd57b4b02de8"/>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23" o:title="eqId1295333db25226b7e4d5af5caeeed28d"/>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9" o:title="eqId8238d95ba6452e716b377367c116f4ac"/>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26" o:title="eqIdb564b1bd7e4df7b427000c95b5fe03b0"/>
            <o:lock v:ext="edit" aspectratio="t"/>
            <w10:wrap type="none"/>
            <w10:anchorlock/>
          </v:shape>
          <o:OLEObject Type="Embed" ProgID="Equation.DSMT4" ShapeID="_x0000_i1034" DrawAspect="Content" ObjectID="_1468075734" r:id="rId25">
            <o:LockedField>false</o:LockedField>
          </o:OLEObject>
        </w:object>
      </w:r>
    </w:p>
    <w:p w14:paraId="78340A53">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color w:val="000000"/>
        </w:rPr>
        <w:t>x</w:t>
      </w:r>
      <w:r>
        <w:rPr>
          <w:rFonts w:ascii="宋体" w:hAnsi="宋体" w:eastAsia="宋体" w:cs="宋体"/>
          <w:color w:val="000000"/>
        </w:rPr>
        <w:t>的方程中一定没有实数根的是（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BE23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28" o:title="eqIdf4cdd6f27334444c1884876b9e4cfe6f"/>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6pt;width:78pt;" o:ole="t" filled="f" o:preferrelative="t" stroked="f" coordsize="21600,21600">
            <v:path/>
            <v:fill on="f" focussize="0,0"/>
            <v:stroke on="f" joinstyle="miter"/>
            <v:imagedata r:id="rId30" o:title="eqId066588be1aab42898198c69073ca130c"/>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2" o:title="eqId494cda501c34aef9c5538ac10ff1bdc4"/>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4" o:title="eqIdd144a4ca8ec356757e36400e08b6452a"/>
            <o:lock v:ext="edit" aspectratio="t"/>
            <w10:wrap type="none"/>
            <w10:anchorlock/>
          </v:shape>
          <o:OLEObject Type="Embed" ProgID="Equation.DSMT4" ShapeID="_x0000_i1038" DrawAspect="Content" ObjectID="_1468075738" r:id="rId33">
            <o:LockedField>false</o:LockedField>
          </o:OLEObject>
        </w:object>
      </w:r>
    </w:p>
    <w:p w14:paraId="3927408A">
      <w:pPr>
        <w:spacing w:line="360" w:lineRule="auto"/>
        <w:jc w:val="left"/>
        <w:textAlignment w:val="center"/>
        <w:rPr>
          <w:color w:val="000000"/>
        </w:rPr>
      </w:pPr>
      <w:r>
        <w:rPr>
          <w:color w:val="000000"/>
        </w:rPr>
        <w:t xml:space="preserve">4. </w:t>
      </w:r>
      <w:r>
        <w:rPr>
          <w:rFonts w:ascii="宋体" w:hAnsi="宋体" w:eastAsia="宋体" w:cs="宋体"/>
          <w:color w:val="000000"/>
        </w:rPr>
        <w:t>下列线段</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8" o:title="eqId2c94bb12cee76221e13f9ef955b0aab1"/>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0" o:title="eqId071a7e733d466949ac935b4b8ee8d183"/>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中，不能组成直角三角形的是（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E26D64">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2" o:title="eqId41c5856fa689317ef333379cf5758825"/>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6.15pt;width:94.15pt;" o:ole="t" filled="f" o:preferrelative="t" stroked="f" coordsize="21600,21600">
            <v:path/>
            <v:fill on="f" focussize="0,0"/>
            <v:stroke on="f" joinstyle="miter"/>
            <v:imagedata r:id="rId44" o:title="eqIdfa86706ee4185d131b37e1f786343b33"/>
            <o:lock v:ext="edit" aspectratio="t"/>
            <w10:wrap type="none"/>
            <w10:anchorlock/>
          </v:shape>
          <o:OLEObject Type="Embed" ProgID="Equation.DSMT4" ShapeID="_x0000_i1043" DrawAspect="Content" ObjectID="_1468075743" r:id="rId43">
            <o:LockedField>false</o:LockedField>
          </o:OLEObject>
        </w:object>
      </w:r>
    </w:p>
    <w:p w14:paraId="7EBFFA8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48004575" name="图片 84800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04575" name="图片 848004575"/>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type="#_x0000_t75" style="height:19pt;width:88pt;" o:ole="t" filled="f" o:preferrelative="t" stroked="f" coordsize="21600,21600">
            <v:path/>
            <v:fill on="f" focussize="0,0"/>
            <v:stroke on="f" joinstyle="miter"/>
            <v:imagedata r:id="rId47" o:title="eqId773d45807ebac71e2c43d57e9baa3043"/>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49" o:title="eqId04f9e6b335f99ea91bba1013d6ae19f5"/>
            <o:lock v:ext="edit" aspectratio="t"/>
            <w10:wrap type="none"/>
            <w10:anchorlock/>
          </v:shape>
          <o:OLEObject Type="Embed" ProgID="Equation.DSMT4" ShapeID="_x0000_i1045" DrawAspect="Content" ObjectID="_1468075745" r:id="rId48">
            <o:LockedField>false</o:LockedField>
          </o:OLEObject>
        </w:object>
      </w:r>
    </w:p>
    <w:p w14:paraId="42D7710A">
      <w:pPr>
        <w:spacing w:line="360" w:lineRule="auto"/>
        <w:jc w:val="left"/>
        <w:textAlignment w:val="center"/>
        <w:rPr>
          <w:color w:val="000000"/>
        </w:rPr>
      </w:pPr>
      <w:r>
        <w:rPr>
          <w:color w:val="000000"/>
        </w:rPr>
        <w:t xml:space="preserve">5. </w:t>
      </w:r>
      <w:r>
        <w:rPr>
          <w:rFonts w:ascii="宋体" w:hAnsi="宋体" w:eastAsia="宋体" w:cs="宋体"/>
          <w:color w:val="000000"/>
        </w:rPr>
        <w:t>为加快新能源汽车配套设施建设，某新能源公司原计划每日安装一定数量的充电桩．若实际每日比原计划多安装</w:t>
      </w:r>
      <w:r>
        <w:rPr>
          <w:rFonts w:ascii="Times New Roman" w:hAnsi="Times New Roman" w:eastAsia="Times New Roman" w:cs="Times New Roman"/>
          <w:color w:val="000000"/>
        </w:rPr>
        <w:t>5</w:t>
      </w:r>
      <w:r>
        <w:rPr>
          <w:rFonts w:ascii="宋体" w:hAnsi="宋体" w:eastAsia="宋体" w:cs="宋体"/>
          <w:color w:val="000000"/>
        </w:rPr>
        <w:t>台，则</w:t>
      </w:r>
      <w:r>
        <w:rPr>
          <w:rFonts w:ascii="Times New Roman" w:hAnsi="Times New Roman" w:eastAsia="Times New Roman" w:cs="Times New Roman"/>
          <w:color w:val="000000"/>
        </w:rPr>
        <w:t>3600</w:t>
      </w:r>
      <w:r>
        <w:rPr>
          <w:rFonts w:ascii="宋体" w:hAnsi="宋体" w:eastAsia="宋体" w:cs="宋体"/>
          <w:color w:val="000000"/>
        </w:rPr>
        <w:t>台充电桩的安装任务可提前</w:t>
      </w:r>
      <w:r>
        <w:rPr>
          <w:rFonts w:ascii="Times New Roman" w:hAnsi="Times New Roman" w:eastAsia="Times New Roman" w:cs="Times New Roman"/>
          <w:color w:val="000000"/>
        </w:rPr>
        <w:t>10</w:t>
      </w:r>
      <w:r>
        <w:rPr>
          <w:rFonts w:ascii="宋体" w:hAnsi="宋体" w:eastAsia="宋体" w:cs="宋体"/>
          <w:color w:val="000000"/>
        </w:rPr>
        <w:t>天完成．设原计划每日安装</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台充电桩，则可列方程为（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23794341">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1.15pt;width:87.4pt;" o:ole="t" filled="f" o:preferrelative="t" stroked="f" coordsize="21600,21600">
            <v:path/>
            <v:fill on="f" focussize="0,0"/>
            <v:stroke on="f" joinstyle="miter"/>
            <v:imagedata r:id="rId53" o:title="eqId6580f19315e5df3ba45138b516e478af"/>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15pt;width:87.4pt;" o:ole="t" filled="f" o:preferrelative="t" stroked="f" coordsize="21600,21600">
            <v:path/>
            <v:fill on="f" focussize="0,0"/>
            <v:stroke on="f" joinstyle="miter"/>
            <v:imagedata r:id="rId55" o:title="eqId0f6e0ebda2b36745339be8c61b11244c"/>
            <o:lock v:ext="edit" aspectratio="t"/>
            <w10:wrap type="none"/>
            <w10:anchorlock/>
          </v:shape>
          <o:OLEObject Type="Embed" ProgID="Equation.DSMT4" ShapeID="_x0000_i1048" DrawAspect="Content" ObjectID="_1468075748" r:id="rId54">
            <o:LockedField>false</o:LockedField>
          </o:OLEObject>
        </w:object>
      </w:r>
    </w:p>
    <w:p w14:paraId="1484BCC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48004571" name="图片 84800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04571" name="图片 848004571"/>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object>
          <v:shape id="_x0000_i1049"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57" o:title="eqId83cb7e1b14683fdaf293e332fe94bd9a"/>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1.15pt;width:87pt;" o:ole="t" filled="f" o:preferrelative="t" stroked="f" coordsize="21600,21600">
            <v:path/>
            <v:fill on="f" focussize="0,0"/>
            <v:stroke on="f" joinstyle="miter"/>
            <v:imagedata r:id="rId59" o:title="eqId7a24bcefc168a5c430984862fcdfc39a"/>
            <o:lock v:ext="edit" aspectratio="t"/>
            <w10:wrap type="none"/>
            <w10:anchorlock/>
          </v:shape>
          <o:OLEObject Type="Embed" ProgID="Equation.DSMT4" ShapeID="_x0000_i1050" DrawAspect="Content" ObjectID="_1468075750" r:id="rId58">
            <o:LockedField>false</o:LockedField>
          </o:OLEObject>
        </w:object>
      </w:r>
    </w:p>
    <w:p w14:paraId="083AC0C2">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 o:title="eqIddd967903ed5a6f640a5b801ec8be0070"/>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3" o:title="eqIded10df4140819d5451773a45de66201b"/>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是斜边</w:t>
      </w:r>
      <w:r>
        <w:object>
          <v:shape id="_x0000_i10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上的中线，那么下列结论正确的有（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56684A2">
      <w:pPr>
        <w:spacing w:line="360" w:lineRule="auto"/>
        <w:jc w:val="left"/>
        <w:textAlignment w:val="center"/>
        <w:rPr>
          <w:color w:val="000000"/>
        </w:rPr>
      </w:pPr>
      <w:r>
        <w:rPr>
          <w:rFonts w:ascii="Times New Roman" w:hAnsi="Times New Roman" w:eastAsia="Times New Roman" w:cs="Times New Roman"/>
          <w:color w:val="000000"/>
        </w:rPr>
        <w:t>①</w:t>
      </w:r>
      <w:r>
        <w:object>
          <v:shape id="_x0000_i1055"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69" o:title="eqId7589dd50e90828b2a5bf160bd2201957"/>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5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1" o:title="eqIda501d173925528149d079e30153cefdf"/>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5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3" o:title="eqId12143a06ed24558d8cc7ad39961d3e1f"/>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object>
          <v:shape id="_x0000_i105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5" o:title="eqId5a16dc02090b6e9263555061f14fbc8c"/>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p>
    <w:p w14:paraId="51E9FC9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C703E1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776A452">
      <w:pPr>
        <w:spacing w:line="360" w:lineRule="auto"/>
        <w:jc w:val="left"/>
        <w:textAlignment w:val="center"/>
        <w:rPr>
          <w:color w:val="000000"/>
        </w:rPr>
      </w:pPr>
      <w:r>
        <w:rPr>
          <w:color w:val="000000"/>
        </w:rPr>
        <w:t xml:space="preserve">7. </w:t>
      </w:r>
      <w:r>
        <w:object>
          <v:shape id="_x0000_i1059"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77" o:title="eqId39f3fae1304b36c0aa24d98d4ae0508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2154A761">
      <w:pPr>
        <w:spacing w:line="360" w:lineRule="auto"/>
        <w:jc w:val="left"/>
        <w:textAlignment w:val="center"/>
        <w:rPr>
          <w:color w:val="000000"/>
        </w:rPr>
      </w:pPr>
      <w:r>
        <w:rPr>
          <w:color w:val="000000"/>
        </w:rPr>
        <w:t xml:space="preserve">8. </w:t>
      </w:r>
      <w:r>
        <w:rPr>
          <w:rFonts w:ascii="宋体" w:hAnsi="宋体" w:eastAsia="宋体" w:cs="宋体"/>
          <w:color w:val="000000"/>
        </w:rPr>
        <w:t>二次根式</w:t>
      </w:r>
      <w:r>
        <w:object>
          <v:shape id="_x0000_i106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9" o:title="eqId6aec8f922e8199e740899016d5b73c40"/>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有意义</w:t>
      </w:r>
      <w:r>
        <w:rPr>
          <w:rFonts w:ascii="宋体" w:hAnsi="宋体" w:eastAsia="宋体" w:cs="宋体"/>
          <w:color w:val="000000"/>
          <w:position w:val="0"/>
        </w:rPr>
        <w:drawing>
          <wp:inline distT="0" distB="0" distL="114300" distR="114300">
            <wp:extent cx="133350" cy="177800"/>
            <wp:effectExtent l="0" t="0" r="0" b="13335"/>
            <wp:docPr id="848004573" name="图片 848004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04573" name="图片 848004573"/>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w:t>
      </w:r>
      <w:r>
        <w:rPr>
          <w:color w:val="000000"/>
        </w:rPr>
        <w:t>___________</w:t>
      </w:r>
      <w:r>
        <w:rPr>
          <w:rFonts w:ascii="宋体" w:hAnsi="宋体" w:eastAsia="宋体" w:cs="宋体"/>
          <w:color w:val="000000"/>
        </w:rPr>
        <w:t>．</w:t>
      </w:r>
    </w:p>
    <w:p w14:paraId="6D514F9F">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82" o:title="eqId9e10e1c43b86a8cd4360ca9b57232164"/>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，则化简</w:t>
      </w:r>
      <w:r>
        <w:object>
          <v:shape id="_x0000_i1062" o:spt="75" alt="学科网(www.zxxk.com)--教育资源门户，提供试卷、教案、课件、论文、素材以及各类教学资源下载，还有大量而丰富的教学相关资讯！" type="#_x0000_t75" style="height:20.15pt;width:39pt;" o:ole="t" filled="f" o:preferrelative="t" stroked="f" coordsize="21600,21600">
            <v:path/>
            <v:fill on="f" focussize="0,0"/>
            <v:stroke on="f" joinstyle="miter"/>
            <v:imagedata r:id="rId84" o:title="eqId1fb95988ac4a7ba43a776901fc31c4cc"/>
            <o:lock v:ext="edit" aspectratio="t"/>
            <w10:wrap type="none"/>
            <w10:anchorlock/>
          </v:shape>
          <o:OLEObject Type="Embed" ProgID="Equation.DSMT4" ShapeID="_x0000_i1062" DrawAspect="Content" ObjectID="_1468075762" r:id="rId83">
            <o:LockedField>false</o:LockedField>
          </o:OLEObject>
        </w:object>
      </w:r>
      <w:r>
        <w:rPr>
          <w:color w:val="000000"/>
        </w:rPr>
        <w:t>___________</w:t>
      </w:r>
      <w:r>
        <w:rPr>
          <w:rFonts w:ascii="宋体" w:hAnsi="宋体" w:eastAsia="宋体" w:cs="宋体"/>
          <w:color w:val="000000"/>
        </w:rPr>
        <w:t>．</w:t>
      </w:r>
    </w:p>
    <w:p w14:paraId="3CE091DB">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6" o:title="eqId36a31f7a8c150b3f4e720db0401fd5f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26.25pt;width:84.75pt;" o:ole="t" filled="f" o:preferrelative="t" stroked="f" coordsize="21600,21600">
            <v:path/>
            <v:fill on="f" focussize="0,0"/>
            <v:stroke on="f" joinstyle="miter"/>
            <v:imagedata r:id="rId88" o:title="eqIdd949fbbe518a9717d2a6f27231e5d4f9"/>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的结果是</w:t>
      </w:r>
      <w:r>
        <w:rPr>
          <w:color w:val="000000"/>
        </w:rPr>
        <w:t>___________</w:t>
      </w:r>
      <w:r>
        <w:rPr>
          <w:rFonts w:ascii="宋体" w:hAnsi="宋体" w:eastAsia="宋体" w:cs="宋体"/>
          <w:color w:val="000000"/>
        </w:rPr>
        <w:t>．</w:t>
      </w:r>
    </w:p>
    <w:p w14:paraId="07F86030">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31.15pt;width:65.65pt;" o:ole="t" filled="f" o:preferrelative="t" stroked="f" coordsize="21600,21600">
            <v:path/>
            <v:fill on="f" focussize="0,0"/>
            <v:stroke on="f" joinstyle="miter"/>
            <v:imagedata r:id="rId90" o:title="eqId4c22f524d8a52caa9fbfe672451fae05"/>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1B740DB2">
      <w:pPr>
        <w:spacing w:line="360" w:lineRule="auto"/>
        <w:jc w:val="left"/>
        <w:textAlignment w:val="center"/>
        <w:rPr>
          <w:color w:val="000000"/>
        </w:rPr>
      </w:pPr>
      <w:r>
        <w:rPr>
          <w:color w:val="000000"/>
        </w:rPr>
        <w:t xml:space="preserve">12. </w:t>
      </w:r>
      <w:r>
        <w:rPr>
          <w:rFonts w:ascii="宋体" w:hAnsi="宋体" w:eastAsia="宋体" w:cs="宋体"/>
          <w:color w:val="000000"/>
        </w:rPr>
        <w:t>已知一元二次方程的根为</w:t>
      </w:r>
      <w:r>
        <w:object>
          <v:shape id="_x0000_i106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92" o:title="eqIdb2639a322442997cb8685a5865d70c6c"/>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4" o:title="eqIdcee8255abd935f6fb8d1b2c2da78de89"/>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，写出一个满足条件的方程</w:t>
      </w:r>
      <w:r>
        <w:rPr>
          <w:color w:val="000000"/>
        </w:rPr>
        <w:t>___________</w:t>
      </w:r>
      <w:r>
        <w:rPr>
          <w:rFonts w:ascii="宋体" w:hAnsi="宋体" w:eastAsia="宋体" w:cs="宋体"/>
          <w:color w:val="000000"/>
        </w:rPr>
        <w:t>．</w:t>
      </w:r>
    </w:p>
    <w:p w14:paraId="66522CC0">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06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96" o:title="eqIde15e1345b9bef876438a17cd6815e8f3"/>
            <o:lock v:ext="edit" aspectratio="t"/>
            <w10:wrap type="none"/>
            <w10:anchorlock/>
          </v:shape>
          <o:OLEObject Type="Embed" ProgID="Equation.DSMT4" ShapeID="_x0000_i1068" DrawAspect="Content" ObjectID="_1468075768" r:id="rId95">
            <o:LockedField>false</o:LockedField>
          </o:OLEObject>
        </w:object>
      </w:r>
      <w:r>
        <w:rPr>
          <w:color w:val="000000"/>
        </w:rPr>
        <w:t>___________</w:t>
      </w:r>
    </w:p>
    <w:p w14:paraId="0FBFA97C">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 o:title="eqIddd967903ed5a6f640a5b801ec8be0070"/>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9" o:title="eqId7e3262fc038bbec5e7c8cc47df08bef7"/>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1" o:title="eqId8b757f0c42ae5c9a2d6a4b19e5877b27"/>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，垂足为</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5" o:title="eqIdc941a2d467928ae2f430dd7a97e3fba3"/>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07" o:title="eqIdbdb8eca20ce2c918ea4034ea15210c7f"/>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的大小是</w:t>
      </w:r>
      <w:r>
        <w:rPr>
          <w:color w:val="000000"/>
        </w:rPr>
        <w:t>___________</w:t>
      </w:r>
      <w:r>
        <w:rPr>
          <w:rFonts w:ascii="宋体" w:hAnsi="宋体" w:eastAsia="宋体" w:cs="宋体"/>
          <w:color w:val="000000"/>
        </w:rPr>
        <w:t>．</w:t>
      </w:r>
    </w:p>
    <w:p w14:paraId="134802DA">
      <w:pPr>
        <w:spacing w:line="360" w:lineRule="auto"/>
        <w:jc w:val="left"/>
        <w:textAlignment w:val="center"/>
        <w:rPr>
          <w:color w:val="000000"/>
        </w:rPr>
      </w:pPr>
      <w:r>
        <w:rPr>
          <w:color w:val="000000"/>
        </w:rPr>
        <w:t xml:space="preserve">15. </w:t>
      </w:r>
      <w:r>
        <w:rPr>
          <w:rFonts w:ascii="宋体" w:hAnsi="宋体" w:eastAsia="宋体" w:cs="宋体"/>
          <w:color w:val="000000"/>
        </w:rPr>
        <w:t>水杉是一种非常著名且独特的树种，被誉为植物界的“活化石”．如图，一棵水杉在离地</w:t>
      </w:r>
      <w:r>
        <w:rPr>
          <w:rFonts w:ascii="Times New Roman" w:hAnsi="Times New Roman" w:eastAsia="Times New Roman" w:cs="Times New Roman"/>
          <w:color w:val="000000"/>
        </w:rPr>
        <w:t>5</w:t>
      </w:r>
      <w:r>
        <w:rPr>
          <w:rFonts w:ascii="宋体" w:hAnsi="宋体" w:eastAsia="宋体" w:cs="宋体"/>
          <w:color w:val="000000"/>
        </w:rPr>
        <w:t>米（点</w:t>
      </w:r>
      <w:r>
        <w:object>
          <v:shape id="_x0000_i10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9" o:title="eqIdc5db41a1f31d6baee7c69990811edb9f"/>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）处折断，水杉的顶端（点</w:t>
      </w:r>
      <w:r>
        <w:object>
          <v:shape id="_x0000_i10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）落在离水杉底端（点</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3" o:title="eqId7f9e8449aad35c5d840a3395ea86df6d"/>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米处，则这棵水杉折断之前的高度为</w:t>
      </w:r>
      <w:r>
        <w:rPr>
          <w:color w:val="000000"/>
        </w:rPr>
        <w:t>___________</w:t>
      </w:r>
      <w:r>
        <w:rPr>
          <w:rFonts w:ascii="宋体" w:hAnsi="宋体" w:eastAsia="宋体" w:cs="宋体"/>
          <w:color w:val="000000"/>
        </w:rPr>
        <w:t>米．</w:t>
      </w:r>
    </w:p>
    <w:p w14:paraId="29227DD1">
      <w:pPr>
        <w:spacing w:line="360" w:lineRule="auto"/>
        <w:jc w:val="left"/>
        <w:textAlignment w:val="center"/>
        <w:rPr>
          <w:color w:val="000000"/>
        </w:rPr>
      </w:pPr>
      <w:r>
        <w:rPr>
          <w:color w:val="000000"/>
        </w:rPr>
        <w:drawing>
          <wp:inline distT="0" distB="0" distL="114300" distR="114300">
            <wp:extent cx="116205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162050" cy="704850"/>
                    </a:xfrm>
                    <a:prstGeom prst="rect">
                      <a:avLst/>
                    </a:prstGeom>
                  </pic:spPr>
                </pic:pic>
              </a:graphicData>
            </a:graphic>
          </wp:inline>
        </w:drawing>
      </w:r>
    </w:p>
    <w:p w14:paraId="164BB4CE">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6" o:title="eqId1ce7f6d278f2ef7a193b7eed7be6b3c5"/>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9" o:title="eqId7e3262fc038bbec5e7c8cc47df08bef7"/>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平分</w:t>
      </w:r>
      <w:r>
        <w:object>
          <v:shape id="_x0000_i10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1" o:title="eqId21b28f28ced0531d1df34fcf04c6c67f"/>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3" o:title="eqId5191b15ed84919581a1b07d2b9914f72"/>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5" o:title="eqIdfc34db5860990e51ba31edc8cdd077c2"/>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27" o:title="eqIde1ec5d678ec42846e1d28301e3bfd4be"/>
            <o:lock v:ext="edit" aspectratio="t"/>
            <w10:wrap type="none"/>
            <w10:anchorlock/>
          </v:shape>
          <o:OLEObject Type="Embed" ProgID="Equation.DSMT4" ShapeID="_x0000_i1084" DrawAspect="Content" ObjectID="_1468075784" r:id="rId126">
            <o:LockedField>false</o:LockedField>
          </o:OLEObject>
        </w:object>
      </w:r>
      <w:r>
        <w:rPr>
          <w:color w:val="000000"/>
        </w:rPr>
        <w:t>___________</w:t>
      </w:r>
      <w:r>
        <w:rPr>
          <w:rFonts w:ascii="宋体" w:hAnsi="宋体" w:eastAsia="宋体" w:cs="宋体"/>
          <w:color w:val="000000"/>
        </w:rPr>
        <w:t>．</w:t>
      </w:r>
    </w:p>
    <w:p w14:paraId="64619B89">
      <w:pPr>
        <w:spacing w:line="360" w:lineRule="auto"/>
        <w:jc w:val="left"/>
        <w:textAlignment w:val="center"/>
        <w:rPr>
          <w:color w:val="000000"/>
        </w:rPr>
      </w:pPr>
      <w:r>
        <w:rPr>
          <w:color w:val="000000"/>
        </w:rPr>
        <w:drawing>
          <wp:inline distT="0" distB="0" distL="114300" distR="114300">
            <wp:extent cx="18192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819275" cy="1104900"/>
                    </a:xfrm>
                    <a:prstGeom prst="rect">
                      <a:avLst/>
                    </a:prstGeom>
                  </pic:spPr>
                </pic:pic>
              </a:graphicData>
            </a:graphic>
          </wp:inline>
        </w:drawing>
      </w:r>
    </w:p>
    <w:p w14:paraId="71417721">
      <w:pPr>
        <w:spacing w:line="360" w:lineRule="auto"/>
        <w:jc w:val="left"/>
        <w:textAlignment w:val="center"/>
        <w:rPr>
          <w:color w:val="000000"/>
        </w:rPr>
      </w:pPr>
      <w:r>
        <w:rPr>
          <w:color w:val="000000"/>
        </w:rPr>
        <w:t xml:space="preserve">17. </w:t>
      </w:r>
      <w:r>
        <w:rPr>
          <w:rFonts w:ascii="宋体" w:hAnsi="宋体" w:eastAsia="宋体" w:cs="宋体"/>
          <w:color w:val="000000"/>
        </w:rPr>
        <w:t>小明发明了一个魔术盒，当任意有理数对</w:t>
      </w:r>
      <w:r>
        <w:object>
          <v:shape id="_x0000_i1085"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30" o:title="eqId4562f3225c98cf5cb11b47d98c9cc9c3"/>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进入其中时，会得到一个新</w:t>
      </w:r>
      <w:r>
        <w:rPr>
          <w:rFonts w:ascii="宋体" w:hAnsi="宋体" w:eastAsia="宋体" w:cs="宋体"/>
          <w:color w:val="000000"/>
          <w:position w:val="0"/>
        </w:rPr>
        <w:drawing>
          <wp:inline distT="0" distB="0" distL="114300" distR="114300">
            <wp:extent cx="133350" cy="177800"/>
            <wp:effectExtent l="0" t="0" r="0" b="13335"/>
            <wp:docPr id="848004577" name="图片 84800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04577" name="图片 84800457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w:t>
      </w:r>
      <w:r>
        <w:object>
          <v:shape id="_x0000_i1086" o:spt="75" alt="学科网(www.zxxk.com)--教育资源门户，提供试卷、教案、课件、论文、素材以及各类教学资源下载，还有大量而丰富的教学相关资讯！" type="#_x0000_t75" style="height:15.4pt;width:46.15pt;" o:ole="t" filled="f" o:preferrelative="t" stroked="f" coordsize="21600,21600">
            <v:path/>
            <v:fill on="f" focussize="0,0"/>
            <v:stroke on="f" joinstyle="miter"/>
            <v:imagedata r:id="rId132" o:title="eqIdbddc0d8b48eda060234af7f7482362d1"/>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，例如把</w:t>
      </w:r>
      <w:r>
        <w:object>
          <v:shape id="_x0000_i108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4" o:title="eqId20e8636a2a9c4b3d588a9d29f24ec0ff"/>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放入其中，就会得到</w:t>
      </w:r>
      <w:r>
        <w:object>
          <v:shape id="_x0000_i1088" o:spt="75" alt="学科网(www.zxxk.com)--教育资源门户，提供试卷、教案、课件、论文、素材以及各类教学资源下载，还有大量而丰富的教学相关资讯！" type="#_x0000_t75" style="height:22.15pt;width:85.9pt;" o:ole="t" filled="f" o:preferrelative="t" stroked="f" coordsize="21600,21600">
            <v:path/>
            <v:fill on="f" focussize="0,0"/>
            <v:stroke on="f" joinstyle="miter"/>
            <v:imagedata r:id="rId136" o:title="eqId5d86dd08176441bf469c395a25ec770b"/>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．现将有理数对</w:t>
      </w:r>
      <w:r>
        <w:object>
          <v:shape id="_x0000_i1089" o:spt="75" alt="学科网(www.zxxk.com)--教育资源门户，提供试卷、教案、课件、论文、素材以及各类教学资源下载，还有大量而丰富的教学相关资讯！" type="#_x0000_t75" style="height:20.4pt;width:47.4pt;" o:ole="t" filled="f" o:preferrelative="t" stroked="f" coordsize="21600,21600">
            <v:path/>
            <v:fill on="f" focussize="0,0"/>
            <v:stroke on="f" joinstyle="miter"/>
            <v:imagedata r:id="rId138" o:title="eqIdf9f24bcdc85427939d3ba61125d4a4a8"/>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放入其中，得到</w:t>
      </w:r>
      <w:r>
        <w:object>
          <v:shape id="_x0000_i109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40" o:title="eqId4a94acdfb41489d5694b5a64b9e99754"/>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2" o:title="eqIda6c57bbef89a37f1a3808c0ceeac0c22"/>
            <o:lock v:ext="edit" aspectratio="t"/>
            <w10:wrap type="none"/>
            <w10:anchorlock/>
          </v:shape>
          <o:OLEObject Type="Embed" ProgID="Equation.DSMT4" ShapeID="_x0000_i1091" DrawAspect="Content" ObjectID="_1468075791" r:id="rId141">
            <o:LockedField>false</o:LockedField>
          </o:OLEObject>
        </w:object>
      </w:r>
      <w:r>
        <w:rPr>
          <w:color w:val="000000"/>
        </w:rPr>
        <w:t>___________</w:t>
      </w:r>
      <w:r>
        <w:rPr>
          <w:rFonts w:ascii="宋体" w:hAnsi="宋体" w:eastAsia="宋体" w:cs="宋体"/>
          <w:color w:val="000000"/>
        </w:rPr>
        <w:t>．</w:t>
      </w:r>
    </w:p>
    <w:p w14:paraId="69FA4C58">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 o:title="eqIddd967903ed5a6f640a5b801ec8be0070"/>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45" o:title="eqId60d9142db4dd2ef151bf3d4a63afb61e"/>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47" o:title="eqId3d2c15801fee2405573677484f5dcfa4"/>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9" o:title="eqId07160f14b3b453bebb64cb2bf96dc85a"/>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，点</w:t>
      </w:r>
      <w:r>
        <w:object>
          <v:shape id="_x0000_i10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在射线</w:t>
      </w:r>
      <w:r>
        <w:object>
          <v:shape id="_x0000_i10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2" o:title="eqId0dc5c9827dfd0be5a9c85962d6ccbfb1"/>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上，将点</w:t>
      </w:r>
      <w:r>
        <w:object>
          <v:shape id="_x0000_i10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绕点</w:t>
      </w: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顺时针旋转</w:t>
      </w:r>
      <w:r>
        <w:object>
          <v:shape id="_x0000_i11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6" o:title="eqIdc02b54dc6b3e1bb6544f47d4c8743fcf"/>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得到点</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8" o:title="eqId2a30f3a8b673cc28bd90c50cf1a35281"/>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1" o:title="eqIde6e490f703eb6c9bb1278c78ebc2d661"/>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4eedae8d316c76e3d0b451256de03fb9"/>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65" o:title="eqId833cfda415649b832cc136caed392753"/>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4eedae8d316c76e3d0b451256de03fb9"/>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10C65155">
      <w:pPr>
        <w:spacing w:line="360" w:lineRule="auto"/>
        <w:jc w:val="left"/>
        <w:textAlignment w:val="center"/>
        <w:rPr>
          <w:color w:val="000000"/>
        </w:rPr>
      </w:pPr>
      <w:r>
        <w:rPr>
          <w:color w:val="000000"/>
        </w:rPr>
        <w:drawing>
          <wp:inline distT="0" distB="0" distL="114300" distR="114300">
            <wp:extent cx="139065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390650" cy="942975"/>
                    </a:xfrm>
                    <a:prstGeom prst="rect">
                      <a:avLst/>
                    </a:prstGeom>
                  </pic:spPr>
                </pic:pic>
              </a:graphicData>
            </a:graphic>
          </wp:inline>
        </w:drawing>
      </w:r>
    </w:p>
    <w:p w14:paraId="15DCA5A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5A513A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7"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169" o:title="eqId426bbcdb40c8d523021c9710391fe458"/>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p>
    <w:p w14:paraId="7FE12FF4">
      <w:pPr>
        <w:spacing w:line="360" w:lineRule="auto"/>
        <w:jc w:val="left"/>
        <w:textAlignment w:val="center"/>
        <w:rPr>
          <w:color w:val="000000"/>
        </w:rPr>
      </w:pPr>
      <w:r>
        <w:rPr>
          <w:color w:val="000000"/>
        </w:rPr>
        <w:t xml:space="preserve">20. </w:t>
      </w:r>
      <w:r>
        <w:rPr>
          <w:rFonts w:ascii="宋体" w:hAnsi="宋体" w:eastAsia="宋体" w:cs="宋体"/>
          <w:color w:val="000000"/>
        </w:rPr>
        <w:t>解不等式：</w:t>
      </w:r>
      <w:r>
        <w:object>
          <v:shape id="_x0000_i1108"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71" o:title="eqIdf96077633194db267777b125813110b1"/>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w:t>
      </w:r>
    </w:p>
    <w:p w14:paraId="3D04F335">
      <w:pPr>
        <w:spacing w:line="360" w:lineRule="auto"/>
        <w:jc w:val="left"/>
        <w:textAlignment w:val="center"/>
        <w:rPr>
          <w:color w:val="000000"/>
        </w:rPr>
      </w:pPr>
      <w:r>
        <w:rPr>
          <w:color w:val="000000"/>
        </w:rPr>
        <w:t xml:space="preserve">21. </w:t>
      </w:r>
      <w:r>
        <w:rPr>
          <w:rFonts w:ascii="宋体" w:hAnsi="宋体" w:eastAsia="宋体" w:cs="宋体"/>
          <w:color w:val="000000"/>
        </w:rPr>
        <w:t>用</w:t>
      </w:r>
      <w:r>
        <w:rPr>
          <w:rFonts w:ascii="宋体" w:hAnsi="宋体" w:eastAsia="宋体" w:cs="宋体"/>
          <w:color w:val="000000"/>
          <w:em w:val="dot"/>
          <w:lang w:eastAsia="zh-CN"/>
        </w:rPr>
        <w:t>配方法</w:t>
      </w:r>
      <w:r>
        <w:rPr>
          <w:rFonts w:ascii="宋体" w:hAnsi="宋体" w:eastAsia="宋体" w:cs="宋体"/>
          <w:color w:val="000000"/>
        </w:rPr>
        <w:t>解方程：</w:t>
      </w:r>
      <w:r>
        <w:object>
          <v:shape id="_x0000_i1109"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173" o:title="eqId48e060592bb0ce8d5bbf2b7172c32dd4"/>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w:t>
      </w:r>
    </w:p>
    <w:p w14:paraId="4A4E57AA">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AE79DB0">
      <w:pPr>
        <w:spacing w:line="360" w:lineRule="auto"/>
        <w:jc w:val="left"/>
        <w:textAlignment w:val="center"/>
        <w:rPr>
          <w:color w:val="000000"/>
        </w:rPr>
      </w:pPr>
      <w:r>
        <w:rPr>
          <w:color w:val="000000"/>
        </w:rPr>
        <w:t xml:space="preserve">22. </w:t>
      </w:r>
      <w:r>
        <w:rPr>
          <w:rFonts w:ascii="宋体" w:hAnsi="宋体" w:eastAsia="宋体" w:cs="宋体"/>
          <w:color w:val="000000"/>
        </w:rPr>
        <w:t>已知方程</w:t>
      </w:r>
      <w:r>
        <w:object>
          <v:shape id="_x0000_i111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75" o:title="eqId42e62a231eacd0e625267ae311594d45"/>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的一个根是</w:t>
      </w:r>
      <w:r>
        <w:object>
          <v:shape id="_x0000_i111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77" o:title="eqIdab46ea0cba2d06283fae3d864a2329e0"/>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的值及这个方程的另一个根．</w:t>
      </w:r>
    </w:p>
    <w:p w14:paraId="634A3A73">
      <w:pPr>
        <w:spacing w:line="360" w:lineRule="auto"/>
        <w:jc w:val="left"/>
        <w:textAlignment w:val="center"/>
        <w:rPr>
          <w:color w:val="000000"/>
        </w:rPr>
      </w:pPr>
      <w:r>
        <w:rPr>
          <w:color w:val="000000"/>
        </w:rPr>
        <w:t xml:space="preserve">23. </w:t>
      </w:r>
      <w:r>
        <w:rPr>
          <w:rFonts w:ascii="宋体" w:hAnsi="宋体" w:eastAsia="宋体" w:cs="宋体"/>
          <w:color w:val="000000"/>
        </w:rPr>
        <w:t>公安交警部门提醒市民，骑电动自行车出行必须严格遵守“一盔一带”的规定．某商店销售的</w:t>
      </w:r>
      <w:r>
        <w:rPr>
          <w:rFonts w:ascii="Times New Roman" w:hAnsi="Times New Roman" w:eastAsia="Times New Roman" w:cs="Times New Roman"/>
          <w:color w:val="000000"/>
        </w:rPr>
        <w:t>A</w:t>
      </w:r>
      <w:r>
        <w:rPr>
          <w:rFonts w:ascii="宋体" w:hAnsi="宋体" w:eastAsia="宋体" w:cs="宋体"/>
          <w:color w:val="000000"/>
        </w:rPr>
        <w:t>款头盔的进价为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个，经测算，当售价为</w:t>
      </w:r>
      <w:r>
        <w:rPr>
          <w:rFonts w:ascii="Times New Roman" w:hAnsi="Times New Roman" w:eastAsia="Times New Roman" w:cs="Times New Roman"/>
          <w:color w:val="000000"/>
        </w:rPr>
        <w:t>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32F6E47C">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）是由边长为</w:t>
      </w:r>
      <w:r>
        <w:rPr>
          <w:rFonts w:ascii="Times New Roman" w:hAnsi="Times New Roman" w:eastAsia="Times New Roman" w:cs="Times New Roman"/>
          <w:color w:val="000000"/>
        </w:rPr>
        <w:t>1</w:t>
      </w:r>
      <w:r>
        <w:rPr>
          <w:rFonts w:ascii="宋体" w:hAnsi="宋体" w:eastAsia="宋体" w:cs="宋体"/>
          <w:color w:val="000000"/>
        </w:rPr>
        <w:t>的小正方形组成的</w:t>
      </w:r>
      <w:r>
        <w:object>
          <v:shape id="_x0000_i111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79" o:title="eqIdabd4be97adde17423d59d86d18318c2c"/>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网格，每个小正方形的顶点叫做格点，每个小正方形的边叫做格线．点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都是格点，请</w:t>
      </w:r>
      <w:r>
        <w:rPr>
          <w:rFonts w:ascii="宋体" w:hAnsi="宋体" w:eastAsia="宋体" w:cs="宋体"/>
          <w:color w:val="000000"/>
          <w:em w:val="dot"/>
          <w:lang w:eastAsia="zh-CN"/>
        </w:rPr>
        <w:t>仅用一根无刻度直尺</w:t>
      </w:r>
      <w:r>
        <w:rPr>
          <w:rFonts w:ascii="宋体" w:hAnsi="宋体" w:eastAsia="宋体" w:cs="宋体"/>
          <w:color w:val="000000"/>
        </w:rPr>
        <w:t>作图在网格图中完成下列画图，画图结果用实线表示（不要求说明理由，需保留必要的作图痕迹，</w:t>
      </w:r>
      <w:r>
        <w:rPr>
          <w:rFonts w:ascii="宋体" w:hAnsi="宋体" w:eastAsia="宋体" w:cs="宋体"/>
          <w:color w:val="000000"/>
          <w:em w:val="dot"/>
          <w:lang w:eastAsia="zh-CN"/>
        </w:rPr>
        <w:t>写出结论</w:t>
      </w:r>
      <w:r>
        <w:rPr>
          <w:rFonts w:ascii="宋体" w:hAnsi="宋体" w:eastAsia="宋体" w:cs="宋体"/>
          <w:color w:val="000000"/>
        </w:rPr>
        <w:t>）．</w:t>
      </w:r>
    </w:p>
    <w:p w14:paraId="0DCF3870">
      <w:pPr>
        <w:spacing w:line="360" w:lineRule="auto"/>
        <w:jc w:val="left"/>
        <w:textAlignment w:val="center"/>
        <w:rPr>
          <w:color w:val="000000"/>
        </w:rPr>
      </w:pPr>
      <w:r>
        <w:rPr>
          <w:color w:val="000000"/>
        </w:rPr>
        <w:drawing>
          <wp:inline distT="0" distB="0" distL="114300" distR="114300">
            <wp:extent cx="4010025"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4010025" cy="1352550"/>
                    </a:xfrm>
                    <a:prstGeom prst="rect">
                      <a:avLst/>
                    </a:prstGeom>
                  </pic:spPr>
                </pic:pic>
              </a:graphicData>
            </a:graphic>
          </wp:inline>
        </w:drawing>
      </w:r>
    </w:p>
    <w:p w14:paraId="7C3FDA8D">
      <w:pPr>
        <w:spacing w:line="360" w:lineRule="auto"/>
        <w:jc w:val="left"/>
        <w:textAlignment w:val="center"/>
        <w:rPr>
          <w:color w:val="000000"/>
        </w:rPr>
      </w:pPr>
      <w:r>
        <w:rPr>
          <w:color w:val="000000"/>
        </w:rPr>
        <w:t>（1）</w:t>
      </w:r>
      <w:r>
        <w:rPr>
          <w:rFonts w:ascii="宋体" w:hAnsi="宋体" w:eastAsia="宋体" w:cs="宋体"/>
          <w:color w:val="000000"/>
        </w:rPr>
        <w:t>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是格点，在图（</w:t>
      </w:r>
      <w:r>
        <w:rPr>
          <w:rFonts w:ascii="Times New Roman" w:hAnsi="Times New Roman" w:eastAsia="Times New Roman" w:cs="Times New Roman"/>
          <w:i/>
          <w:color w:val="000000"/>
        </w:rPr>
        <w:t>a</w:t>
      </w:r>
      <w:r>
        <w:rPr>
          <w:rFonts w:ascii="宋体" w:hAnsi="宋体" w:eastAsia="宋体" w:cs="宋体"/>
          <w:color w:val="000000"/>
        </w:rPr>
        <w:t>）中作出一个以</w:t>
      </w:r>
      <w:r>
        <w:object>
          <v:shape id="_x0000_i11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3" o:title="eqId60ef95894ceebaf236170e8832dcf7e3"/>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为腰的等腰</w:t>
      </w:r>
      <w:r>
        <w:object>
          <v:shape id="_x0000_i111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85" o:title="eqId7ac451db3443cabb204f96c31fd4a02e"/>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，符合题意的点</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3" o:title="eqId8455657dde27aabe6adb7b188e031c11"/>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___________</w:t>
      </w:r>
      <w:r>
        <w:rPr>
          <w:rFonts w:ascii="宋体" w:hAnsi="宋体" w:eastAsia="宋体" w:cs="宋体"/>
          <w:color w:val="000000"/>
        </w:rPr>
        <w:t>个；</w:t>
      </w:r>
    </w:p>
    <w:p w14:paraId="2FCEFDC0">
      <w:pPr>
        <w:spacing w:line="360" w:lineRule="auto"/>
        <w:jc w:val="left"/>
        <w:textAlignment w:val="center"/>
        <w:rPr>
          <w:color w:val="000000"/>
        </w:rPr>
      </w:pPr>
      <w:r>
        <w:rPr>
          <w:color w:val="000000"/>
        </w:rPr>
        <w:t>（2）</w:t>
      </w:r>
      <w:r>
        <w:rPr>
          <w:rFonts w:ascii="宋体" w:hAnsi="宋体" w:eastAsia="宋体" w:cs="宋体"/>
          <w:color w:val="000000"/>
        </w:rPr>
        <w:t>在图（</w:t>
      </w:r>
      <w:r>
        <w:rPr>
          <w:rFonts w:ascii="Times New Roman" w:hAnsi="Times New Roman" w:eastAsia="Times New Roman" w:cs="Times New Roman"/>
          <w:i/>
          <w:color w:val="000000"/>
        </w:rPr>
        <w:t>b</w:t>
      </w:r>
      <w:r>
        <w:rPr>
          <w:rFonts w:ascii="宋体" w:hAnsi="宋体" w:eastAsia="宋体" w:cs="宋体"/>
          <w:color w:val="000000"/>
        </w:rPr>
        <w:t>）中，求作一点</w:t>
      </w:r>
      <w:r>
        <w:object>
          <v:shape id="_x0000_i111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88" o:title="eqIdacc290b44635265137fdf13146b6a6d9"/>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，使</w:t>
      </w:r>
      <w:r>
        <w:object>
          <v:shape id="_x0000_i1118"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190" o:title="eqIdaf5b0adb655532ef12b711707e2b9e9f"/>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且</w:t>
      </w:r>
      <w:r>
        <w:object>
          <v:shape id="_x0000_i111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92" o:title="eqIdda8bc2b99ffb78e8b6ca21fccdbe2906"/>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；并作出</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4" o:title="eqId15c0dbe3c080c4c4636c64803e5c1f76"/>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的高</w:t>
      </w: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6" o:title="eqIda6655e2fa64a32cd12fe0279afd65d73"/>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w:t>
      </w:r>
    </w:p>
    <w:p w14:paraId="360C154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i/>
          <w:color w:val="000000"/>
        </w:rPr>
        <w:t>c</w:t>
      </w:r>
      <w:r>
        <w:rPr>
          <w:rFonts w:ascii="宋体" w:hAnsi="宋体" w:eastAsia="宋体" w:cs="宋体"/>
          <w:color w:val="000000"/>
        </w:rPr>
        <w:t>），边</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3" o:title="eqId60ef95894ceebaf236170e8832dcf7e3"/>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与格线交于点</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8" o:title="eqId2a30f3a8b673cc28bd90c50cf1a35281"/>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，则在边</w:t>
      </w:r>
      <w:r>
        <w:object>
          <v:shape id="_x0000_i11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2" o:title="eqId0dc5c9827dfd0be5a9c85962d6ccbfb1"/>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上作一点</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，使得</w:t>
      </w:r>
      <w:r>
        <w:object>
          <v:shape id="_x0000_i112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3" o:title="eqIde30693a20856676f2f04a5238273c756"/>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w:t>
      </w:r>
    </w:p>
    <w:p w14:paraId="6341160B">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 o:title="eqIddd967903ed5a6f640a5b801ec8be0070"/>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中，</w:t>
      </w:r>
      <w:r>
        <w:object>
          <v:shape id="_x0000_i112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9" o:title="eqId7e3262fc038bbec5e7c8cc47df08bef7"/>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平分</w:t>
      </w:r>
      <w:r>
        <w:object>
          <v:shape id="_x0000_i11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8" o:title="eqId7cbce11aa19b8bd2bf6ee5a834e005de"/>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10" o:title="eqId32c38dfd14dde969702dff97ef2270f9"/>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于点</w:t>
      </w:r>
      <w:r>
        <w:object>
          <v:shape id="_x0000_i11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8" o:title="eqId2a30f3a8b673cc28bd90c50cf1a35281"/>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1" o:title="eqIda0ed1ec316bc54c37c4286c208f55667"/>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在边</w:t>
      </w:r>
      <w:r>
        <w:object>
          <v:shape id="_x0000_i11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3" o:title="eqId60ef95894ceebaf236170e8832dcf7e3"/>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上，</w:t>
      </w:r>
      <w:r>
        <w:object>
          <v:shape id="_x0000_i113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15" o:title="eqId57b9f98fe35d1baada6fa249d117363e"/>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w:t>
      </w:r>
    </w:p>
    <w:p w14:paraId="72E6F0A8">
      <w:pPr>
        <w:spacing w:line="360" w:lineRule="auto"/>
        <w:jc w:val="left"/>
        <w:textAlignment w:val="center"/>
        <w:rPr>
          <w:color w:val="000000"/>
        </w:rPr>
      </w:pPr>
      <w:r>
        <w:rPr>
          <w:color w:val="000000"/>
        </w:rPr>
        <w:drawing>
          <wp:inline distT="0" distB="0" distL="114300" distR="114300">
            <wp:extent cx="1028700"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028700" cy="1362075"/>
                    </a:xfrm>
                    <a:prstGeom prst="rect">
                      <a:avLst/>
                    </a:prstGeom>
                  </pic:spPr>
                </pic:pic>
              </a:graphicData>
            </a:graphic>
          </wp:inline>
        </w:drawing>
      </w:r>
    </w:p>
    <w:p w14:paraId="265196C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18" o:title="eqIde570eabbf1b9390fe78cbb37995c60f8"/>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w:t>
      </w:r>
    </w:p>
    <w:p w14:paraId="428774A8">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37"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220" o:title="eqId070bc896d35495237fd65576e9b6f88e"/>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22" o:title="eqIdae341f580ff8fbf21f616fe900b0e4b9"/>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时，求</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的长．</w:t>
      </w:r>
    </w:p>
    <w:p w14:paraId="08CF2841">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1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25" o:title="eqIdac047e91852b91af639feec23a9598b2"/>
            <o:lock v:ext="edit" aspectratio="t"/>
            <w10:wrap type="none"/>
            <w10:anchorlock/>
          </v:shape>
          <o:OLEObject Type="Embed" ProgID="Equation.DSMT4" ShapeID="_x0000_i1140" DrawAspect="Content" ObjectID="_1468075840" r:id="rId22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7" o:title="eqId54a5d7d3b6b63fe5c24c3907b7a8eaa3"/>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分别是</w:t>
      </w:r>
      <w:r>
        <w:object>
          <v:shape id="_x0000_i11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9" o:title="eqId03902478df1a55bc99703210bccab910"/>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8004569" name="图片 84800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04569" name="图片 848004569"/>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中点，连接</w:t>
      </w:r>
      <w:r>
        <w:object>
          <v:shape id="_x0000_i114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31" o:title="eqId2d567bdeba9b8e17d0911f594e141eed"/>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并延长交</w:t>
      </w:r>
      <w:r>
        <w:object>
          <v:shape id="_x0000_i11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3" o:title="eqId60ef95894ceebaf236170e8832dcf7e3"/>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34" o:title="eqId73465a1f9aa03481295bf6bd3c6903ac"/>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，求证：</w:t>
      </w:r>
      <w:r>
        <w:object>
          <v:shape id="_x0000_i1147"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236" o:title="eqId3c1dc52a8ba9f389800eb92dbd145bf5"/>
            <o:lock v:ext="edit" aspectratio="t"/>
            <w10:wrap type="none"/>
            <w10:anchorlock/>
          </v:shape>
          <o:OLEObject Type="Embed" ProgID="Equation.DSMT4" ShapeID="_x0000_i1147" DrawAspect="Content" ObjectID="_1468075847" r:id="rId235">
            <o:LockedField>false</o:LockedField>
          </o:OLEObject>
        </w:object>
      </w:r>
      <w:r>
        <w:rPr>
          <w:rFonts w:ascii="宋体" w:hAnsi="宋体" w:eastAsia="宋体" w:cs="宋体"/>
          <w:color w:val="000000"/>
        </w:rPr>
        <w:t>．</w:t>
      </w:r>
    </w:p>
    <w:p w14:paraId="5DBE508A">
      <w:pPr>
        <w:spacing w:line="360" w:lineRule="auto"/>
        <w:jc w:val="left"/>
        <w:textAlignment w:val="center"/>
        <w:rPr>
          <w:color w:val="000000"/>
        </w:rPr>
      </w:pPr>
      <w:r>
        <w:rPr>
          <w:color w:val="000000"/>
        </w:rPr>
        <w:t xml:space="preserve">26. </w:t>
      </w:r>
      <w:r>
        <w:rPr>
          <w:rFonts w:ascii="宋体" w:hAnsi="宋体" w:eastAsia="宋体" w:cs="宋体"/>
          <w:color w:val="000000"/>
        </w:rPr>
        <w:t>综合与实践</w:t>
      </w:r>
    </w:p>
    <w:p w14:paraId="4F59F60E">
      <w:pPr>
        <w:spacing w:line="360" w:lineRule="auto"/>
        <w:jc w:val="left"/>
        <w:textAlignment w:val="center"/>
        <w:rPr>
          <w:color w:val="000000"/>
        </w:rPr>
      </w:pPr>
      <w:r>
        <w:rPr>
          <w:rFonts w:ascii="宋体" w:hAnsi="宋体" w:eastAsia="宋体" w:cs="宋体"/>
          <w:color w:val="000000"/>
        </w:rPr>
        <w:t>勾股定理是几何学中的一颗璀璨明珠，被誉为“几何学的基石”．千百年来，人们对它的证明趋之若鹜，其中有著名的数学家、画家，也有业余数学爱好者，有普通的老百姓，也有尊贵的政要权贵，甚至还有国家总统（如美国前总统加菲尔德）．</w:t>
      </w:r>
    </w:p>
    <w:p w14:paraId="101B6C10">
      <w:pPr>
        <w:spacing w:line="360" w:lineRule="auto"/>
        <w:jc w:val="left"/>
        <w:textAlignment w:val="center"/>
        <w:rPr>
          <w:color w:val="000000"/>
        </w:rPr>
      </w:pPr>
      <w:r>
        <w:rPr>
          <w:rFonts w:ascii="宋体" w:hAnsi="宋体" w:eastAsia="宋体" w:cs="宋体"/>
          <w:color w:val="000000"/>
        </w:rPr>
        <w:t>某数学兴趣小组对勾股定理的证明方法也非常感兴趣，对勾股定理的证明进行了以下探究活动：</w:t>
      </w:r>
    </w:p>
    <w:p w14:paraId="62318D33">
      <w:pPr>
        <w:spacing w:line="360" w:lineRule="auto"/>
        <w:jc w:val="left"/>
        <w:textAlignment w:val="center"/>
        <w:rPr>
          <w:color w:val="000000"/>
        </w:rPr>
      </w:pPr>
      <w:r>
        <w:rPr>
          <w:rFonts w:ascii="宋体" w:hAnsi="宋体" w:eastAsia="宋体" w:cs="宋体"/>
          <w:color w:val="000000"/>
        </w:rPr>
        <w:t>探究活动一：</w:t>
      </w:r>
    </w:p>
    <w:p w14:paraId="2593DEE2">
      <w:pPr>
        <w:spacing w:line="360" w:lineRule="auto"/>
        <w:jc w:val="left"/>
        <w:textAlignment w:val="center"/>
        <w:rPr>
          <w:color w:val="000000"/>
        </w:rPr>
      </w:pPr>
      <w:r>
        <w:rPr>
          <w:color w:val="000000"/>
        </w:rPr>
        <w:drawing>
          <wp:inline distT="0" distB="0" distL="114300" distR="114300">
            <wp:extent cx="4914900" cy="1581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4914900" cy="1581150"/>
                    </a:xfrm>
                    <a:prstGeom prst="rect">
                      <a:avLst/>
                    </a:prstGeom>
                  </pic:spPr>
                </pic:pic>
              </a:graphicData>
            </a:graphic>
          </wp:inline>
        </w:drawing>
      </w:r>
    </w:p>
    <w:p w14:paraId="44213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是著名的赵爽弦图，由四个全等的直角三角形拼成</w:t>
      </w:r>
      <w:r>
        <w:object>
          <v:shape id="_x0000_i1148"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239" o:title="eqIde0930908c6d338589a43e7a334fd9acc"/>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，用它可以证明勾股定理，思路是大正方形的面积有两种求法，一种是等于</w:t>
      </w:r>
      <w:r>
        <w:object>
          <v:shape id="_x0000_i114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41" o:title="eqId566f7614d51f0348db982a9440de8844"/>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，另一种是等于四个直角三角形与一个小正方形的面积之和，即</w:t>
      </w:r>
      <w:r>
        <w:rPr>
          <w:rFonts w:ascii="Times New Roman" w:hAnsi="Times New Roman" w:eastAsia="Times New Roman" w:cs="Times New Roman"/>
          <w:color w:val="000000"/>
        </w:rPr>
        <w:t>___________</w:t>
      </w:r>
      <w:r>
        <w:rPr>
          <w:rFonts w:ascii="宋体" w:hAnsi="宋体" w:eastAsia="宋体" w:cs="宋体"/>
          <w:color w:val="000000"/>
        </w:rPr>
        <w:t>（答案不需要整理），从而得到等式并化简得出结论</w:t>
      </w:r>
      <w:r>
        <w:object>
          <v:shape id="_x0000_i115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3" o:title="eqId3133ef62aad6bdd6637140620f068fad"/>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w:t>
      </w:r>
    </w:p>
    <w:p w14:paraId="0C30846E">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是美国前总统加菲尔德的证法的图形，梯形面积可以等于</w:t>
      </w:r>
      <w:r>
        <w:rPr>
          <w:rFonts w:ascii="Times New Roman" w:hAnsi="Times New Roman" w:eastAsia="Times New Roman" w:cs="Times New Roman"/>
          <w:color w:val="000000"/>
        </w:rPr>
        <w:t>___________</w:t>
      </w:r>
      <w:r>
        <w:rPr>
          <w:rFonts w:ascii="宋体" w:hAnsi="宋体" w:eastAsia="宋体" w:cs="宋体"/>
          <w:color w:val="000000"/>
        </w:rPr>
        <w:t>或</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（答案不需要整理），从而得到等式并化简得出结论</w:t>
      </w:r>
      <w:r>
        <w:object>
          <v:shape id="_x0000_i115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3" o:title="eqId3133ef62aad6bdd6637140620f068fad"/>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w:t>
      </w:r>
    </w:p>
    <w:p w14:paraId="04A9A9B7">
      <w:pPr>
        <w:spacing w:line="360" w:lineRule="auto"/>
        <w:jc w:val="left"/>
        <w:textAlignment w:val="center"/>
        <w:rPr>
          <w:color w:val="000000"/>
        </w:rPr>
      </w:pPr>
      <w:r>
        <w:rPr>
          <w:rFonts w:ascii="宋体" w:hAnsi="宋体" w:eastAsia="宋体" w:cs="宋体"/>
          <w:color w:val="000000"/>
        </w:rPr>
        <w:t>探究活动二：</w:t>
      </w:r>
    </w:p>
    <w:p w14:paraId="425876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）受总统证法的启发，数学兴趣小组发现把总统证法中其中一个直角三角形进行平移后拼成一个新的图形（如图</w:t>
      </w:r>
      <w:r>
        <w:rPr>
          <w:rFonts w:ascii="Times New Roman" w:hAnsi="Times New Roman" w:eastAsia="Times New Roman" w:cs="Times New Roman"/>
          <w:color w:val="000000"/>
        </w:rPr>
        <w:t>3</w:t>
      </w:r>
      <w:r>
        <w:rPr>
          <w:rFonts w:ascii="宋体" w:hAnsi="宋体" w:eastAsia="宋体" w:cs="宋体"/>
          <w:color w:val="000000"/>
        </w:rPr>
        <w:t>），也可以证明．梯形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6" o:title="eqId411b38a18046fea8e9fab1f9f9b80a5f"/>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面积，一种等于</w:t>
      </w:r>
      <w:r>
        <w:rPr>
          <w:rFonts w:ascii="Times New Roman" w:hAnsi="Times New Roman" w:eastAsia="Times New Roman" w:cs="Times New Roman"/>
          <w:color w:val="000000"/>
        </w:rPr>
        <w:t>___________</w:t>
      </w:r>
      <w:r>
        <w:rPr>
          <w:rFonts w:ascii="宋体" w:hAnsi="宋体" w:eastAsia="宋体" w:cs="宋体"/>
          <w:color w:val="000000"/>
        </w:rPr>
        <w:t>，另一种等于直角三角形</w:t>
      </w:r>
      <w:r>
        <w:object>
          <v:shape id="_x0000_i1153"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48" o:title="eqIdc09afc70f448545336304333d5b5658b"/>
            <o:lock v:ext="edit" aspectratio="t"/>
            <w10:wrap type="none"/>
            <w10:anchorlock/>
          </v:shape>
          <o:OLEObject Type="Embed" ProgID="Equation.DSMT4" ShapeID="_x0000_i1153" DrawAspect="Content" ObjectID="_1468075853" r:id="rId247">
            <o:LockedField>false</o:LockedField>
          </o:OLEObject>
        </w:object>
      </w:r>
      <w:r>
        <w:rPr>
          <w:rFonts w:ascii="宋体" w:hAnsi="宋体" w:eastAsia="宋体" w:cs="宋体"/>
          <w:color w:val="000000"/>
        </w:rPr>
        <w:t>和四边形</w:t>
      </w:r>
      <w:r>
        <w:object>
          <v:shape id="_x0000_i115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50" o:title="eqIdd6bfad3f7e65188bcf7f62ea5acdbf4a"/>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的面积和，即</w:t>
      </w:r>
      <w:r>
        <w:rPr>
          <w:rFonts w:ascii="Times New Roman" w:hAnsi="Times New Roman" w:eastAsia="Times New Roman" w:cs="Times New Roman"/>
          <w:color w:val="000000"/>
        </w:rPr>
        <w:t>___________</w:t>
      </w:r>
      <w:r>
        <w:rPr>
          <w:rFonts w:ascii="宋体" w:hAnsi="宋体" w:eastAsia="宋体" w:cs="宋体"/>
          <w:color w:val="000000"/>
        </w:rPr>
        <w:t>（其中四边形</w:t>
      </w:r>
      <w:r>
        <w:object>
          <v:shape id="_x0000_i115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50" o:title="eqIdd6bfad3f7e65188bcf7f62ea5acdbf4a"/>
            <o:lock v:ext="edit" aspectratio="t"/>
            <w10:wrap type="none"/>
            <w10:anchorlock/>
          </v:shape>
          <o:OLEObject Type="Embed" ProgID="Equation.DSMT4" ShapeID="_x0000_i1155" DrawAspect="Content" ObjectID="_1468075855" r:id="rId251">
            <o:LockedField>false</o:LockedField>
          </o:OLEObject>
        </w:object>
      </w:r>
      <w:r>
        <w:rPr>
          <w:rFonts w:ascii="宋体" w:hAnsi="宋体" w:eastAsia="宋体" w:cs="宋体"/>
          <w:color w:val="000000"/>
        </w:rPr>
        <w:t>的面积用仅含</w:t>
      </w:r>
      <w:r>
        <w:object>
          <v:shape id="_x0000_i115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0" o:title="eqId071a7e733d466949ac935b4b8ee8d183"/>
            <o:lock v:ext="edit" aspectratio="t"/>
            <w10:wrap type="none"/>
            <w10:anchorlock/>
          </v:shape>
          <o:OLEObject Type="Embed" ProgID="Equation.DSMT4" ShapeID="_x0000_i1156" DrawAspect="Content" ObjectID="_1468075856" r:id="rId252">
            <o:LockedField>false</o:LockedField>
          </o:OLEObject>
        </w:object>
      </w:r>
      <w:r>
        <w:rPr>
          <w:rFonts w:ascii="宋体" w:hAnsi="宋体" w:eastAsia="宋体" w:cs="宋体"/>
          <w:color w:val="000000"/>
        </w:rPr>
        <w:t>的代数式表示）（答案不需要整理），从而得到等式并化简得出结论</w:t>
      </w:r>
      <w:r>
        <w:object>
          <v:shape id="_x0000_i115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3" o:title="eqId3133ef62aad6bdd6637140620f068fad"/>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w:t>
      </w:r>
    </w:p>
    <w:p w14:paraId="52A13C93">
      <w:pPr>
        <w:spacing w:line="360" w:lineRule="auto"/>
        <w:jc w:val="left"/>
        <w:textAlignment w:val="center"/>
        <w:rPr>
          <w:color w:val="000000"/>
        </w:rPr>
      </w:pPr>
      <w:r>
        <w:rPr>
          <w:rFonts w:ascii="宋体" w:hAnsi="宋体" w:eastAsia="宋体" w:cs="宋体"/>
          <w:color w:val="000000"/>
        </w:rPr>
        <w:t>数学兴趣小组发现利用两个全等的直角三角形拼成一个合适的图形就可以完成证明，于是想到把赵爽弦图中的四个全等直角三角形中只取其中</w:t>
      </w:r>
      <w:r>
        <w:object>
          <v:shape id="_x0000_i11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 o:title="eqIddd967903ed5a6f640a5b801ec8be0070"/>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256" o:title="eqId40e7ba6e267dde1a65a98f9f36b585ce"/>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拼出四边形</w:t>
      </w:r>
      <w:r>
        <w:object>
          <v:shape id="_x0000_i1160"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258" o:title="eqId4b9d54cbbf601f4583659771eb534997"/>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）尝试证明，</w:t>
      </w:r>
      <w:r>
        <w:rPr>
          <w:rFonts w:ascii="宋体" w:hAnsi="宋体" w:eastAsia="宋体" w:cs="宋体"/>
          <w:color w:val="000000"/>
          <w:em w:val="dot"/>
          <w:lang w:eastAsia="zh-CN"/>
        </w:rPr>
        <w:t>请你帮助完成证明（简要说理）</w:t>
      </w:r>
      <w:r>
        <w:rPr>
          <w:rFonts w:ascii="宋体" w:hAnsi="宋体" w:eastAsia="宋体" w:cs="宋体"/>
          <w:color w:val="000000"/>
        </w:rPr>
        <w:t>．</w:t>
      </w:r>
    </w:p>
    <w:p w14:paraId="33B320FA">
      <w:pPr>
        <w:spacing w:line="360" w:lineRule="auto"/>
        <w:jc w:val="left"/>
        <w:textAlignment w:val="center"/>
        <w:rPr>
          <w:color w:val="000000"/>
        </w:rPr>
      </w:pPr>
      <w:r>
        <w:rPr>
          <w:rFonts w:ascii="宋体" w:hAnsi="宋体" w:eastAsia="宋体" w:cs="宋体"/>
          <w:color w:val="000000"/>
        </w:rPr>
        <w:t>探究活动三：</w:t>
      </w:r>
    </w:p>
    <w:p w14:paraId="7C7E8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）数学兴趣小组通过上述探究活动发现了所拼成的图形中两个直角三角形的两条斜边的位置关系是</w:t>
      </w:r>
      <w:r>
        <w:rPr>
          <w:rFonts w:ascii="Times New Roman" w:hAnsi="Times New Roman" w:eastAsia="Times New Roman" w:cs="Times New Roman"/>
          <w:color w:val="000000"/>
        </w:rPr>
        <w:t>___________</w:t>
      </w:r>
      <w:r>
        <w:rPr>
          <w:rFonts w:ascii="宋体" w:hAnsi="宋体" w:eastAsia="宋体" w:cs="宋体"/>
          <w:color w:val="000000"/>
        </w:rPr>
        <w:t>；请你设计一个利用两个全等的直角三角形拼成的合适的图形（</w:t>
      </w:r>
      <w:r>
        <w:rPr>
          <w:rFonts w:ascii="宋体" w:hAnsi="宋体" w:eastAsia="宋体" w:cs="宋体"/>
          <w:color w:val="000000"/>
          <w:em w:val="dot"/>
          <w:lang w:eastAsia="zh-CN"/>
        </w:rPr>
        <w:t>与以上如图形不重复</w:t>
      </w:r>
      <w:r>
        <w:rPr>
          <w:rFonts w:ascii="宋体" w:hAnsi="宋体" w:eastAsia="宋体" w:cs="宋体"/>
          <w:color w:val="000000"/>
        </w:rPr>
        <w:t>），</w:t>
      </w:r>
      <w:r>
        <w:rPr>
          <w:rFonts w:ascii="宋体" w:hAnsi="宋体" w:eastAsia="宋体" w:cs="宋体"/>
          <w:color w:val="000000"/>
          <w:em w:val="dot"/>
          <w:lang w:eastAsia="zh-CN"/>
        </w:rPr>
        <w:t>画出图形并简要说理</w:t>
      </w:r>
      <w:r>
        <w:rPr>
          <w:rFonts w:ascii="宋体" w:hAnsi="宋体" w:eastAsia="宋体" w:cs="宋体"/>
          <w:color w:val="000000"/>
        </w:rPr>
        <w:t>．</w:t>
      </w:r>
    </w:p>
    <w:p w14:paraId="37FD5D3E">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AB4B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E59F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EBB5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0" Type="http://schemas.openxmlformats.org/officeDocument/2006/relationships/fontTable" Target="fontTable.xml"/><Relationship Id="rId26" Type="http://schemas.openxmlformats.org/officeDocument/2006/relationships/image" Target="media/image11.wmf"/><Relationship Id="rId259" Type="http://schemas.openxmlformats.org/officeDocument/2006/relationships/customXml" Target="../customXml/item1.xml"/><Relationship Id="rId258" Type="http://schemas.openxmlformats.org/officeDocument/2006/relationships/image" Target="media/image117.wmf"/><Relationship Id="rId257" Type="http://schemas.openxmlformats.org/officeDocument/2006/relationships/oleObject" Target="embeddings/oleObject136.bin"/><Relationship Id="rId256" Type="http://schemas.openxmlformats.org/officeDocument/2006/relationships/image" Target="media/image116.wmf"/><Relationship Id="rId255" Type="http://schemas.openxmlformats.org/officeDocument/2006/relationships/oleObject" Target="embeddings/oleObject135.bin"/><Relationship Id="rId254" Type="http://schemas.openxmlformats.org/officeDocument/2006/relationships/oleObject" Target="embeddings/oleObject134.bin"/><Relationship Id="rId253" Type="http://schemas.openxmlformats.org/officeDocument/2006/relationships/oleObject" Target="embeddings/oleObject133.bin"/><Relationship Id="rId252" Type="http://schemas.openxmlformats.org/officeDocument/2006/relationships/oleObject" Target="embeddings/oleObject132.bin"/><Relationship Id="rId251" Type="http://schemas.openxmlformats.org/officeDocument/2006/relationships/oleObject" Target="embeddings/oleObject131.bin"/><Relationship Id="rId250" Type="http://schemas.openxmlformats.org/officeDocument/2006/relationships/image" Target="media/image115.wmf"/><Relationship Id="rId25" Type="http://schemas.openxmlformats.org/officeDocument/2006/relationships/oleObject" Target="embeddings/oleObject10.bin"/><Relationship Id="rId249" Type="http://schemas.openxmlformats.org/officeDocument/2006/relationships/oleObject" Target="embeddings/oleObject130.bin"/><Relationship Id="rId248" Type="http://schemas.openxmlformats.org/officeDocument/2006/relationships/image" Target="media/image114.wmf"/><Relationship Id="rId247" Type="http://schemas.openxmlformats.org/officeDocument/2006/relationships/oleObject" Target="embeddings/oleObject129.bin"/><Relationship Id="rId246" Type="http://schemas.openxmlformats.org/officeDocument/2006/relationships/image" Target="media/image113.wmf"/><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12.wmf"/><Relationship Id="rId242" Type="http://schemas.openxmlformats.org/officeDocument/2006/relationships/oleObject" Target="embeddings/oleObject126.bin"/><Relationship Id="rId241" Type="http://schemas.openxmlformats.org/officeDocument/2006/relationships/image" Target="media/image111.wmf"/><Relationship Id="rId240" Type="http://schemas.openxmlformats.org/officeDocument/2006/relationships/oleObject" Target="embeddings/oleObject125.bin"/><Relationship Id="rId24" Type="http://schemas.openxmlformats.org/officeDocument/2006/relationships/oleObject" Target="embeddings/oleObject9.bin"/><Relationship Id="rId239" Type="http://schemas.openxmlformats.org/officeDocument/2006/relationships/image" Target="media/image110.wmf"/><Relationship Id="rId238" Type="http://schemas.openxmlformats.org/officeDocument/2006/relationships/oleObject" Target="embeddings/oleObject124.bin"/><Relationship Id="rId237" Type="http://schemas.openxmlformats.org/officeDocument/2006/relationships/image" Target="media/image109.png"/><Relationship Id="rId236" Type="http://schemas.openxmlformats.org/officeDocument/2006/relationships/image" Target="media/image108.wmf"/><Relationship Id="rId235" Type="http://schemas.openxmlformats.org/officeDocument/2006/relationships/oleObject" Target="embeddings/oleObject123.bin"/><Relationship Id="rId234" Type="http://schemas.openxmlformats.org/officeDocument/2006/relationships/image" Target="media/image107.wmf"/><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image" Target="media/image106.wmf"/><Relationship Id="rId230" Type="http://schemas.openxmlformats.org/officeDocument/2006/relationships/oleObject" Target="embeddings/oleObject120.bin"/><Relationship Id="rId23" Type="http://schemas.openxmlformats.org/officeDocument/2006/relationships/image" Target="media/image10.wmf"/><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image" Target="media/image105.wmf"/><Relationship Id="rId226" Type="http://schemas.openxmlformats.org/officeDocument/2006/relationships/oleObject" Target="embeddings/oleObject117.bin"/><Relationship Id="rId225" Type="http://schemas.openxmlformats.org/officeDocument/2006/relationships/image" Target="media/image104.wmf"/><Relationship Id="rId224" Type="http://schemas.openxmlformats.org/officeDocument/2006/relationships/oleObject" Target="embeddings/oleObject116.bin"/><Relationship Id="rId223" Type="http://schemas.openxmlformats.org/officeDocument/2006/relationships/oleObject" Target="embeddings/oleObject115.bin"/><Relationship Id="rId222" Type="http://schemas.openxmlformats.org/officeDocument/2006/relationships/image" Target="media/image103.wmf"/><Relationship Id="rId221" Type="http://schemas.openxmlformats.org/officeDocument/2006/relationships/oleObject" Target="embeddings/oleObject114.bin"/><Relationship Id="rId220" Type="http://schemas.openxmlformats.org/officeDocument/2006/relationships/image" Target="media/image102.wmf"/><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image" Target="media/image101.wmf"/><Relationship Id="rId217" Type="http://schemas.openxmlformats.org/officeDocument/2006/relationships/oleObject" Target="embeddings/oleObject112.bin"/><Relationship Id="rId216" Type="http://schemas.openxmlformats.org/officeDocument/2006/relationships/image" Target="media/image100.png"/><Relationship Id="rId215" Type="http://schemas.openxmlformats.org/officeDocument/2006/relationships/image" Target="media/image99.wmf"/><Relationship Id="rId214" Type="http://schemas.openxmlformats.org/officeDocument/2006/relationships/oleObject" Target="embeddings/oleObject111.bin"/><Relationship Id="rId213" Type="http://schemas.openxmlformats.org/officeDocument/2006/relationships/oleObject" Target="embeddings/oleObject110.bin"/><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image" Target="media/image9.wmf"/><Relationship Id="rId209" Type="http://schemas.openxmlformats.org/officeDocument/2006/relationships/oleObject" Target="embeddings/oleObject107.bin"/><Relationship Id="rId208" Type="http://schemas.openxmlformats.org/officeDocument/2006/relationships/image" Target="media/image97.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image" Target="media/image91.wmf"/><Relationship Id="rId19" Type="http://schemas.openxmlformats.org/officeDocument/2006/relationships/image" Target="media/image8.wmf"/><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image" Target="media/image88.wmf"/><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image" Target="media/image87.png"/><Relationship Id="rId18" Type="http://schemas.openxmlformats.org/officeDocument/2006/relationships/oleObject" Target="embeddings/oleObject6.bin"/><Relationship Id="rId179" Type="http://schemas.openxmlformats.org/officeDocument/2006/relationships/image" Target="media/image86.wmf"/><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png"/><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oleObject" Target="embeddings/oleObject75.bin"/><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oleObject" Target="embeddings/oleObject72.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png"/><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png"/><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2026-01-24T13:33:00Z</dcterms:created>
  <dc:creator>学科网试题生产平台</dc:creator>
  <dc:description>3934016538018816</dc:description>
  <cp:lastModifiedBy>小英alice</cp:lastModifiedBy>
  <dcterms:modified xsi:type="dcterms:W3CDTF">2026-01-31T02:27:08Z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{"ContentPropagator":"XKW","Label":"2","ProduceID":"3934016538018816","PropagateID":"56123017","ContentProducer":"XKW"}</vt:lpwstr>
  </property>
  <property fmtid="{D5CDD505-2E9C-101B-9397-08002B2CF9AE}" pid="7" name="KSOProductBuildVer">
    <vt:lpwstr>2052-12.1.0.24657</vt:lpwstr>
  </property>
  <property fmtid="{D5CDD505-2E9C-101B-9397-08002B2CF9AE}" pid="8" name="ICV">
    <vt:lpwstr>3EDBDA6FEB704BD4975C2B280D00A324_12</vt:lpwstr>
  </property>
</Properties>
</file>