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F95B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10922000</wp:posOffset>
            </wp:positionV>
            <wp:extent cx="342900" cy="304800"/>
            <wp:effectExtent l="0" t="0" r="0" b="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3429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学年第一学期八年级期中质量监测</w:t>
      </w:r>
    </w:p>
    <w:p w14:paraId="28DC22EA">
      <w:pPr>
        <w:spacing w:line="360" w:lineRule="auto"/>
        <w:jc w:val="center"/>
      </w:pPr>
      <w:r>
        <w:rPr>
          <w:rFonts w:ascii="宋体" w:hAnsi="宋体" w:eastAsia="宋体" w:cs="宋体"/>
          <w:b/>
          <w:color w:val="auto"/>
          <w:sz w:val="32"/>
        </w:rPr>
        <w:t>数学试卷</w:t>
      </w:r>
    </w:p>
    <w:p w14:paraId="7D5973F3">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409160C">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5C82E32">
      <w:pPr>
        <w:spacing w:line="360" w:lineRule="auto"/>
        <w:jc w:val="left"/>
      </w:pPr>
      <w:r>
        <w:rPr>
          <w:color w:val="auto"/>
        </w:rPr>
        <w:t xml:space="preserve">1. </w:t>
      </w:r>
      <w:r>
        <w:rPr>
          <w:rFonts w:ascii="宋体" w:hAnsi="宋体" w:eastAsia="宋体" w:cs="宋体"/>
          <w:color w:val="auto"/>
        </w:rPr>
        <w:t>下列各组二次根式中，属于同类二次根式的是（   ）</w:t>
      </w:r>
    </w:p>
    <w:p w14:paraId="432BE22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 o:title="eqIdaea872287a155776bf38d4a4cab7e46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4.8pt;width:25.2pt;" o:ole="t" filled="f" o:preferrelative="t" stroked="f" coordsize="21600,21600">
            <v:path/>
            <v:fill on="f" focussize="0,0"/>
            <v:stroke on="f" joinstyle="miter"/>
            <v:imagedata r:id="rId12" o:title="eqId4d4ba195eb1500730d3e601b65d1b99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1002f6d81a734b5655f0bdd749bdf24a"/>
            <o:lock v:ext="edit" aspectratio="t"/>
            <w10:wrap type="none"/>
            <w10:anchorlock/>
          </v:shape>
          <o:OLEObject Type="Embed" ProgID="Equation.DSMT4" ShapeID="_x0000_i1028" DrawAspect="Content" ObjectID="_1468075728" r:id="rId13">
            <o:LockedField>false</o:LockedField>
          </o:OLEObject>
        </w:object>
      </w:r>
    </w:p>
    <w:p w14:paraId="6EC19747">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6" o:title="eqIda04b0b0618710dbde3de439ae377d2a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 o:title="eqId7e91a429cafde913dc0d9bbaf04e1d3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 o:title="eqId5146bea4e7586be7f0424786b3debb26"/>
            <o:lock v:ext="edit" aspectratio="t"/>
            <w10:wrap type="none"/>
            <w10:anchorlock/>
          </v:shape>
          <o:OLEObject Type="Embed" ProgID="Equation.DSMT4" ShapeID="_x0000_i1032" DrawAspect="Content" ObjectID="_1468075732" r:id="rId21">
            <o:LockedField>false</o:LockedField>
          </o:OLEObject>
        </w:object>
      </w:r>
    </w:p>
    <w:p w14:paraId="4CD018E2">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2E84E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1785734" name="图片 4178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5734" name="图片 41785734"/>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5" o:title="eqId13fa32c1e926f40a0722d106563777ef"/>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7" o:title="eqIde38c109b560d8f732d8d983d59b0229b"/>
            <o:lock v:ext="edit" aspectratio="t"/>
            <w10:wrap type="none"/>
            <w10:anchorlock/>
          </v:shape>
          <o:OLEObject Type="Embed" ProgID="Equation.DSMT4" ShapeID="_x0000_i1034" DrawAspect="Content" ObjectID="_1468075734" r:id="rId26">
            <o:LockedField>false</o:LockedField>
          </o:OLEObject>
        </w:object>
      </w:r>
    </w:p>
    <w:p w14:paraId="60895239">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20.15pt;width:141.1pt;" o:ole="t" filled="f" o:preferrelative="t" stroked="f" coordsize="21600,21600">
            <v:path/>
            <v:fill on="f" focussize="0,0"/>
            <v:stroke on="f" joinstyle="miter"/>
            <v:imagedata r:id="rId29" o:title="eqId5d7c2530a70ca6cc36f065bb9e1f1d7e"/>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1pt;width:70.25pt;" o:ole="t" filled="f" o:preferrelative="t" stroked="f" coordsize="21600,21600">
            <v:path/>
            <v:fill on="f" focussize="0,0"/>
            <v:stroke on="f" joinstyle="miter"/>
            <v:imagedata r:id="rId31" o:title="eqId215dd6ea9d7b8b775d40a0cef67cf001"/>
            <o:lock v:ext="edit" aspectratio="t"/>
            <w10:wrap type="none"/>
            <w10:anchorlock/>
          </v:shape>
          <o:OLEObject Type="Embed" ProgID="Equation.DSMT4" ShapeID="_x0000_i1036" DrawAspect="Content" ObjectID="_1468075736" r:id="rId30">
            <o:LockedField>false</o:LockedField>
          </o:OLEObject>
        </w:object>
      </w:r>
    </w:p>
    <w:p w14:paraId="6A13619D">
      <w:pPr>
        <w:spacing w:line="360" w:lineRule="auto"/>
        <w:jc w:val="left"/>
        <w:textAlignment w:val="center"/>
        <w:rPr>
          <w:color w:val="000000"/>
        </w:rPr>
      </w:pPr>
      <w:r>
        <w:rPr>
          <w:color w:val="000000"/>
        </w:rPr>
        <w:t xml:space="preserve">3. </w:t>
      </w:r>
      <w:r>
        <w:rPr>
          <w:rFonts w:ascii="宋体" w:hAnsi="宋体" w:eastAsia="宋体" w:cs="宋体"/>
          <w:color w:val="000000"/>
        </w:rPr>
        <w:t>对于所有实数</w:t>
      </w:r>
      <w:r>
        <w:object>
          <v:shape id="_x0000_i103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3" o:title="eqId632244ea6931507f8656e1cc3437d392"/>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，下列等式从左到右一定成立的是（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C3EE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35" o:title="eqIdee88ac135ad45d166f060c04fefa619f"/>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7" o:title="eqId9461495fcdc7c21428fbf1245855060f"/>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95pt;width:70.4pt;" o:ole="t" filled="f" o:preferrelative="t" stroked="f" coordsize="21600,21600">
            <v:path/>
            <v:fill on="f" focussize="0,0"/>
            <v:stroke on="f" joinstyle="miter"/>
            <v:imagedata r:id="rId39" o:title="eqId59881b4354864bc4393a0b3bda6b9502"/>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1" o:title="eqId6f584a6eefc8f721a68cdef5511e3a90"/>
            <o:lock v:ext="edit" aspectratio="t"/>
            <w10:wrap type="none"/>
            <w10:anchorlock/>
          </v:shape>
          <o:OLEObject Type="Embed" ProgID="Equation.DSMT4" ShapeID="_x0000_i1041" DrawAspect="Content" ObjectID="_1468075741" r:id="rId40">
            <o:LockedField>false</o:LockedField>
          </o:OLEObject>
        </w:object>
      </w:r>
    </w:p>
    <w:p w14:paraId="5E327FE8">
      <w:pPr>
        <w:spacing w:line="360" w:lineRule="auto"/>
        <w:jc w:val="left"/>
        <w:textAlignment w:val="center"/>
        <w:rPr>
          <w:color w:val="000000"/>
        </w:rPr>
      </w:pPr>
      <w:r>
        <w:rPr>
          <w:color w:val="000000"/>
        </w:rPr>
        <w:t xml:space="preserve">4. </w:t>
      </w:r>
      <w:r>
        <w:rPr>
          <w:rFonts w:ascii="宋体" w:hAnsi="宋体" w:eastAsia="宋体" w:cs="宋体"/>
          <w:color w:val="000000"/>
        </w:rPr>
        <w:t>反比例函数</w:t>
      </w:r>
      <w:r>
        <w:object>
          <v:shape id="_x0000_i1042"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43" o:title="eqId9736b0827def0395b99ebd54e75687a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E4C5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图像经过点</w:t>
      </w:r>
      <w:r>
        <w:object>
          <v:shape id="_x0000_i1043"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45" o:title="eqId83eacd38727f29b2c2c68ee309080fee"/>
            <o:lock v:ext="edit" aspectratio="t"/>
            <w10:wrap type="none"/>
            <w10:anchorlock/>
          </v:shape>
          <o:OLEObject Type="Embed" ProgID="Equation.DSMT4" ShapeID="_x0000_i1043" DrawAspect="Content" ObjectID="_1468075743" r:id="rId44">
            <o:LockedField>false</o:LockedField>
          </o:OLEObject>
        </w:object>
      </w:r>
    </w:p>
    <w:p w14:paraId="00B45D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图像关于直线</w:t>
      </w:r>
      <w:r>
        <w:object>
          <v:shape id="_x0000_i104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7" o:title="eqIdd77f5191798242b7b9b88a75e17e442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对称</w:t>
      </w:r>
      <w:r>
        <w:rPr>
          <w:color w:val="000000"/>
        </w:rPr>
        <w:tab/>
      </w:r>
      <w:r>
        <w:rPr>
          <w:color w:val="000000"/>
        </w:rPr>
        <w:t xml:space="preserve">D. </w:t>
      </w:r>
      <w:r>
        <w:rPr>
          <w:rFonts w:ascii="宋体" w:hAnsi="宋体" w:eastAsia="宋体" w:cs="宋体"/>
          <w:color w:val="000000"/>
        </w:rPr>
        <w:t>图像位于第二、四象限</w:t>
      </w:r>
    </w:p>
    <w:p w14:paraId="46032B81">
      <w:pPr>
        <w:spacing w:line="360" w:lineRule="auto"/>
        <w:jc w:val="left"/>
        <w:textAlignment w:val="center"/>
        <w:rPr>
          <w:color w:val="000000"/>
        </w:rPr>
      </w:pPr>
      <w:r>
        <w:rPr>
          <w:color w:val="000000"/>
        </w:rPr>
        <w:t xml:space="preserve">5. </w:t>
      </w:r>
      <w:r>
        <w:rPr>
          <w:rFonts w:ascii="宋体" w:hAnsi="宋体" w:eastAsia="宋体" w:cs="宋体"/>
          <w:color w:val="000000"/>
        </w:rPr>
        <w:t>下列命题中，判断错误</w:t>
      </w:r>
      <w:r>
        <w:rPr>
          <w:rFonts w:ascii="宋体" w:hAnsi="宋体" w:eastAsia="宋体" w:cs="宋体"/>
          <w:color w:val="000000"/>
          <w:position w:val="0"/>
        </w:rPr>
        <w:drawing>
          <wp:inline distT="0" distB="0" distL="114300" distR="114300">
            <wp:extent cx="133350" cy="177800"/>
            <wp:effectExtent l="0" t="0" r="0" b="13335"/>
            <wp:docPr id="41785738" name="图片 4178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5738" name="图片 41785738"/>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A6ACAC3">
      <w:pPr>
        <w:spacing w:line="360" w:lineRule="auto"/>
        <w:jc w:val="left"/>
        <w:textAlignment w:val="center"/>
        <w:rPr>
          <w:color w:val="000000"/>
        </w:rPr>
      </w:pPr>
      <w:r>
        <w:rPr>
          <w:color w:val="000000"/>
        </w:rPr>
        <w:t xml:space="preserve">A. </w:t>
      </w:r>
      <w:r>
        <w:rPr>
          <w:rFonts w:ascii="宋体" w:hAnsi="宋体" w:eastAsia="宋体" w:cs="宋体"/>
          <w:color w:val="000000"/>
        </w:rPr>
        <w:t>所有定理都有逆命题</w:t>
      </w:r>
    </w:p>
    <w:p w14:paraId="32BA415D">
      <w:pPr>
        <w:spacing w:line="360" w:lineRule="auto"/>
        <w:jc w:val="left"/>
        <w:textAlignment w:val="center"/>
        <w:rPr>
          <w:color w:val="000000"/>
        </w:rPr>
      </w:pPr>
      <w:r>
        <w:rPr>
          <w:color w:val="000000"/>
        </w:rPr>
        <w:t xml:space="preserve">B. </w:t>
      </w:r>
      <w:r>
        <w:rPr>
          <w:rFonts w:ascii="宋体" w:hAnsi="宋体" w:eastAsia="宋体" w:cs="宋体"/>
          <w:color w:val="000000"/>
        </w:rPr>
        <w:t>对顶角相等的逆命题是真命题</w:t>
      </w:r>
    </w:p>
    <w:p w14:paraId="7D2868D3">
      <w:pPr>
        <w:spacing w:line="360" w:lineRule="auto"/>
        <w:jc w:val="left"/>
        <w:textAlignment w:val="center"/>
        <w:rPr>
          <w:color w:val="000000"/>
        </w:rPr>
      </w:pPr>
      <w:r>
        <w:rPr>
          <w:color w:val="000000"/>
        </w:rPr>
        <w:t xml:space="preserve">C. </w:t>
      </w:r>
      <w:r>
        <w:rPr>
          <w:rFonts w:ascii="宋体" w:hAnsi="宋体" w:eastAsia="宋体" w:cs="宋体"/>
          <w:color w:val="000000"/>
        </w:rPr>
        <w:t>两条平行线被第三条直线所截，内错角的平分线互相平行</w:t>
      </w:r>
    </w:p>
    <w:p w14:paraId="794F24E3">
      <w:pPr>
        <w:spacing w:line="360" w:lineRule="auto"/>
        <w:jc w:val="left"/>
        <w:textAlignment w:val="center"/>
        <w:rPr>
          <w:color w:val="000000"/>
        </w:rPr>
      </w:pPr>
      <w:r>
        <w:rPr>
          <w:color w:val="000000"/>
        </w:rPr>
        <w:t xml:space="preserve">D. </w:t>
      </w:r>
      <w:r>
        <w:rPr>
          <w:rFonts w:ascii="宋体" w:hAnsi="宋体" w:eastAsia="宋体" w:cs="宋体"/>
          <w:color w:val="000000"/>
        </w:rPr>
        <w:t>假命题</w:t>
      </w:r>
      <w:r>
        <w:rPr>
          <w:rFonts w:ascii="宋体" w:hAnsi="宋体" w:eastAsia="宋体" w:cs="宋体"/>
          <w:color w:val="000000"/>
          <w:position w:val="0"/>
        </w:rPr>
        <w:drawing>
          <wp:inline distT="0" distB="0" distL="114300" distR="114300">
            <wp:extent cx="133350" cy="177800"/>
            <wp:effectExtent l="0" t="0" r="0" b="13335"/>
            <wp:docPr id="41785736" name="图片 4178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5736" name="图片 41785736"/>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逆命题不一定是假命题</w:t>
      </w:r>
    </w:p>
    <w:p w14:paraId="1AD8E2AA">
      <w:pPr>
        <w:spacing w:line="360" w:lineRule="auto"/>
        <w:jc w:val="left"/>
        <w:textAlignment w:val="center"/>
        <w:rPr>
          <w:color w:val="000000"/>
        </w:rPr>
      </w:pPr>
      <w:r>
        <w:rPr>
          <w:color w:val="000000"/>
        </w:rPr>
        <w:t xml:space="preserve">6. </w:t>
      </w:r>
      <w:r>
        <w:rPr>
          <w:rFonts w:ascii="宋体" w:hAnsi="宋体" w:eastAsia="宋体" w:cs="宋体"/>
          <w:color w:val="000000"/>
        </w:rPr>
        <w:t>如图，要建一个面积为</w:t>
      </w:r>
      <w:r>
        <w:rPr>
          <w:rFonts w:ascii="Times New Roman" w:hAnsi="Times New Roman" w:eastAsia="Times New Roman" w:cs="Times New Roman"/>
          <w:color w:val="000000"/>
        </w:rPr>
        <w:t>75</w:t>
      </w:r>
      <w:r>
        <w:rPr>
          <w:rFonts w:ascii="宋体" w:hAnsi="宋体" w:eastAsia="宋体" w:cs="宋体"/>
          <w:color w:val="000000"/>
        </w:rPr>
        <w:t>平方米的仓库，仓库的一边靠墙，并在与墙平行的一边开一道</w:t>
      </w:r>
      <w:r>
        <w:rPr>
          <w:rFonts w:ascii="Times New Roman" w:hAnsi="Times New Roman" w:eastAsia="Times New Roman" w:cs="Times New Roman"/>
          <w:color w:val="000000"/>
        </w:rPr>
        <w:t>1</w:t>
      </w:r>
      <w:r>
        <w:rPr>
          <w:rFonts w:ascii="宋体" w:hAnsi="宋体" w:eastAsia="宋体" w:cs="宋体"/>
          <w:color w:val="000000"/>
        </w:rPr>
        <w:t>米宽的门，现有</w:t>
      </w:r>
      <w:r>
        <w:rPr>
          <w:rFonts w:ascii="Times New Roman" w:hAnsi="Times New Roman" w:eastAsia="Times New Roman" w:cs="Times New Roman"/>
          <w:color w:val="000000"/>
        </w:rPr>
        <w:t>32</w:t>
      </w:r>
      <w:r>
        <w:rPr>
          <w:rFonts w:ascii="宋体" w:hAnsi="宋体" w:eastAsia="宋体" w:cs="宋体"/>
          <w:color w:val="000000"/>
        </w:rPr>
        <w:t>米长的木板，求仓库的长与宽．设仓库垂直于墙面的一边长度为</w:t>
      </w:r>
      <w:r>
        <w:rPr>
          <w:rFonts w:ascii="Times New Roman" w:hAnsi="Times New Roman" w:eastAsia="Times New Roman" w:cs="Times New Roman"/>
          <w:i/>
          <w:color w:val="000000"/>
        </w:rPr>
        <w:t>x</w:t>
      </w:r>
      <w:r>
        <w:rPr>
          <w:rFonts w:ascii="宋体" w:hAnsi="宋体" w:eastAsia="宋体" w:cs="宋体"/>
          <w:color w:val="000000"/>
        </w:rPr>
        <w:t>米，则可列方程为（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272145B5">
      <w:pPr>
        <w:spacing w:line="360" w:lineRule="auto"/>
        <w:jc w:val="left"/>
        <w:textAlignment w:val="center"/>
        <w:rPr>
          <w:color w:val="000000"/>
        </w:rPr>
      </w:pPr>
      <w:r>
        <w:rPr>
          <w:color w:val="000000"/>
        </w:rPr>
        <w:drawing>
          <wp:inline distT="0" distB="0" distL="114300" distR="114300">
            <wp:extent cx="17907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90700" cy="990600"/>
                    </a:xfrm>
                    <a:prstGeom prst="rect">
                      <a:avLst/>
                    </a:prstGeom>
                  </pic:spPr>
                </pic:pic>
              </a:graphicData>
            </a:graphic>
          </wp:inline>
        </w:drawing>
      </w:r>
    </w:p>
    <w:p w14:paraId="6B71682E">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51" o:title="eqId8c95d9154f4cb2ff68b87d51883e3f8d"/>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3" o:title="eqIda8c3ef0032039a0c6863e1b708492110"/>
            <o:lock v:ext="edit" aspectratio="t"/>
            <w10:wrap type="none"/>
            <w10:anchorlock/>
          </v:shape>
          <o:OLEObject Type="Embed" ProgID="Equation.DSMT4" ShapeID="_x0000_i1046" DrawAspect="Content" ObjectID="_1468075746" r:id="rId52">
            <o:LockedField>false</o:LockedField>
          </o:OLEObject>
        </w:object>
      </w:r>
    </w:p>
    <w:p w14:paraId="54C3C924">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55" o:title="eqIdd9aa3b1c32cb8e81eeac645ab107446d"/>
            <o:lock v:ext="edit" aspectratio="t"/>
            <w10:wrap type="none"/>
            <w10:anchorlock/>
          </v:shape>
          <o:OLEObject Type="Embed" ProgID="Equation.DSMT4" ShapeID="_x0000_i1047" DrawAspect="Content" ObjectID="_1468075747" r:id="rId5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57" o:title="eqId15c21dfa9680ddd1404f3d30c7419eab"/>
            <o:lock v:ext="edit" aspectratio="t"/>
            <w10:wrap type="none"/>
            <w10:anchorlock/>
          </v:shape>
          <o:OLEObject Type="Embed" ProgID="Equation.DSMT4" ShapeID="_x0000_i1048" DrawAspect="Content" ObjectID="_1468075748" r:id="rId56">
            <o:LockedField>false</o:LockedField>
          </o:OLEObject>
        </w:object>
      </w:r>
    </w:p>
    <w:p w14:paraId="52E60B32">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F09FC9E">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49" o:spt="75" alt="学科网(www.zxxk.com)--教育资源门户，提供试卷、教案、课件、论文、素材以及各类教学资源下载，还有大量而丰富的教学相关资讯！" type="#_x0000_t75" style="height:26.05pt;width:59.2pt;" o:ole="t" filled="f" o:preferrelative="t" stroked="f" coordsize="21600,21600">
            <v:path/>
            <v:fill on="f" focussize="0,0"/>
            <v:stroke on="f" joinstyle="miter"/>
            <v:imagedata r:id="rId59" o:title="eqId873a73100bbd763b0ccdcbc8f2d36dc3"/>
            <o:lock v:ext="edit" aspectratio="t"/>
            <w10:wrap type="none"/>
            <w10:anchorlock/>
          </v:shape>
          <o:OLEObject Type="Embed" ProgID="Equation.DSMT4" ShapeID="_x0000_i1049" DrawAspect="Content" ObjectID="_1468075749" r:id="rId58">
            <o:LockedField>false</o:LockedField>
          </o:OLEObject>
        </w:object>
      </w:r>
      <w:r>
        <w:rPr>
          <w:color w:val="000000"/>
        </w:rPr>
        <w:t>_______</w:t>
      </w:r>
      <w:r>
        <w:rPr>
          <w:rFonts w:ascii="宋体" w:hAnsi="宋体" w:eastAsia="宋体" w:cs="宋体"/>
          <w:color w:val="000000"/>
        </w:rPr>
        <w:t>．</w:t>
      </w:r>
    </w:p>
    <w:p w14:paraId="657ABBF7">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50" o:spt="75" alt="学科网(www.zxxk.com)--教育资源门户，提供试卷、教案、课件、论文、素材以及各类教学资源下载，还有大量而丰富的教学相关资讯！" type="#_x0000_t75" style="height:21pt;width:63pt;" o:ole="t" filled="f" o:preferrelative="t" stroked="f" coordsize="21600,21600">
            <v:path/>
            <v:fill on="f" focussize="0,0"/>
            <v:stroke on="f" joinstyle="miter"/>
            <v:imagedata r:id="rId61" o:title="eqId2f4d5a08a94f8657a8dd949608e7b9f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2562C168">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051" o:spt="75" alt="学科网(www.zxxk.com)--教育资源门户，提供试卷、教案、课件、论文、素材以及各类教学资源下载，还有大量而丰富的教学相关资讯！" type="#_x0000_t75" style="height:31.5pt;width:71pt;" o:ole="t" filled="f" o:preferrelative="t" stroked="f" coordsize="21600,21600">
            <v:path/>
            <v:fill on="f" focussize="0,0"/>
            <v:stroke on="f" joinstyle="miter"/>
            <v:imagedata r:id="rId63" o:title="eqIdd1198f2611bae82f5e335de60c57616a"/>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 o:title="eqId1893ec3241bbeb7909e5a1ecfb7c1760"/>
            <o:lock v:ext="edit" aspectratio="t"/>
            <w10:wrap type="none"/>
            <w10:anchorlock/>
          </v:shape>
          <o:OLEObject Type="Embed" ProgID="Equation.DSMT4" ShapeID="_x0000_i1052" DrawAspect="Content" ObjectID="_1468075752" r:id="rId64">
            <o:LockedField>false</o:LockedField>
          </o:OLEObject>
        </w:object>
      </w:r>
      <w:r>
        <w:rPr>
          <w:color w:val="000000"/>
        </w:rPr>
        <w:t>____</w:t>
      </w:r>
      <w:r>
        <w:rPr>
          <w:rFonts w:ascii="宋体" w:hAnsi="宋体" w:eastAsia="宋体" w:cs="宋体"/>
          <w:color w:val="000000"/>
        </w:rPr>
        <w:t>．</w:t>
      </w:r>
    </w:p>
    <w:p w14:paraId="23C92EF9">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7" o:title="eqId5e7d83df5050b9301423890d661c4bd0"/>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0009E02">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5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9" o:title="eqId007cd340cbfb6f262f1b9c76cb3d0a0b"/>
            <o:lock v:ext="edit" aspectratio="t"/>
            <w10:wrap type="none"/>
            <w10:anchorlock/>
          </v:shape>
          <o:OLEObject Type="Embed" ProgID="Equation.DSMT4" ShapeID="_x0000_i1054" DrawAspect="Content" ObjectID="_1468075754" r:id="rId68">
            <o:LockedField>false</o:LockedField>
          </o:OLEObject>
        </w:object>
      </w:r>
      <w:r>
        <w:rPr>
          <w:color w:val="000000"/>
        </w:rPr>
        <w:t>_________</w:t>
      </w:r>
      <w:r>
        <w:rPr>
          <w:rFonts w:ascii="宋体" w:hAnsi="宋体" w:eastAsia="宋体" w:cs="宋体"/>
          <w:color w:val="000000"/>
        </w:rPr>
        <w:t>．</w:t>
      </w:r>
    </w:p>
    <w:p w14:paraId="1BA75B47">
      <w:pPr>
        <w:spacing w:line="360" w:lineRule="auto"/>
        <w:jc w:val="left"/>
        <w:textAlignment w:val="center"/>
        <w:rPr>
          <w:color w:val="000000"/>
        </w:rPr>
      </w:pPr>
      <w:r>
        <w:rPr>
          <w:color w:val="000000"/>
        </w:rPr>
        <w:t xml:space="preserve">12. </w:t>
      </w:r>
      <w:r>
        <w:rPr>
          <w:rFonts w:ascii="新宋体" w:hAnsi="新宋体" w:eastAsia="新宋体" w:cs="新宋体"/>
          <w:color w:val="000000"/>
        </w:rPr>
        <w:t>已知</w:t>
      </w:r>
      <w:r>
        <w:object>
          <v:shape id="_x0000_i1055"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71" o:title="eqId0060da25d523bfca1a214323f2679367"/>
            <o:lock v:ext="edit" aspectratio="t"/>
            <w10:wrap type="none"/>
            <w10:anchorlock/>
          </v:shape>
          <o:OLEObject Type="Embed" ProgID="Equation.DSMT4" ShapeID="_x0000_i1055" DrawAspect="Content" ObjectID="_1468075755" r:id="rId70">
            <o:LockedField>false</o:LockedField>
          </o:OLEObject>
        </w:object>
      </w:r>
      <w:r>
        <w:rPr>
          <w:rFonts w:ascii="新宋体" w:hAnsi="新宋体" w:eastAsia="新宋体" w:cs="新宋体"/>
          <w:color w:val="000000"/>
        </w:rPr>
        <w:t>是正比例函数，则</w:t>
      </w:r>
      <w:r>
        <w:rPr>
          <w:rFonts w:ascii="Times New Roman" w:hAnsi="Times New Roman" w:eastAsia="Times New Roman" w:cs="Times New Roman"/>
          <w:i/>
          <w:color w:val="000000"/>
        </w:rPr>
        <w:t>m</w:t>
      </w:r>
      <w:r>
        <w:rPr>
          <w:rFonts w:ascii="新宋体" w:hAnsi="新宋体" w:eastAsia="新宋体" w:cs="新宋体"/>
          <w:color w:val="000000"/>
        </w:rPr>
        <w:t>＝</w:t>
      </w:r>
      <w:r>
        <w:rPr>
          <w:color w:val="000000"/>
        </w:rPr>
        <w:t>_____</w:t>
      </w:r>
      <w:r>
        <w:rPr>
          <w:rFonts w:ascii="新宋体" w:hAnsi="新宋体" w:eastAsia="新宋体" w:cs="新宋体"/>
          <w:color w:val="000000"/>
        </w:rPr>
        <w:t>．</w:t>
      </w:r>
    </w:p>
    <w:p w14:paraId="198213F2">
      <w:pPr>
        <w:spacing w:line="360" w:lineRule="auto"/>
        <w:jc w:val="left"/>
        <w:textAlignment w:val="center"/>
        <w:rPr>
          <w:color w:val="000000"/>
        </w:rPr>
      </w:pPr>
      <w:r>
        <w:rPr>
          <w:color w:val="000000"/>
        </w:rPr>
        <w:t xml:space="preserve">13. </w:t>
      </w:r>
      <w:r>
        <w:rPr>
          <w:rFonts w:ascii="宋体" w:hAnsi="宋体" w:eastAsia="宋体" w:cs="宋体"/>
          <w:color w:val="000000"/>
        </w:rPr>
        <w:t>反比例函数</w:t>
      </w:r>
      <w:r>
        <w:object>
          <v:shape id="_x0000_i105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73" o:title="eqId959d5131d9e303eb01cd39b0ac2bc1b3"/>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图像经过</w:t>
      </w:r>
      <w:r>
        <w:object>
          <v:shape id="_x0000_i105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5" o:title="eqIdfc6434a2032cd3b56d51e440d494bdd0"/>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77" o:title="eqId6b6c51d0b1a90c2121b0dc8e20ad30a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，且</w:t>
      </w:r>
      <w:r>
        <w:object>
          <v:shape id="_x0000_i105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9" o:title="eqId25f99df1a7b58018125b99578b779342"/>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1" o:title="eqId294f5ba74cdf695fc9a8a8e52f421328"/>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的取值范围是</w:t>
      </w:r>
      <w:r>
        <w:rPr>
          <w:color w:val="000000"/>
        </w:rPr>
        <w:t>___</w:t>
      </w:r>
      <w:r>
        <w:rPr>
          <w:rFonts w:ascii="宋体" w:hAnsi="宋体" w:eastAsia="宋体" w:cs="宋体"/>
          <w:color w:val="000000"/>
        </w:rPr>
        <w:t>．</w:t>
      </w:r>
    </w:p>
    <w:p w14:paraId="4D123E50">
      <w:pPr>
        <w:spacing w:line="360" w:lineRule="auto"/>
        <w:jc w:val="left"/>
        <w:textAlignment w:val="center"/>
        <w:rPr>
          <w:color w:val="000000"/>
        </w:rPr>
      </w:pPr>
      <w:r>
        <w:rPr>
          <w:color w:val="000000"/>
        </w:rPr>
        <w:t xml:space="preserve">14. </w:t>
      </w:r>
      <w:r>
        <w:rPr>
          <w:rFonts w:ascii="宋体" w:hAnsi="宋体" w:eastAsia="宋体" w:cs="宋体"/>
          <w:color w:val="000000"/>
        </w:rPr>
        <w:t>如图，将</w:t>
      </w:r>
      <w:r>
        <w:object>
          <v:shape id="_x0000_i10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绕点</w:t>
      </w:r>
      <w:r>
        <w:object>
          <v:shape id="_x0000_i10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逆时针旋转</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 o:title="eqIdfad20264295811d2027e1aa9d82889a6"/>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后得到</w:t>
      </w:r>
      <w:r>
        <w:object>
          <v:shape id="_x0000_i106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9" o:title="eqIda25c28359f8d8da9eaf4672a6cf8ae4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边上，那么</w:t>
      </w:r>
      <w:r>
        <w:object>
          <v:shape id="_x0000_i1067"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95" o:title="eqId06df3b822800139fd3ba2cb1ceaeaf73"/>
            <o:lock v:ext="edit" aspectratio="t"/>
            <w10:wrap type="none"/>
            <w10:anchorlock/>
          </v:shape>
          <o:OLEObject Type="Embed" ProgID="Equation.DSMT4" ShapeID="_x0000_i1067" DrawAspect="Content" ObjectID="_1468075767" r:id="rId94">
            <o:LockedField>false</o:LockedField>
          </o:OLEObject>
        </w:object>
      </w:r>
      <w:r>
        <w:rPr>
          <w:color w:val="000000"/>
        </w:rPr>
        <w:t>_____</w:t>
      </w:r>
      <w:r>
        <w:rPr>
          <w:rFonts w:ascii="宋体" w:hAnsi="宋体" w:eastAsia="宋体" w:cs="宋体"/>
          <w:color w:val="000000"/>
        </w:rPr>
        <w:t>．</w:t>
      </w:r>
    </w:p>
    <w:p w14:paraId="7CDBD353">
      <w:pPr>
        <w:spacing w:line="360" w:lineRule="auto"/>
        <w:jc w:val="left"/>
        <w:textAlignment w:val="center"/>
        <w:rPr>
          <w:color w:val="000000"/>
        </w:rPr>
      </w:pPr>
      <w:r>
        <w:rPr>
          <w:color w:val="000000"/>
        </w:rPr>
        <w:drawing>
          <wp:inline distT="0" distB="0" distL="114300" distR="114300">
            <wp:extent cx="14287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428750" cy="1038225"/>
                    </a:xfrm>
                    <a:prstGeom prst="rect">
                      <a:avLst/>
                    </a:prstGeom>
                  </pic:spPr>
                </pic:pic>
              </a:graphicData>
            </a:graphic>
          </wp:inline>
        </w:drawing>
      </w:r>
    </w:p>
    <w:p w14:paraId="3609D996">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5.05pt;width:61.25pt;" o:ole="t" filled="f" o:preferrelative="t" stroked="f" coordsize="21600,21600">
            <v:path/>
            <v:fill on="f" focussize="0,0"/>
            <v:stroke on="f" joinstyle="miter"/>
            <v:imagedata r:id="rId100" o:title="eqIde05e84c118ff3633ea0eb59f44fe9364"/>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为</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9d78abbad68bbbf12af10cd40ef4c353"/>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的中点，连接</w:t>
      </w:r>
      <w:r>
        <w:object>
          <v:shape id="_x0000_i1071" o:spt="75" alt="学科网(www.zxxk.com)--教育资源门户，提供试卷、教案、课件、论文、素材以及各类教学资源下载，还有大量而丰富的教学相关资讯！" type="#_x0000_t75" style="height:15.6pt;width:90.35pt;" o:ole="t" filled="f" o:preferrelative="t" stroked="f" coordsize="21600,21600">
            <v:path/>
            <v:fill on="f" focussize="0,0"/>
            <v:stroke on="f" joinstyle="miter"/>
            <v:imagedata r:id="rId104" o:title="eqId59beb38293df7828f82ce2f32498c304"/>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，延长</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68a83fdd2ba72a2dba0b6b10bb3e06b9"/>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9" o:title="eqId19592a5eaacb7752f792d43652b43db8"/>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11" o:title="eqIdd9f63d194aa0d4091618b6f41f569ee2"/>
            <o:lock v:ext="edit" aspectratio="t"/>
            <w10:wrap type="none"/>
            <w10:anchorlock/>
          </v:shape>
          <o:OLEObject Type="Embed" ProgID="Equation.DSMT4" ShapeID="_x0000_i1075" DrawAspect="Content" ObjectID="_1468075775" r:id="rId110">
            <o:LockedField>false</o:LockedField>
          </o:OLEObject>
        </w:object>
      </w:r>
      <w:r>
        <w:rPr>
          <w:color w:val="000000"/>
        </w:rPr>
        <w:t>________</w:t>
      </w:r>
      <w:r>
        <w:rPr>
          <w:rFonts w:ascii="宋体" w:hAnsi="宋体" w:eastAsia="宋体" w:cs="宋体"/>
          <w:color w:val="000000"/>
        </w:rPr>
        <w:t>．</w:t>
      </w:r>
    </w:p>
    <w:p w14:paraId="5229AE66">
      <w:pPr>
        <w:spacing w:line="360" w:lineRule="auto"/>
        <w:jc w:val="left"/>
        <w:textAlignment w:val="center"/>
        <w:rPr>
          <w:color w:val="000000"/>
        </w:rPr>
      </w:pPr>
      <w:r>
        <w:rPr>
          <w:color w:val="000000"/>
        </w:rPr>
        <w:drawing>
          <wp:inline distT="0" distB="0" distL="114300" distR="114300">
            <wp:extent cx="1362075"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362075" cy="1304925"/>
                    </a:xfrm>
                    <a:prstGeom prst="rect">
                      <a:avLst/>
                    </a:prstGeom>
                  </pic:spPr>
                </pic:pic>
              </a:graphicData>
            </a:graphic>
          </wp:inline>
        </w:drawing>
      </w:r>
    </w:p>
    <w:p w14:paraId="1E920928">
      <w:pPr>
        <w:spacing w:line="360" w:lineRule="auto"/>
        <w:jc w:val="left"/>
        <w:textAlignment w:val="center"/>
        <w:rPr>
          <w:color w:val="000000"/>
        </w:rPr>
      </w:pPr>
      <w:r>
        <w:rPr>
          <w:color w:val="000000"/>
        </w:rPr>
        <w:t xml:space="preserve">16. </w:t>
      </w:r>
      <w:r>
        <w:rPr>
          <w:rFonts w:ascii="宋体" w:hAnsi="宋体" w:eastAsia="宋体" w:cs="宋体"/>
          <w:color w:val="000000"/>
        </w:rPr>
        <w:t>甲车从</w:t>
      </w:r>
      <w:r>
        <w:rPr>
          <w:rFonts w:ascii="Times New Roman" w:hAnsi="Times New Roman" w:eastAsia="Times New Roman" w:cs="Times New Roman"/>
          <w:i/>
          <w:color w:val="000000"/>
        </w:rPr>
        <w:t>A</w:t>
      </w:r>
      <w:r>
        <w:rPr>
          <w:rFonts w:ascii="宋体" w:hAnsi="宋体" w:eastAsia="宋体" w:cs="宋体"/>
          <w:color w:val="000000"/>
        </w:rPr>
        <w:t>地出发匀速行驶，它行驶</w:t>
      </w:r>
      <w:r>
        <w:rPr>
          <w:rFonts w:ascii="宋体" w:hAnsi="宋体" w:eastAsia="宋体" w:cs="宋体"/>
          <w:color w:val="000000"/>
          <w:position w:val="0"/>
        </w:rPr>
        <w:drawing>
          <wp:inline distT="0" distB="0" distL="114300" distR="114300">
            <wp:extent cx="133350" cy="177800"/>
            <wp:effectExtent l="0" t="0" r="0" b="0"/>
            <wp:docPr id="41785732" name="图片 4178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5732" name="图片 41785732"/>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rPr>
          <w:rFonts w:ascii="Times New Roman" w:hAnsi="Times New Roman" w:eastAsia="Times New Roman" w:cs="Times New Roman"/>
          <w:i/>
          <w:color w:val="000000"/>
        </w:rPr>
        <w:t>y</w:t>
      </w:r>
      <w:r>
        <w:rPr>
          <w:rFonts w:ascii="宋体" w:hAnsi="宋体" w:eastAsia="宋体" w:cs="宋体"/>
          <w:color w:val="000000"/>
        </w:rPr>
        <w:t>（单位：</w:t>
      </w:r>
      <w:r>
        <w:object>
          <v:shape id="_x0000_i107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14" o:title="eqIde5fe30c67ac20cd4e8b9cc2d0d420a7b"/>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）与行驶的时间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077"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116" o:title="eqId76ce48eafd36547782174eb304d4a003"/>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）之间的函数关系如图所示．甲车出发</w:t>
      </w:r>
      <w:r>
        <w:rPr>
          <w:rFonts w:ascii="Times New Roman" w:hAnsi="Times New Roman" w:eastAsia="Times New Roman" w:cs="Times New Roman"/>
          <w:color w:val="000000"/>
        </w:rPr>
        <w:t>20</w:t>
      </w:r>
      <w:r>
        <w:object>
          <v:shape id="_x0000_i1078"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116" o:title="eqId76ce48eafd36547782174eb304d4a003"/>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后，乙车从</w:t>
      </w:r>
      <w:r>
        <w:rPr>
          <w:rFonts w:ascii="Times New Roman" w:hAnsi="Times New Roman" w:eastAsia="Times New Roman" w:cs="Times New Roman"/>
          <w:i/>
          <w:color w:val="000000"/>
        </w:rPr>
        <w:t>A</w:t>
      </w:r>
      <w:r>
        <w:rPr>
          <w:rFonts w:ascii="宋体" w:hAnsi="宋体" w:eastAsia="宋体" w:cs="宋体"/>
          <w:color w:val="000000"/>
        </w:rPr>
        <w:t>地出发沿同一路线匀速行驶．若乙车经过</w:t>
      </w:r>
      <w:r>
        <w:object>
          <v:shape id="_x0000_i107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19" o:title="eqId9fa940b09c545443fe0875d2d276781e"/>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追上甲车，则乙车的速度</w:t>
      </w:r>
      <w:r>
        <w:rPr>
          <w:rFonts w:ascii="Times New Roman" w:hAnsi="Times New Roman" w:eastAsia="Times New Roman" w:cs="Times New Roman"/>
          <w:i/>
          <w:color w:val="000000"/>
        </w:rPr>
        <w:t>v</w:t>
      </w:r>
      <w:r>
        <w:rPr>
          <w:rFonts w:ascii="宋体" w:hAnsi="宋体" w:eastAsia="宋体" w:cs="宋体"/>
          <w:color w:val="000000"/>
        </w:rPr>
        <w:t>（单位：</w:t>
      </w:r>
      <w:r>
        <w:object>
          <v:shape id="_x0000_i1080"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21" o:title="eqIda27c53f36ff847304f1ae394a431dc7f"/>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1FDBD40C">
      <w:pPr>
        <w:spacing w:line="360" w:lineRule="auto"/>
        <w:jc w:val="left"/>
        <w:textAlignment w:val="center"/>
        <w:rPr>
          <w:color w:val="000000"/>
        </w:rPr>
      </w:pPr>
      <w:r>
        <w:rPr>
          <w:color w:val="000000"/>
        </w:rPr>
        <w:drawing>
          <wp:inline distT="0" distB="0" distL="114300" distR="114300">
            <wp:extent cx="171450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714500" cy="1038225"/>
                    </a:xfrm>
                    <a:prstGeom prst="rect">
                      <a:avLst/>
                    </a:prstGeom>
                  </pic:spPr>
                </pic:pic>
              </a:graphicData>
            </a:graphic>
          </wp:inline>
        </w:drawing>
      </w:r>
    </w:p>
    <w:p w14:paraId="525629F4">
      <w:pPr>
        <w:spacing w:line="360" w:lineRule="auto"/>
        <w:jc w:val="left"/>
        <w:textAlignment w:val="center"/>
        <w:rPr>
          <w:color w:val="000000"/>
        </w:rPr>
      </w:pPr>
      <w:r>
        <w:rPr>
          <w:color w:val="000000"/>
        </w:rPr>
        <w:t xml:space="preserve">17. </w:t>
      </w:r>
      <w:r>
        <w:rPr>
          <w:rFonts w:ascii="宋体" w:hAnsi="宋体" w:eastAsia="宋体" w:cs="宋体"/>
          <w:color w:val="000000"/>
        </w:rPr>
        <w:t>定义：若两个一元二次方程有且只有一个相同的实数根，我们就称这两个方程互为“同伴方程”．例如</w:t>
      </w:r>
      <w:r>
        <w:object>
          <v:shape id="_x0000_i108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4" o:title="eqIdd2053e1f50472a9fed67d4c84d9cb938"/>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26" o:title="eqId7a8dd299fbeb496af9b18ec774b0af74"/>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有且仅有一个相同的实数根</w:t>
      </w:r>
      <w:r>
        <w:object>
          <v:shape id="_x0000_i10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8" o:title="eqId707ea658f3a9359f5740d5aab48f7948"/>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，所以这两个方程为“同伴方程”．若关于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30" o:title="eqId807d62d0b5623b3bd3cb285560bf8436"/>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的参数同时满足</w:t>
      </w:r>
      <w:r>
        <w:object>
          <v:shape id="_x0000_i1085"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132" o:title="eqId73c674c5cad5195886f62153cc40ee1a"/>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34" o:title="eqId9d2fcd04d62f953f6949f97b1e4fbbe4"/>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，且该方程与</w:t>
      </w:r>
      <w:r>
        <w:object>
          <v:shape id="_x0000_i1087"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136" o:title="eqId6277617e181fdc865e8b9060909d1cb6"/>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互为“同伴方程”，则</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2E320EB8">
      <w:pPr>
        <w:spacing w:line="360" w:lineRule="auto"/>
        <w:jc w:val="left"/>
        <w:textAlignment w:val="center"/>
        <w:rPr>
          <w:color w:val="000000"/>
        </w:rPr>
      </w:pPr>
      <w:r>
        <w:rPr>
          <w:color w:val="000000"/>
        </w:rPr>
        <w:t xml:space="preserve">18. </w:t>
      </w:r>
      <w:r>
        <w:rPr>
          <w:rFonts w:ascii="宋体" w:hAnsi="宋体" w:eastAsia="宋体" w:cs="宋体"/>
          <w:color w:val="000000"/>
        </w:rPr>
        <w:t>在直角坐标平面内，函数</w:t>
      </w:r>
      <w:r>
        <w:object>
          <v:shape id="_x0000_i108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8" o:title="eqId07854693dd2e33f66030d6106eb6e0ee"/>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40" o:title="eqIdf2c80c26a794a844127aae7dee87c93b"/>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）的图象在同一个象限内经过</w:t>
      </w:r>
      <w:r>
        <w:object>
          <v:shape id="_x0000_i109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42" o:title="eqIde52586ca2a3b783bc8092415e2d4bf6d"/>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两点，且</w:t>
      </w:r>
      <w:r>
        <w:object>
          <v:shape id="_x0000_i109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4" o:title="eqId9576c9c6dd72e7832591f7a0b22fea04"/>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6" o:title="eqId0fcbceec52ae9468f15bc6846ad8c78b"/>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8" o:title="eqId8b2eb41913d12742fa72f7d29da3c295"/>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的坐标是</w:t>
      </w:r>
      <w:r>
        <w:rPr>
          <w:color w:val="000000"/>
        </w:rPr>
        <w:t>_____</w:t>
      </w:r>
      <w:r>
        <w:rPr>
          <w:rFonts w:ascii="宋体" w:hAnsi="宋体" w:eastAsia="宋体" w:cs="宋体"/>
          <w:color w:val="000000"/>
        </w:rPr>
        <w:t>．</w:t>
      </w:r>
    </w:p>
    <w:p w14:paraId="082E4F76">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B3C56E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4" o:spt="75" alt="学科网(www.zxxk.com)--教育资源门户，提供试卷、教案、课件、论文、素材以及各类教学资源下载，还有大量而丰富的教学相关资讯！" type="#_x0000_t75" style="height:32.85pt;width:161.3pt;" o:ole="t" filled="f" o:preferrelative="t" stroked="f" coordsize="21600,21600">
            <v:path/>
            <v:fill on="f" focussize="0,0"/>
            <v:stroke on="f" joinstyle="miter"/>
            <v:imagedata r:id="rId150" o:title="eqId18f06933a914dcb72a9047050df1160e"/>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w:t>
      </w:r>
    </w:p>
    <w:p w14:paraId="4CAAF1C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4.8pt;width:120pt;" o:ole="t" filled="f" o:preferrelative="t" stroked="f" coordsize="21600,21600">
            <v:path/>
            <v:fill on="f" focussize="0,0"/>
            <v:stroke on="f" joinstyle="miter"/>
            <v:imagedata r:id="rId152" o:title="eqId2b61125c0f7a88f9a3722a7e81514af8"/>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w:t>
      </w:r>
    </w:p>
    <w:p w14:paraId="355D4106">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20.15pt;width:161.3pt;" o:ole="t" filled="f" o:preferrelative="t" stroked="f" coordsize="21600,21600">
            <v:path/>
            <v:fill on="f" focussize="0,0"/>
            <v:stroke on="f" joinstyle="miter"/>
            <v:imagedata r:id="rId154" o:title="eqIdc0272ccb1a9f42da1a2a86acaf3aeef0"/>
            <o:lock v:ext="edit" aspectratio="t"/>
            <w10:wrap type="none"/>
            <w10:anchorlock/>
          </v:shape>
          <o:OLEObject Type="Embed" ProgID="Equation.DSMT4" ShapeID="_x0000_i1096" DrawAspect="Content" ObjectID="_1468075796" r:id="rId153">
            <o:LockedField>false</o:LockedField>
          </o:OLEObject>
        </w:object>
      </w:r>
    </w:p>
    <w:p w14:paraId="74B72613">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20.15pt;width:82.95pt;" o:ole="t" filled="f" o:preferrelative="t" stroked="f" coordsize="21600,21600">
            <v:path/>
            <v:fill on="f" focussize="0,0"/>
            <v:stroke on="f" joinstyle="miter"/>
            <v:imagedata r:id="rId156" o:title="eqId9a9f860e7e48af363cd22efcb6573af9"/>
            <o:lock v:ext="edit" aspectratio="t"/>
            <w10:wrap type="none"/>
            <w10:anchorlock/>
          </v:shape>
          <o:OLEObject Type="Embed" ProgID="Equation.DSMT4" ShapeID="_x0000_i1097" DrawAspect="Content" ObjectID="_1468075797" r:id="rId155">
            <o:LockedField>false</o:LockedField>
          </o:OLEObject>
        </w:object>
      </w:r>
    </w:p>
    <w:p w14:paraId="6A3C3B4C">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8"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158" o:title="eqIdbb08201b63f4b339af0860a6ba838524"/>
            <o:lock v:ext="edit" aspectratio="t"/>
            <w10:wrap type="none"/>
            <w10:anchorlock/>
          </v:shape>
          <o:OLEObject Type="Embed" ProgID="Equation.DSMT4" ShapeID="_x0000_i1098" DrawAspect="Content" ObjectID="_1468075798" r:id="rId157">
            <o:LockedField>false</o:LockedField>
          </o:OLEObject>
        </w:object>
      </w:r>
    </w:p>
    <w:p w14:paraId="755C04BF">
      <w:pPr>
        <w:spacing w:line="360" w:lineRule="auto"/>
        <w:jc w:val="left"/>
        <w:textAlignment w:val="center"/>
        <w:rPr>
          <w:color w:val="000000"/>
        </w:rPr>
      </w:pPr>
      <w:r>
        <w:rPr>
          <w:color w:val="000000"/>
        </w:rPr>
        <w:t>（1）</w:t>
      </w:r>
      <w:r>
        <w:rPr>
          <w:rFonts w:ascii="宋体" w:hAnsi="宋体" w:eastAsia="宋体" w:cs="宋体"/>
          <w:color w:val="000000"/>
        </w:rPr>
        <w:t>证明：不论</w:t>
      </w:r>
      <w:r>
        <w:rPr>
          <w:rFonts w:ascii="Times New Roman" w:hAnsi="Times New Roman" w:eastAsia="Times New Roman" w:cs="Times New Roman"/>
          <w:i/>
          <w:color w:val="000000"/>
        </w:rPr>
        <w:t>m</w:t>
      </w:r>
      <w:r>
        <w:rPr>
          <w:rFonts w:ascii="宋体" w:hAnsi="宋体" w:eastAsia="宋体" w:cs="宋体"/>
          <w:color w:val="000000"/>
        </w:rPr>
        <w:t>取何值时，方程总有两个不相等的实数根；</w:t>
      </w:r>
    </w:p>
    <w:p w14:paraId="17BACAC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60" o:title="eqId0baedc4d7e690ab3f7d80d30ba0a9efe"/>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，设方程的两个实数根分别为</w:t>
      </w:r>
      <w:r>
        <w:object>
          <v:shape id="_x0000_i1100"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62" o:title="eqIdbd8ca3aa2d1ba52e82613d0d65d800e7"/>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（其中</w:t>
      </w:r>
      <w:r>
        <w:object>
          <v:shape id="_x0000_i1101"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164" o:title="eqId2210f152080d9a68a97c805f5c1cde96"/>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是关于</w:t>
      </w:r>
      <w:r>
        <w:rPr>
          <w:rFonts w:ascii="Times New Roman" w:hAnsi="Times New Roman" w:eastAsia="Times New Roman" w:cs="Times New Roman"/>
          <w:i/>
          <w:color w:val="000000"/>
        </w:rPr>
        <w:t>m</w:t>
      </w:r>
      <w:r>
        <w:rPr>
          <w:rFonts w:ascii="宋体" w:hAnsi="宋体" w:eastAsia="宋体" w:cs="宋体"/>
          <w:color w:val="000000"/>
        </w:rPr>
        <w:t>的函数，且</w:t>
      </w:r>
      <w:r>
        <w:object>
          <v:shape id="_x0000_i1102"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166" o:title="eqIdf533943b92cd59dbd9223f852b69fe82"/>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的函数解析式．</w:t>
      </w:r>
    </w:p>
    <w:p w14:paraId="2C9D5EE4">
      <w:pPr>
        <w:spacing w:line="360" w:lineRule="auto"/>
        <w:jc w:val="left"/>
        <w:textAlignment w:val="center"/>
        <w:rPr>
          <w:color w:val="000000"/>
        </w:rPr>
      </w:pPr>
      <w:r>
        <w:rPr>
          <w:color w:val="000000"/>
        </w:rPr>
        <w:t xml:space="preserve">24. </w:t>
      </w:r>
      <w:r>
        <w:rPr>
          <w:rFonts w:ascii="宋体" w:hAnsi="宋体" w:eastAsia="宋体" w:cs="宋体"/>
          <w:color w:val="000000"/>
        </w:rPr>
        <w:t>上海市公安交警部门提醒市民，骑车出行必须严格遵守“一盔一带”</w:t>
      </w:r>
      <w:r>
        <w:rPr>
          <w:rFonts w:ascii="宋体" w:hAnsi="宋体" w:eastAsia="宋体" w:cs="宋体"/>
          <w:color w:val="000000"/>
          <w:position w:val="0"/>
        </w:rPr>
        <w:drawing>
          <wp:inline distT="0" distB="0" distL="114300" distR="114300">
            <wp:extent cx="133350" cy="177800"/>
            <wp:effectExtent l="0" t="0" r="0" b="0"/>
            <wp:docPr id="41785740" name="图片 4178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5740" name="图片 41785740"/>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规定．某头盔经销商统计了某品牌头盔</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月份的销量，该品牌头盔</w:t>
      </w:r>
      <w:r>
        <w:rPr>
          <w:rFonts w:ascii="Times New Roman" w:hAnsi="Times New Roman" w:eastAsia="Times New Roman" w:cs="Times New Roman"/>
          <w:color w:val="000000"/>
        </w:rPr>
        <w:t>9</w:t>
      </w:r>
      <w:r>
        <w:rPr>
          <w:rFonts w:ascii="宋体" w:hAnsi="宋体" w:eastAsia="宋体" w:cs="宋体"/>
          <w:color w:val="000000"/>
        </w:rPr>
        <w:t>月份销售</w:t>
      </w:r>
      <w:r>
        <w:rPr>
          <w:rFonts w:ascii="Times New Roman" w:hAnsi="Times New Roman" w:eastAsia="Times New Roman" w:cs="Times New Roman"/>
          <w:color w:val="000000"/>
        </w:rPr>
        <w:t>500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月份销售</w:t>
      </w:r>
      <w:r>
        <w:rPr>
          <w:rFonts w:ascii="Times New Roman" w:hAnsi="Times New Roman" w:eastAsia="Times New Roman" w:cs="Times New Roman"/>
          <w:color w:val="000000"/>
        </w:rPr>
        <w:t>720</w:t>
      </w:r>
      <w:r>
        <w:rPr>
          <w:rFonts w:ascii="宋体" w:hAnsi="宋体" w:eastAsia="宋体" w:cs="宋体"/>
          <w:color w:val="000000"/>
        </w:rPr>
        <w:t>个，</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月份销售量的月增长率相同．</w:t>
      </w:r>
    </w:p>
    <w:p w14:paraId="51509D33">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5675ECB4">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个，商家经过调查统计，当售价为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500</w:t>
      </w:r>
      <w:r>
        <w:rPr>
          <w:rFonts w:ascii="宋体" w:hAnsi="宋体" w:eastAsia="宋体" w:cs="宋体"/>
          <w:color w:val="000000"/>
        </w:rPr>
        <w:t>个，若在此基础上售价每上涨</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9000</w:t>
      </w:r>
      <w:r>
        <w:rPr>
          <w:rFonts w:ascii="宋体" w:hAnsi="宋体" w:eastAsia="宋体" w:cs="宋体"/>
          <w:color w:val="000000"/>
        </w:rPr>
        <w:t>元，且尽可能让顾客得到实惠，则该品牌头盔每个售价应定为多少钱？</w:t>
      </w:r>
    </w:p>
    <w:p w14:paraId="2379051D">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3" o:title="eqId15c0dbe3c080c4c4636c64803e5c1f76"/>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9" o:title="eqId047dc9795efa99b6fb9fdf9778085dab"/>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分别作</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3" o:title="eqId60ef95894ceebaf236170e8832dcf7e3"/>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边上的高，垂足分别为点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，两条高交于点</w:t>
      </w:r>
      <w:r>
        <w:rPr>
          <w:rFonts w:ascii="Times New Roman" w:hAnsi="Times New Roman" w:eastAsia="Times New Roman" w:cs="Times New Roman"/>
          <w:i/>
          <w:color w:val="000000"/>
        </w:rPr>
        <w:t>O</w:t>
      </w:r>
      <w:r>
        <w:rPr>
          <w:rFonts w:ascii="宋体" w:hAnsi="宋体" w:eastAsia="宋体" w:cs="宋体"/>
          <w:color w:val="000000"/>
        </w:rPr>
        <w:t>．求证：</w:t>
      </w:r>
      <w:r>
        <w:object>
          <v:shape id="_x0000_i11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75" o:title="eqId870db8090d5c4d194c25cf1355968f29"/>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w:t>
      </w:r>
    </w:p>
    <w:p w14:paraId="27E46271">
      <w:pPr>
        <w:spacing w:line="360" w:lineRule="auto"/>
        <w:jc w:val="left"/>
        <w:textAlignment w:val="center"/>
        <w:rPr>
          <w:color w:val="000000"/>
        </w:rPr>
      </w:pPr>
      <w:r>
        <w:rPr>
          <w:color w:val="000000"/>
        </w:rPr>
        <w:drawing>
          <wp:inline distT="0" distB="0" distL="114300" distR="114300">
            <wp:extent cx="1209675"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209675" cy="1295400"/>
                    </a:xfrm>
                    <a:prstGeom prst="rect">
                      <a:avLst/>
                    </a:prstGeom>
                  </pic:spPr>
                </pic:pic>
              </a:graphicData>
            </a:graphic>
          </wp:inline>
        </w:drawing>
      </w:r>
    </w:p>
    <w:p w14:paraId="0F3AFADA">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10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78" o:title="eqId7ee31829d0d4d5f779a957d7df8058ab"/>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中，直线</w:t>
      </w:r>
      <w:r>
        <w:object>
          <v:shape id="_x0000_i11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0" o:title="eqId2e9b0f5f44abbc6544a2f672b025b013"/>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过点</w:t>
      </w:r>
      <w:r>
        <w:object>
          <v:shape id="_x0000_i111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2" o:title="eqIdc8950c7bc835103d52ceffab14b6b31a"/>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y</w:t>
      </w:r>
      <w:r>
        <w:rPr>
          <w:rFonts w:ascii="宋体" w:hAnsi="宋体" w:eastAsia="宋体" w:cs="宋体"/>
          <w:color w:val="000000"/>
        </w:rPr>
        <w:t>轴平行，直线</w:t>
      </w:r>
      <w:r>
        <w:object>
          <v:shape id="_x0000_i111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84" o:title="eqId3f6f17bc385bafb37e8f964e5eb99cd0"/>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过点</w:t>
      </w:r>
      <w:r>
        <w:object>
          <v:shape id="_x0000_i11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86" o:title="eqId6938eeb65411eeac15e140cf1db99773"/>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轴平行，直线</w:t>
      </w:r>
      <w:r>
        <w:object>
          <v:shape id="_x0000_i111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0" o:title="eqId2e9b0f5f44abbc6544a2f672b025b013"/>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，与直线</w:t>
      </w:r>
      <w:r>
        <w:object>
          <v:shape id="_x0000_i111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84" o:title="eqId3f6f17bc385bafb37e8f964e5eb99cd0"/>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object>
          <v:shape id="_x0000_i111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84" o:title="eqId3f6f17bc385bafb37e8f964e5eb99cd0"/>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上一点，反比例函数</w:t>
      </w:r>
      <w:r>
        <w:object>
          <v:shape id="_x0000_i111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1" o:title="eqId70a8b6fe6b9add4a965ac32c1fc51c6b"/>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的图象过点</w:t>
      </w:r>
      <w:r>
        <w:rPr>
          <w:rFonts w:ascii="Times New Roman" w:hAnsi="Times New Roman" w:eastAsia="Times New Roman" w:cs="Times New Roman"/>
          <w:i/>
          <w:color w:val="000000"/>
        </w:rPr>
        <w:t>E</w:t>
      </w:r>
      <w:r>
        <w:rPr>
          <w:rFonts w:ascii="宋体" w:hAnsi="宋体" w:eastAsia="宋体" w:cs="宋体"/>
          <w:color w:val="000000"/>
        </w:rPr>
        <w:t>且与直线</w:t>
      </w:r>
      <w:r>
        <w:object>
          <v:shape id="_x0000_i111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0" o:title="eqId2e9b0f5f44abbc6544a2f672b025b013"/>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11883E8A">
      <w:pPr>
        <w:spacing w:line="360" w:lineRule="auto"/>
        <w:jc w:val="left"/>
        <w:textAlignment w:val="center"/>
        <w:rPr>
          <w:color w:val="000000"/>
        </w:rPr>
      </w:pPr>
      <w:r>
        <w:rPr>
          <w:color w:val="000000"/>
        </w:rPr>
        <w:drawing>
          <wp:inline distT="0" distB="0" distL="114300" distR="114300">
            <wp:extent cx="2895600"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895600" cy="1762125"/>
                    </a:xfrm>
                    <a:prstGeom prst="rect">
                      <a:avLst/>
                    </a:prstGeom>
                  </pic:spPr>
                </pic:pic>
              </a:graphicData>
            </a:graphic>
          </wp:inline>
        </w:drawing>
      </w:r>
    </w:p>
    <w:p w14:paraId="0187D0BC">
      <w:pPr>
        <w:spacing w:line="360" w:lineRule="auto"/>
        <w:jc w:val="left"/>
        <w:textAlignment w:val="center"/>
        <w:rPr>
          <w:color w:val="000000"/>
        </w:rPr>
      </w:pPr>
      <w:r>
        <w:rPr>
          <w:color w:val="000000"/>
        </w:rPr>
        <w:t>（1）</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5" o:title="eqId2cdba1337ec85fa9722cb4b320a82ae6"/>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中点，求反比例函数的表达式；</w:t>
      </w:r>
    </w:p>
    <w:p w14:paraId="0939C0A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7" o:title="eqIda299d2b999568e80be8005565ba209a4"/>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9" o:title="eqId6cad4595d5352b2884568a59d8d766a4"/>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1" o:title="eqId49b50357a6545cae8348e3059312f520"/>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，若</w:t>
      </w:r>
      <w:r>
        <w:object>
          <v:shape id="_x0000_i11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3" o:title="eqIddcc869125145c0139d92490a41bd3918"/>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的面积为</w:t>
      </w:r>
      <w:r>
        <w:object>
          <v:shape id="_x0000_i112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05" o:title="eqId91b51d3992644d37dc71c9b5a97d515c"/>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2</w:t>
      </w:r>
      <w:r>
        <w:rPr>
          <w:rFonts w:ascii="宋体" w:hAnsi="宋体" w:eastAsia="宋体" w:cs="宋体"/>
          <w:color w:val="000000"/>
        </w:rPr>
        <w:t>倍，求点</w:t>
      </w:r>
      <w:r>
        <w:rPr>
          <w:rFonts w:ascii="Times New Roman" w:hAnsi="Times New Roman" w:eastAsia="Times New Roman" w:cs="Times New Roman"/>
          <w:i/>
          <w:color w:val="000000"/>
        </w:rPr>
        <w:t>E</w:t>
      </w:r>
      <w:r>
        <w:rPr>
          <w:rFonts w:ascii="宋体" w:hAnsi="宋体" w:eastAsia="宋体" w:cs="宋体"/>
          <w:color w:val="000000"/>
        </w:rPr>
        <w:t>的坐标；</w:t>
      </w:r>
    </w:p>
    <w:p w14:paraId="157FC37D">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点左边时，</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轴上一点，直接写出所有使得</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7" o:title="eqId36e5e61804ce550636a0354e0a78a22d"/>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是等腰直角三角形的点</w:t>
      </w:r>
      <w:r>
        <w:rPr>
          <w:rFonts w:ascii="Times New Roman" w:hAnsi="Times New Roman" w:eastAsia="Times New Roman" w:cs="Times New Roman"/>
          <w:i/>
          <w:color w:val="000000"/>
        </w:rPr>
        <w:t>G</w:t>
      </w:r>
      <w:r>
        <w:rPr>
          <w:rFonts w:ascii="宋体" w:hAnsi="宋体" w:eastAsia="宋体" w:cs="宋体"/>
          <w:color w:val="000000"/>
        </w:rPr>
        <w:t>的坐标，并写出求其中一个点</w:t>
      </w:r>
      <w:r>
        <w:rPr>
          <w:rFonts w:ascii="Times New Roman" w:hAnsi="Times New Roman" w:eastAsia="Times New Roman" w:cs="Times New Roman"/>
          <w:i/>
          <w:color w:val="000000"/>
        </w:rPr>
        <w:t>G</w:t>
      </w:r>
      <w:r>
        <w:rPr>
          <w:rFonts w:ascii="宋体" w:hAnsi="宋体" w:eastAsia="宋体" w:cs="宋体"/>
          <w:color w:val="000000"/>
        </w:rPr>
        <w:t>的坐标的过程．</w:t>
      </w:r>
    </w:p>
    <w:p w14:paraId="48F9C165">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D6005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5E56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C135B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png"/><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9" Type="http://schemas.openxmlformats.org/officeDocument/2006/relationships/fontTable" Target="fontTable.xml"/><Relationship Id="rId208" Type="http://schemas.openxmlformats.org/officeDocument/2006/relationships/customXml" Target="../customXml/item1.xml"/><Relationship Id="rId207" Type="http://schemas.openxmlformats.org/officeDocument/2006/relationships/image" Target="media/image102.wmf"/><Relationship Id="rId206" Type="http://schemas.openxmlformats.org/officeDocument/2006/relationships/oleObject" Target="embeddings/oleObject100.bin"/><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image" Target="media/image100.wmf"/><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png"/><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oleObject" Target="embeddings/oleObject90.bin"/><Relationship Id="rId187" Type="http://schemas.openxmlformats.org/officeDocument/2006/relationships/oleObject" Target="embeddings/oleObject89.bin"/><Relationship Id="rId186" Type="http://schemas.openxmlformats.org/officeDocument/2006/relationships/image" Target="media/image93.wmf"/><Relationship Id="rId185" Type="http://schemas.openxmlformats.org/officeDocument/2006/relationships/oleObject" Target="embeddings/oleObject88.bin"/><Relationship Id="rId184" Type="http://schemas.openxmlformats.org/officeDocument/2006/relationships/image" Target="media/image92.wmf"/><Relationship Id="rId183" Type="http://schemas.openxmlformats.org/officeDocument/2006/relationships/oleObject" Target="embeddings/oleObject87.bin"/><Relationship Id="rId182" Type="http://schemas.openxmlformats.org/officeDocument/2006/relationships/image" Target="media/image91.wmf"/><Relationship Id="rId181" Type="http://schemas.openxmlformats.org/officeDocument/2006/relationships/oleObject" Target="embeddings/oleObject86.bin"/><Relationship Id="rId180" Type="http://schemas.openxmlformats.org/officeDocument/2006/relationships/image" Target="media/image90.wmf"/><Relationship Id="rId18" Type="http://schemas.openxmlformats.org/officeDocument/2006/relationships/image" Target="media/image7.wmf"/><Relationship Id="rId179" Type="http://schemas.openxmlformats.org/officeDocument/2006/relationships/oleObject" Target="embeddings/oleObject85.bin"/><Relationship Id="rId178" Type="http://schemas.openxmlformats.org/officeDocument/2006/relationships/image" Target="media/image89.wmf"/><Relationship Id="rId177" Type="http://schemas.openxmlformats.org/officeDocument/2006/relationships/oleObject" Target="embeddings/oleObject84.bin"/><Relationship Id="rId176" Type="http://schemas.openxmlformats.org/officeDocument/2006/relationships/image" Target="media/image88.png"/><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oleObject" Target="embeddings/oleObject6.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image" Target="media/image83.wmf"/><Relationship Id="rId165" Type="http://schemas.openxmlformats.org/officeDocument/2006/relationships/oleObject" Target="embeddings/oleObject78.bin"/><Relationship Id="rId164" Type="http://schemas.openxmlformats.org/officeDocument/2006/relationships/image" Target="media/image82.wmf"/><Relationship Id="rId163" Type="http://schemas.openxmlformats.org/officeDocument/2006/relationships/oleObject" Target="embeddings/oleObject77.bin"/><Relationship Id="rId162" Type="http://schemas.openxmlformats.org/officeDocument/2006/relationships/image" Target="media/image81.wmf"/><Relationship Id="rId161" Type="http://schemas.openxmlformats.org/officeDocument/2006/relationships/oleObject" Target="embeddings/oleObject76.bin"/><Relationship Id="rId160" Type="http://schemas.openxmlformats.org/officeDocument/2006/relationships/image" Target="media/image80.wmf"/><Relationship Id="rId16" Type="http://schemas.openxmlformats.org/officeDocument/2006/relationships/image" Target="media/image6.wmf"/><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oleObject" Target="embeddings/oleObject5.bin"/><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png"/><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png"/><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2025-02-13T17:10:00Z</dcterms:created>
  <dc:creator>学科网试题生产平台</dc:creator>
  <dc:description>3623499133788160</dc:description>
  <cp:lastModifiedBy>Administrator</cp:lastModifiedBy>
  <dcterms:modified xsi:type="dcterms:W3CDTF">2025-09-09T11:10:10Z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49E734501CCC47F4BD9B6FC4853925B6_12</vt:lpwstr>
  </property>
</Properties>
</file>