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12242800</wp:posOffset>
            </wp:positionV>
            <wp:extent cx="355600" cy="342900"/>
            <wp:effectExtent l="0" t="0" r="635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学科第二次阶段练习</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在二次根式</w:t>
      </w:r>
      <w:r>
        <w:object>
          <v:shape id="_x0000_i102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 o:title="eqIdbf15edb246f67f4a73cb5105c9438e0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e1db6983af2c6488757d7c6e6b8721b5"/>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56785afa63a18d4e6a764e6f7c137ac5"/>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8" o:title="eqId8c2298721a6c96c6a0529917677d8dd4"/>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中，最简二次根式有（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1 </w:t>
      </w:r>
      <w:r>
        <w:rPr>
          <w:rFonts w:ascii="宋体" w:hAnsi="宋体" w:eastAsia="宋体" w:cs="宋体"/>
          <w:color w:val="auto"/>
        </w:rPr>
        <w:t>个</w:t>
      </w:r>
      <w:r>
        <w:tab/>
      </w:r>
      <w:r>
        <w:t xml:space="preserve">B. </w:t>
      </w:r>
      <w:r>
        <w:rPr>
          <w:rFonts w:ascii="Times New Roman" w:hAnsi="Times New Roman" w:eastAsia="Times New Roman" w:cs="Times New Roman"/>
          <w:color w:val="auto"/>
        </w:rPr>
        <w:t xml:space="preserve">2 </w:t>
      </w:r>
      <w:r>
        <w:rPr>
          <w:rFonts w:ascii="宋体" w:hAnsi="宋体" w:eastAsia="宋体" w:cs="宋体"/>
          <w:color w:val="auto"/>
        </w:rPr>
        <w:t>个</w:t>
      </w:r>
      <w:r>
        <w:tab/>
      </w:r>
      <w:r>
        <w:t xml:space="preserve">C. </w:t>
      </w:r>
      <w:r>
        <w:rPr>
          <w:rFonts w:ascii="Times New Roman" w:hAnsi="Times New Roman" w:eastAsia="Times New Roman" w:cs="Times New Roman"/>
          <w:color w:val="auto"/>
        </w:rPr>
        <w:t xml:space="preserve">3 </w:t>
      </w:r>
      <w:r>
        <w:rPr>
          <w:rFonts w:ascii="宋体" w:hAnsi="宋体" w:eastAsia="宋体" w:cs="宋体"/>
          <w:color w:val="auto"/>
        </w:rPr>
        <w:t>个</w:t>
      </w:r>
      <w:r>
        <w:tab/>
      </w:r>
      <w:r>
        <w:t xml:space="preserve">D. </w:t>
      </w:r>
      <w:r>
        <w:rPr>
          <w:rFonts w:ascii="Times New Roman" w:hAnsi="Times New Roman" w:eastAsia="Times New Roman" w:cs="Times New Roman"/>
          <w:color w:val="auto"/>
        </w:rPr>
        <w:t xml:space="preserve">4 </w:t>
      </w:r>
      <w:r>
        <w:rPr>
          <w:rFonts w:ascii="宋体" w:hAnsi="宋体" w:eastAsia="宋体" w:cs="宋体"/>
          <w:color w:val="auto"/>
        </w:rPr>
        <w:t>个</w:t>
      </w:r>
    </w:p>
    <w:p>
      <w:pPr>
        <w:spacing w:line="360" w:lineRule="auto"/>
        <w:jc w:val="left"/>
        <w:textAlignment w:val="center"/>
        <w:rPr>
          <w:color w:val="000000"/>
        </w:rPr>
      </w:pPr>
      <w:r>
        <w:rPr>
          <w:color w:val="000000"/>
        </w:rPr>
        <w:t xml:space="preserve">2. </w:t>
      </w:r>
      <w:r>
        <w:rPr>
          <w:rFonts w:ascii="宋体" w:hAnsi="宋体" w:eastAsia="宋体" w:cs="宋体"/>
          <w:color w:val="000000"/>
        </w:rPr>
        <w:t>一元二次方程</w:t>
      </w:r>
      <w:r>
        <w:object>
          <v:shape id="_x0000_i102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 o:title="eqId10a757b32837f958ed2adc953c7125b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055505" name="图片 6505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505" name="图片 6505550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pPr>
        <w:spacing w:line="360" w:lineRule="auto"/>
        <w:jc w:val="both"/>
        <w:textAlignment w:val="center"/>
        <w:rPr>
          <w:color w:val="000000"/>
        </w:rPr>
      </w:pPr>
      <w:r>
        <w:rPr>
          <w:color w:val="000000"/>
        </w:rPr>
        <w:t xml:space="preserve">3. </w:t>
      </w:r>
      <w:r>
        <w:rPr>
          <w:rFonts w:ascii="宋体" w:hAnsi="宋体" w:eastAsia="宋体" w:cs="宋体"/>
          <w:color w:val="000000"/>
        </w:rPr>
        <w:t>某厂今年十月份的总产量为</w:t>
      </w:r>
      <w:r>
        <w:rPr>
          <w:rFonts w:ascii="Times New Roman" w:hAnsi="Times New Roman" w:eastAsia="Times New Roman" w:cs="Times New Roman"/>
          <w:color w:val="000000"/>
        </w:rPr>
        <w:t>500</w:t>
      </w:r>
      <w:r>
        <w:rPr>
          <w:rFonts w:ascii="宋体" w:hAnsi="宋体" w:eastAsia="宋体" w:cs="宋体"/>
          <w:color w:val="000000"/>
        </w:rPr>
        <w:t>吨，十二月份的总产量达到</w:t>
      </w:r>
      <w:r>
        <w:rPr>
          <w:rFonts w:ascii="Times New Roman" w:hAnsi="Times New Roman" w:eastAsia="Times New Roman" w:cs="Times New Roman"/>
          <w:color w:val="000000"/>
        </w:rPr>
        <w:t>720</w:t>
      </w:r>
      <w:r>
        <w:rPr>
          <w:rFonts w:ascii="宋体" w:hAnsi="宋体" w:eastAsia="宋体" w:cs="宋体"/>
          <w:color w:val="000000"/>
        </w:rPr>
        <w:t>吨．若平均每月增长率是</w:t>
      </w:r>
      <w:r>
        <w:rPr>
          <w:rFonts w:ascii="Times New Roman" w:hAnsi="Times New Roman" w:eastAsia="Times New Roman" w:cs="Times New Roman"/>
          <w:i/>
          <w:color w:val="000000"/>
        </w:rPr>
        <w:t>x</w:t>
      </w:r>
      <w:r>
        <w:rPr>
          <w:rFonts w:ascii="宋体" w:hAnsi="宋体" w:eastAsia="宋体" w:cs="宋体"/>
          <w:color w:val="000000"/>
        </w:rPr>
        <w:t>，则可以列出方程（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3" o:title="eqIdbf321c5df57d99a435690c8b3b046cf3"/>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5" o:title="eqId29cfb34f2547a34d4b8ebd6f9f0e5dfb"/>
            <o:lock v:ext="edit" aspectratio="t"/>
            <w10:wrap type="none"/>
            <w10:anchorlock/>
          </v:shape>
          <o:OLEObject Type="Embed" ProgID="Equation.DSMT4" ShapeID="_x0000_i1031" DrawAspect="Content" ObjectID="_1468075731" r:id="rId2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5.2pt;width:127.2pt;" o:ole="t" filled="f" o:preferrelative="t" stroked="f" coordsize="21600,21600">
            <v:path/>
            <v:fill on="f" focussize="0,0"/>
            <v:stroke on="f" joinstyle="miter"/>
            <v:imagedata r:id="rId27" o:title="eqIdbb6c92a68eba706e78a96db7a1404e52"/>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7.85pt;width:84.65pt;" o:ole="t" filled="f" o:preferrelative="t" stroked="f" coordsize="21600,21600">
            <v:path/>
            <v:fill on="f" focussize="0,0"/>
            <v:stroke on="f" joinstyle="miter"/>
            <v:imagedata r:id="rId29" o:title="eqId2ad9e98181808a9bb474e4c22b3ed270"/>
            <o:lock v:ext="edit" aspectratio="t"/>
            <w10:wrap type="none"/>
            <w10:anchorlock/>
          </v:shape>
          <o:OLEObject Type="Embed" ProgID="Equation.DSMT4" ShapeID="_x0000_i1033" DrawAspect="Content" ObjectID="_1468075733" r:id="rId2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中，</w:t>
      </w:r>
      <w:r>
        <w:object>
          <v:shape id="_x0000_i103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3" o:title="eqId07160f14b3b453bebb64cb2bf96dc85a"/>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 o:title="eqId4494a85de0be0b97a69348115aef8513"/>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 o:title="eqIdfc34db5860990e51ba31edc8cdd077c2"/>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，则该三角形为（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锐角三角形</w:t>
      </w:r>
      <w:r>
        <w:rPr>
          <w:color w:val="000000"/>
        </w:rPr>
        <w:tab/>
      </w:r>
      <w:r>
        <w:rPr>
          <w:color w:val="000000"/>
        </w:rPr>
        <w:t xml:space="preserve">B. </w:t>
      </w:r>
      <w:r>
        <w:rPr>
          <w:rFonts w:ascii="宋体" w:hAnsi="宋体" w:eastAsia="宋体" w:cs="宋体"/>
          <w:color w:val="000000"/>
        </w:rPr>
        <w:t>直角三角形</w:t>
      </w:r>
      <w:r>
        <w:rPr>
          <w:color w:val="000000"/>
        </w:rPr>
        <w:tab/>
      </w:r>
      <w:r>
        <w:rPr>
          <w:color w:val="000000"/>
        </w:rPr>
        <w:t xml:space="preserve">C. </w:t>
      </w:r>
      <w:r>
        <w:rPr>
          <w:rFonts w:ascii="宋体" w:hAnsi="宋体" w:eastAsia="宋体" w:cs="宋体"/>
          <w:color w:val="000000"/>
        </w:rPr>
        <w:t>钝角三角形</w:t>
      </w:r>
      <w:r>
        <w:rPr>
          <w:color w:val="000000"/>
        </w:rPr>
        <w:tab/>
      </w:r>
      <w:r>
        <w:rPr>
          <w:color w:val="000000"/>
        </w:rPr>
        <w:t xml:space="preserve">D. </w:t>
      </w:r>
      <w:r>
        <w:rPr>
          <w:rFonts w:ascii="宋体" w:hAnsi="宋体" w:eastAsia="宋体" w:cs="宋体"/>
          <w:color w:val="000000"/>
        </w:rPr>
        <w:t>等腰直角三角形</w:t>
      </w:r>
    </w:p>
    <w:p>
      <w:pPr>
        <w:spacing w:line="360" w:lineRule="auto"/>
        <w:jc w:val="both"/>
        <w:textAlignment w:val="center"/>
        <w:rPr>
          <w:color w:val="000000"/>
        </w:rPr>
      </w:pPr>
      <w:r>
        <w:rPr>
          <w:color w:val="000000"/>
        </w:rPr>
        <w:t xml:space="preserve">5. </w:t>
      </w:r>
      <w:r>
        <w:rPr>
          <w:rFonts w:ascii="宋体" w:hAnsi="宋体" w:eastAsia="宋体" w:cs="宋体"/>
          <w:color w:val="000000"/>
        </w:rPr>
        <w:t>下列条件中，不能判定两个直角三角形全等的是（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两直角边对应相等</w:t>
      </w:r>
      <w:r>
        <w:rPr>
          <w:color w:val="000000"/>
        </w:rPr>
        <w:tab/>
      </w:r>
      <w:r>
        <w:rPr>
          <w:color w:val="000000"/>
        </w:rPr>
        <w:t xml:space="preserve">B. </w:t>
      </w:r>
      <w:r>
        <w:rPr>
          <w:rFonts w:ascii="宋体" w:hAnsi="宋体" w:eastAsia="宋体" w:cs="宋体"/>
          <w:color w:val="000000"/>
        </w:rPr>
        <w:t>斜边和一条直角边对应相等</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5055497" name="图片 6505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497" name="图片 65055497"/>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两锐角对应相等</w:t>
      </w:r>
      <w:r>
        <w:rPr>
          <w:color w:val="000000"/>
        </w:rPr>
        <w:tab/>
      </w:r>
      <w:r>
        <w:rPr>
          <w:color w:val="000000"/>
        </w:rPr>
        <w:t xml:space="preserve">D. </w:t>
      </w:r>
      <w:r>
        <w:rPr>
          <w:rFonts w:ascii="宋体" w:hAnsi="宋体" w:eastAsia="宋体" w:cs="宋体"/>
          <w:color w:val="000000"/>
        </w:rPr>
        <w:t>一个锐角和斜边对应相等</w:t>
      </w:r>
    </w:p>
    <w:p>
      <w:pPr>
        <w:spacing w:line="360" w:lineRule="auto"/>
        <w:jc w:val="both"/>
        <w:textAlignment w:val="center"/>
        <w:rPr>
          <w:color w:val="000000"/>
        </w:rPr>
      </w:pPr>
      <w:r>
        <w:rPr>
          <w:color w:val="000000"/>
        </w:rPr>
        <w:t xml:space="preserve">6. </w:t>
      </w:r>
      <w:r>
        <w:rPr>
          <w:rFonts w:ascii="宋体" w:hAnsi="宋体" w:eastAsia="宋体" w:cs="宋体"/>
          <w:color w:val="000000"/>
        </w:rPr>
        <w:t>在下列命题中，真命题有（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①角平分线上任意一点到角两边</w:t>
      </w:r>
      <w:r>
        <w:rPr>
          <w:rFonts w:ascii="宋体" w:hAnsi="宋体" w:eastAsia="宋体" w:cs="宋体"/>
          <w:color w:val="000000"/>
          <w:position w:val="0"/>
        </w:rPr>
        <w:drawing>
          <wp:inline distT="0" distB="0" distL="114300" distR="114300">
            <wp:extent cx="133350" cy="177800"/>
            <wp:effectExtent l="0" t="0" r="0" b="13335"/>
            <wp:docPr id="65055499" name="图片 6505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499" name="图片 6505549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距离相等；②等腰三角形的高、中线、角平分线互相重合；三角形三边中垂线的交点到三角形三个顶点的距离相等：④直角三角形只有一条高．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D. </w:t>
      </w:r>
      <w:r>
        <w:rPr>
          <w:rFonts w:ascii="Times New Roman" w:hAnsi="Times New Roman" w:eastAsia="Times New Roman" w:cs="Times New Roman"/>
          <w:color w:val="000000"/>
        </w:rPr>
        <w:t>①②③④</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化为最简二次根式</w:t>
      </w:r>
      <w:r>
        <w:object>
          <v:shape id="_x0000_i1038"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40" o:title="eqIdd1b7d5474b2865f7d5540e6d560e3b94"/>
            <o:lock v:ext="edit" aspectratio="t"/>
            <w10:wrap type="none"/>
            <w10:anchorlock/>
          </v:shape>
          <o:OLEObject Type="Embed" ProgID="Equation.DSMT4" ShapeID="_x0000_i1038" DrawAspect="Content" ObjectID="_1468075738" r:id="rId39">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42" o:title="eqId54ad4812bfeb2ed8fbcfd4973b8ddc8f"/>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055501" name="图片 6505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501" name="图片 6505550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4" o:title="eqId0e82a8dd8c1d3615bd936d523dfb3e27"/>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6" o:title="eqIda7ffe8515ff6183c1c7775dc6f94bdb8"/>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是同类二次根式，写出一个满足条件的</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的正整数的值为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4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50" o:title="eqId1d3ca3cf3eff6d88894706ef4c0699b6"/>
            <o:lock v:ext="edit" aspectratio="t"/>
            <w10:wrap type="none"/>
            <w10:anchorlock/>
          </v:shape>
          <o:OLEObject Type="Embed" ProgID="Equation.DSMT4" ShapeID="_x0000_i1043" DrawAspect="Content" ObjectID="_1468075743" r:id="rId49">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4"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52" o:title="eqIdbecf07bc3ee798246f97beadb42b2fe3"/>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pPr>
        <w:spacing w:line="360" w:lineRule="auto"/>
        <w:ind w:right="420"/>
        <w:jc w:val="left"/>
        <w:textAlignment w:val="center"/>
        <w:rPr>
          <w:color w:val="000000"/>
        </w:rPr>
      </w:pPr>
      <w:r>
        <w:rPr>
          <w:color w:val="000000"/>
        </w:rPr>
        <w:t xml:space="preserve">12. </w:t>
      </w:r>
      <w:r>
        <w:rPr>
          <w:rFonts w:ascii="宋体" w:hAnsi="宋体" w:eastAsia="宋体" w:cs="宋体"/>
          <w:color w:val="000000"/>
        </w:rPr>
        <w:t>平面直角坐标系中，点P(-4,2)到坐标原点的距离是</w:t>
      </w:r>
      <w:r>
        <w:rPr>
          <w:color w:val="000000"/>
        </w:rPr>
        <w:t>____________</w:t>
      </w:r>
    </w:p>
    <w:p>
      <w:pPr>
        <w:spacing w:line="360" w:lineRule="auto"/>
        <w:jc w:val="left"/>
        <w:textAlignment w:val="center"/>
        <w:rPr>
          <w:color w:val="000000"/>
        </w:rPr>
      </w:pPr>
      <w:r>
        <w:rPr>
          <w:color w:val="000000"/>
        </w:rPr>
        <w:t xml:space="preserve">13. </w:t>
      </w:r>
      <w:r>
        <w:rPr>
          <w:rFonts w:ascii="宋体" w:hAnsi="宋体" w:eastAsia="宋体" w:cs="宋体"/>
          <w:color w:val="000000"/>
        </w:rPr>
        <w:t>电影《中国机长》首映当日票房已经达到</w:t>
      </w:r>
      <w:r>
        <w:rPr>
          <w:rFonts w:ascii="Times New Roman" w:hAnsi="Times New Roman" w:eastAsia="Times New Roman" w:cs="Times New Roman"/>
          <w:color w:val="000000"/>
        </w:rPr>
        <w:t>1.92</w:t>
      </w:r>
      <w:r>
        <w:rPr>
          <w:rFonts w:ascii="宋体" w:hAnsi="宋体" w:eastAsia="宋体" w:cs="宋体"/>
          <w:color w:val="000000"/>
        </w:rPr>
        <w:t>亿元，</w:t>
      </w:r>
      <w:r>
        <w:rPr>
          <w:rFonts w:ascii="Times New Roman" w:hAnsi="Times New Roman" w:eastAsia="Times New Roman" w:cs="Times New Roman"/>
          <w:color w:val="000000"/>
        </w:rPr>
        <w:t>2</w:t>
      </w:r>
      <w:r>
        <w:rPr>
          <w:rFonts w:ascii="宋体" w:hAnsi="宋体" w:eastAsia="宋体" w:cs="宋体"/>
          <w:color w:val="000000"/>
        </w:rPr>
        <w:t>天后当日票房达到</w:t>
      </w:r>
      <w:r>
        <w:rPr>
          <w:rFonts w:ascii="Times New Roman" w:hAnsi="Times New Roman" w:eastAsia="Times New Roman" w:cs="Times New Roman"/>
          <w:color w:val="000000"/>
        </w:rPr>
        <w:t>2.61</w:t>
      </w:r>
      <w:r>
        <w:rPr>
          <w:rFonts w:ascii="宋体" w:hAnsi="宋体" w:eastAsia="宋体" w:cs="宋体"/>
          <w:color w:val="000000"/>
        </w:rPr>
        <w:t>亿元，设平均每天票房的增长率为</w:t>
      </w:r>
      <w:r>
        <w:rPr>
          <w:rFonts w:ascii="Times New Roman" w:hAnsi="Times New Roman" w:eastAsia="Times New Roman" w:cs="Times New Roman"/>
          <w:color w:val="000000"/>
        </w:rPr>
        <w:t>x</w:t>
      </w:r>
      <w:r>
        <w:rPr>
          <w:rFonts w:ascii="宋体" w:hAnsi="宋体" w:eastAsia="宋体" w:cs="宋体"/>
          <w:color w:val="000000"/>
        </w:rPr>
        <w:t>，则可列方程为</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4" o:title="eqIde55aa0a20848c37c1892c567b2315e04"/>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是方程</w:t>
      </w:r>
      <w:r>
        <w:object>
          <v:shape id="_x0000_i104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6" o:title="eqId539c023b02a98d66cec84ae4ccbc1712"/>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的一个根，那么</w:t>
      </w:r>
      <w:r>
        <w:rPr>
          <w:rFonts w:ascii="Times New Roman" w:hAnsi="Times New Roman" w:eastAsia="Times New Roman" w:cs="Times New Roman"/>
          <w:color w:val="000000"/>
        </w:rPr>
        <w:t>m=</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有两角及其中一角的平分线对应相等的两个三角形全等</w:t>
      </w:r>
      <w:r>
        <w:rPr>
          <w:rFonts w:ascii="Times New Roman" w:hAnsi="Times New Roman" w:eastAsia="Times New Roman" w:cs="Times New Roman"/>
          <w:color w:val="000000"/>
        </w:rPr>
        <w:t>”</w:t>
      </w:r>
      <w:r>
        <w:rPr>
          <w:rFonts w:ascii="宋体" w:hAnsi="宋体" w:eastAsia="宋体" w:cs="宋体"/>
          <w:color w:val="000000"/>
        </w:rPr>
        <w:t>是</w:t>
      </w:r>
      <w:r>
        <w:rPr>
          <w:color w:val="000000"/>
        </w:rPr>
        <w:t>_____</w:t>
      </w:r>
      <w:r>
        <w:rPr>
          <w:rFonts w:ascii="宋体" w:hAnsi="宋体" w:eastAsia="宋体" w:cs="宋体"/>
          <w:color w:val="000000"/>
        </w:rPr>
        <w:t>命题．（填</w:t>
      </w:r>
      <w:r>
        <w:rPr>
          <w:rFonts w:ascii="Times New Roman" w:hAnsi="Times New Roman" w:eastAsia="Times New Roman" w:cs="Times New Roman"/>
          <w:color w:val="000000"/>
        </w:rPr>
        <w:t>“</w:t>
      </w:r>
      <w:r>
        <w:rPr>
          <w:rFonts w:ascii="宋体" w:hAnsi="宋体" w:eastAsia="宋体" w:cs="宋体"/>
          <w:color w:val="000000"/>
        </w:rPr>
        <w:t>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假</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0faed94a64b2dcfc6801b4fca0f16675"/>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60" o:title="eqId0fbc372e97cd951e911f4f998ec5e829"/>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62" o:title="eqId72e015a5ee2b29e52a32823bced2bdfb"/>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 o:title="eqIdd40b319212a7e7528b053e1c7097e966"/>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是</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0faed94a64b2dcfc6801b4fca0f16675"/>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的角平分线，</w:t>
      </w:r>
      <w:r>
        <w:object>
          <v:shape id="_x0000_i105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7" o:title="eqId32c38dfd14dde969702dff97ef2270f9"/>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于点</w:t>
      </w:r>
      <w:r>
        <w:object>
          <v:shape id="_x0000_i10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1" o:title="eqId9423b9b113b040b242c37667fa770cb1"/>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0faed94a64b2dcfc6801b4fca0f16675"/>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的面积为</w:t>
      </w:r>
      <w:r>
        <w:rPr>
          <w:color w:val="000000"/>
        </w:rPr>
        <w:t>__________</w:t>
      </w:r>
      <w:r>
        <w:object>
          <v:shape id="_x0000_i1056" o:spt="75" alt="学科网(www.zxxk.com)--教育资源门户，提供试卷、教案、课件、论文、素材以及各类教学资源下载，还有大量而丰富的教学相关资讯！" type="#_x0000_t75" style="height:16.2pt;width:22.2pt;" o:ole="t" filled="f" o:preferrelative="t" stroked="f" coordsize="21600,21600">
            <v:path/>
            <v:fill on="f" focussize="0,0"/>
            <v:stroke on="f" joinstyle="miter"/>
            <v:imagedata r:id="rId74" o:title="eqId85ccdc7aaa645c8bcc8978cda5479821"/>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00200" cy="11430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8" o:title="eqIda83f2793d5bb70dd8e755730da87647e"/>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 o:title="eqId3f8eeeea1c9652cacce976f8129cf520"/>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2" o:title="eqIde6e490f703eb6c9bb1278c78ebc2d661"/>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垂直平分</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f52a58fbaf4fea03567e88a9f0f6e37e"/>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为垂足，交</w:t>
      </w:r>
      <w:r>
        <w:object>
          <v:shape id="_x0000_i10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 o:title="eqId6818a98204f62c1b16699d26ca0c3f62"/>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的周长为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76300" cy="145732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1" o:title="eqIdcfa8cee7d2463f6f7d352e8b65f47cf3"/>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3" o:title="eqId7e3262fc038bbec5e7c8cc47df08bef7"/>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的垂直平分线</w:t>
      </w:r>
      <w:r>
        <w:rPr>
          <w:rFonts w:ascii="Times New Roman" w:hAnsi="Times New Roman" w:eastAsia="Times New Roman" w:cs="Times New Roman"/>
          <w:color w:val="000000"/>
        </w:rPr>
        <w:t>EF</w:t>
      </w:r>
      <w:r>
        <w:rPr>
          <w:rFonts w:ascii="宋体" w:hAnsi="宋体" w:eastAsia="宋体" w:cs="宋体"/>
          <w:color w:val="000000"/>
        </w:rPr>
        <w:t>分别交</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AEF=65</w:t>
      </w:r>
      <w:r>
        <w:rPr>
          <w:rFonts w:ascii="宋体" w:hAnsi="宋体" w:eastAsia="宋体" w:cs="宋体"/>
          <w:color w:val="000000"/>
        </w:rPr>
        <w:t>°，那么∠</w:t>
      </w:r>
      <w:r>
        <w:rPr>
          <w:rFonts w:ascii="Times New Roman" w:hAnsi="Times New Roman" w:eastAsia="Times New Roman" w:cs="Times New Roman"/>
          <w:color w:val="000000"/>
        </w:rPr>
        <w:t>CAE=</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6573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657350" cy="952500"/>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20.1pt;width:84.45pt;" o:ole="t" filled="f" o:preferrelative="t" stroked="f" coordsize="21600,21600">
            <v:path/>
            <v:fill on="f" focussize="0,0"/>
            <v:stroke on="f" joinstyle="miter"/>
            <v:imagedata r:id="rId96" o:title="eqIdb1d3506ffc8783ecde2ccf60924ba0b8"/>
            <o:lock v:ext="edit" aspectratio="t"/>
            <w10:wrap type="none"/>
            <w10:anchorlock/>
          </v:shape>
          <o:OLEObject Type="Embed" ProgID="Equation.DSMT4" ShapeID="_x0000_i1066" DrawAspect="Content" ObjectID="_1468075766" r:id="rId95">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67"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98" o:title="eqId103e24672b75dc669ddff1bc8d79a43e"/>
            <o:lock v:ext="edit" aspectratio="t"/>
            <w10:wrap type="none"/>
            <w10:anchorlock/>
          </v:shape>
          <o:OLEObject Type="Embed" ProgID="Equation.DSMT4" ShapeID="_x0000_i1067" DrawAspect="Content" ObjectID="_1468075767" r:id="rId97">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18pt;width:111.6pt;" o:ole="t" filled="f" o:preferrelative="t" stroked="f" coordsize="21600,21600">
            <v:path/>
            <v:fill on="f" focussize="0,0"/>
            <v:stroke on="f" joinstyle="miter"/>
            <v:imagedata r:id="rId101" o:title="eqId006eafed885fd6ea96329f13c7bb0c68"/>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，其根的判别式的值为</w:t>
      </w:r>
      <w:r>
        <w:object>
          <v:shape id="_x0000_i10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e8d02ea8c4988c5c28ab93f0d70fb55a"/>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，求</w:t>
      </w:r>
      <w:r>
        <w:object>
          <v:shape id="_x0000_i107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的值及这个方程的根．</w:t>
      </w:r>
    </w:p>
    <w:p>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07" o:title="eqIda2e647c14561826ba9e396acc5a3792c"/>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为实数，且</w:t>
      </w:r>
      <w:r>
        <w:object>
          <v:shape id="_x0000_i1073" o:spt="75" alt="学科网(www.zxxk.com)--教育资源门户，提供试卷、教案、课件、论文、素材以及各类教学资源下载，还有大量而丰富的教学相关资讯！" type="#_x0000_t75" style="height:20.25pt;width:136.5pt;" o:ole="t" filled="f" o:preferrelative="t" stroked="f" coordsize="21600,21600">
            <v:path/>
            <v:fill on="f" focussize="0,0"/>
            <v:stroke on="f" joinstyle="miter"/>
            <v:imagedata r:id="rId109" o:title="eqIda32dcbab61a510e03944e46e0c8238f8"/>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，求</w:t>
      </w:r>
      <w:r>
        <w:object>
          <v:shape id="_x0000_i107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1" o:title="eqId1295333db25226b7e4d5af5caeeed28d"/>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pPr>
        <w:spacing w:line="285" w:lineRule="auto"/>
        <w:jc w:val="both"/>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作图：</w:t>
      </w:r>
    </w:p>
    <w:p>
      <w:pPr>
        <w:spacing w:line="360" w:lineRule="auto"/>
        <w:jc w:val="left"/>
        <w:textAlignment w:val="center"/>
        <w:rPr>
          <w:color w:val="000000"/>
        </w:rPr>
      </w:pPr>
      <w:r>
        <w:rPr>
          <w:color w:val="000000"/>
        </w:rPr>
        <w:t>（1）</w:t>
      </w:r>
      <w:r>
        <w:rPr>
          <w:rFonts w:ascii="宋体" w:hAnsi="宋体" w:eastAsia="宋体" w:cs="宋体"/>
          <w:color w:val="000000"/>
        </w:rPr>
        <w:t>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，求做直角</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，使得</w:t>
      </w:r>
      <w:r>
        <w:object>
          <v:shape id="_x0000_i107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3" o:title="eqId7e3262fc038bbec5e7c8cc47df08bef7"/>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15" o:title="eqIdaada537209e8ab7626e42b17f68907b1"/>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8e781a2489271bfd1597cba1bb6f5887"/>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904875" cy="457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904875" cy="457200"/>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0" o:title="eqId6d7b2fe01a33c4825f9974ed9663a99c"/>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及线段</w:t>
      </w:r>
      <w:r>
        <w:rPr>
          <w:rFonts w:ascii="Times New Roman" w:hAnsi="Times New Roman" w:eastAsia="Times New Roman" w:cs="Times New Roman"/>
          <w:i/>
          <w:color w:val="000000"/>
        </w:rPr>
        <w:t>a</w:t>
      </w:r>
      <w:r>
        <w:rPr>
          <w:rFonts w:ascii="宋体" w:hAnsi="宋体" w:eastAsia="宋体" w:cs="宋体"/>
          <w:color w:val="000000"/>
        </w:rPr>
        <w:t>，求作点</w:t>
      </w:r>
      <w:r>
        <w:rPr>
          <w:rFonts w:ascii="Times New Roman" w:hAnsi="Times New Roman" w:eastAsia="Times New Roman" w:cs="Times New Roman"/>
          <w:i/>
          <w:color w:val="000000"/>
        </w:rPr>
        <w:t>Q</w:t>
      </w:r>
      <w:r>
        <w:rPr>
          <w:rFonts w:ascii="宋体" w:hAnsi="宋体" w:eastAsia="宋体" w:cs="宋体"/>
          <w:color w:val="000000"/>
        </w:rPr>
        <w:t>，使得点</w:t>
      </w:r>
      <w:r>
        <w:rPr>
          <w:rFonts w:ascii="Times New Roman" w:hAnsi="Times New Roman" w:eastAsia="Times New Roman" w:cs="Times New Roman"/>
          <w:i/>
          <w:color w:val="000000"/>
        </w:rPr>
        <w:t>Q</w:t>
      </w:r>
      <w:r>
        <w:rPr>
          <w:rFonts w:ascii="宋体" w:hAnsi="宋体" w:eastAsia="宋体" w:cs="宋体"/>
          <w:color w:val="000000"/>
        </w:rPr>
        <w:t>到</w:t>
      </w:r>
      <w:r>
        <w:object>
          <v:shape id="_x0000_i10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2" o:title="eqIdf47ddc7c9fb41942160e3cafcf756776"/>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的距离相等，且</w:t>
      </w:r>
      <w:r>
        <w:object>
          <v:shape id="_x0000_i108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4" o:title="eqIdc349e9605f47f5fa74d6aa22d424de6f"/>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573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857375" cy="10763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ED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上一点，</w:t>
      </w:r>
      <w:r>
        <w:rPr>
          <w:rFonts w:ascii="Times New Roman" w:hAnsi="Times New Roman" w:eastAsia="Times New Roman" w:cs="Times New Roman"/>
          <w:color w:val="000000"/>
        </w:rPr>
        <w:t>BC=DE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求证：</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p>
    <w:p>
      <w:pPr>
        <w:spacing w:line="360" w:lineRule="auto"/>
        <w:jc w:val="left"/>
        <w:textAlignment w:val="center"/>
        <w:rPr>
          <w:color w:val="000000"/>
        </w:rPr>
      </w:pPr>
      <w:r>
        <w:rPr>
          <w:color w:val="000000"/>
        </w:rPr>
        <w:drawing>
          <wp:inline distT="0" distB="0" distL="114300" distR="114300">
            <wp:extent cx="1238250" cy="1057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238250" cy="1057275"/>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如图，在三角形</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8" o:title="eqId7bef5239ddbb0972700ce01daf9ee7cf"/>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0" o:title="eqId1dde8112e8eb968fd042418dd632759e"/>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是</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边上的一点，过点</w:t>
      </w:r>
      <w:r>
        <w:object>
          <v:shape id="_x0000_i10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0" o:title="eqId1dde8112e8eb968fd042418dd632759e"/>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作</w:t>
      </w:r>
      <w:r>
        <w:object>
          <v:shape id="_x0000_i108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34" o:title="eqIda8fb4b5afd9999b210f1bab1a0854d13"/>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136" o:title="eqId8fabb884dc5f9609de491245463bbe9a"/>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的平分线于点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，交</w:t>
      </w:r>
      <w:r>
        <w:object>
          <v:shape id="_x0000_i1089"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136" o:title="eqId8fabb884dc5f9609de491245463bbe9a"/>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的邻补角的平分线于点</w:t>
      </w:r>
      <w:r>
        <w:object>
          <v:shape id="_x0000_i10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0" o:title="eqIda0ed1ec316bc54c37c4286c208f55667"/>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，求证：</w:t>
      </w:r>
      <w:r>
        <w:object>
          <v:shape id="_x0000_i109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42" o:title="eqIddcf2e3236ea30ee2c37928b98041f13a"/>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914525" cy="1381125"/>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03902478df1a55bc99703210bccab910"/>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055503" name="图片 6505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503" name="图片 6505550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w:t>
      </w:r>
      <w:r>
        <w:object>
          <v:shape id="_x0000_i1094"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48" o:title="eqId3f5fc4ad65b723b6a8da4c8dac154e6e"/>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 o:title="eqIdd40b319212a7e7528b053e1c7097e966"/>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上且</w:t>
      </w:r>
      <w:r>
        <w:object>
          <v:shape id="_x0000_i1097" o:spt="75" alt="学科网(www.zxxk.com)--教育资源门户，提供试卷、教案、课件、论文、素材以及各类教学资源下载，还有大量而丰富的教学相关资讯！" type="#_x0000_t75" style="height:12pt;width:49.35pt;" o:ole="t" filled="f" o:preferrelative="t" stroked="f" coordsize="21600,21600">
            <v:path/>
            <v:fill on="f" focussize="0,0"/>
            <v:stroke on="f" joinstyle="miter"/>
            <v:imagedata r:id="rId152" o:title="eqIdad730736a2951a83c1a2aaf5d860f3a1"/>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，求证：</w:t>
      </w:r>
      <w:r>
        <w:object>
          <v:shape id="_x0000_i10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4" o:title="eqId030b985a2fdc0a7fc22831a700e77d0c"/>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977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009775" cy="1028700"/>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若在</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58" o:title="eqId4c884a45b56bc34d79273b067c1520b2"/>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60" o:title="eqIddf81cda12d7601d58b1d9c7c180c4d66"/>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8e781a2489271bfd1597cba1bb6f5887"/>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63" o:title="eqIded10df4140819d5451773a45de66201b"/>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65" o:title="eqId3133ef62aad6bdd6637140620f068fad"/>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试用两种方法证明．</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D2019D"/>
    <w:rsid w:val="755C4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png"/><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png"/><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4.png"/><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7" Type="http://schemas.openxmlformats.org/officeDocument/2006/relationships/fontTable" Target="fontTable.xml"/><Relationship Id="rId166" Type="http://schemas.openxmlformats.org/officeDocument/2006/relationships/customXml" Target="../customXml/item1.xml"/><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2.png"/><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png"/><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png"/><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png"/><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1003</Words>
  <Characters>1222</Characters>
  <Lines>0</Lines>
  <Paragraphs>0</Paragraphs>
  <TotalTime>0</TotalTime>
  <ScaleCrop>false</ScaleCrop>
  <LinksUpToDate>false</LinksUpToDate>
  <CharactersWithSpaces>1378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2024-01-11T10:31:00Z</dcterms:created>
  <dc:creator>学科网试题生产平台</dc:creator>
  <dc:description>3387913224896512</dc:description>
  <cp:lastModifiedBy>小英alice</cp:lastModifiedBy>
  <dcterms:modified xsi:type="dcterms:W3CDTF">2024-06-28T02:19:18Z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3E11F41F56614FFCA14F940E059138FB</vt:lpwstr>
  </property>
</Properties>
</file>