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11049000</wp:posOffset>
            </wp:positionV>
            <wp:extent cx="444500" cy="330200"/>
            <wp:effectExtent l="0" t="0" r="12700" b="12700"/>
            <wp:wrapNone/>
            <wp:docPr id="100081" name="图片 100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pic:cNvPicPr>
                      <a:picLocks noChangeAspect="1"/>
                    </pic:cNvPicPr>
                  </pic:nvPicPr>
                  <pic:blipFill>
                    <a:blip r:embed="rId6"/>
                    <a:stretch>
                      <a:fillRect/>
                    </a:stretch>
                  </pic:blipFill>
                  <pic:spPr>
                    <a:xfrm>
                      <a:off x="0" y="0"/>
                      <a:ext cx="444500" cy="330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学年第一学期七宝金都八年级阶段练习卷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一、填空题（本题共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 o:title="eqIdfdcb87c11879c351d52d3bf1e2453429"/>
            <o:lock v:ext="edit" aspectratio="t"/>
            <w10:wrap type="none"/>
            <w10:anchorlock/>
          </v:shape>
          <o:OLEObject Type="Embed" ProgID="Equation.DSMT4" ShapeID="_x0000_i1025" DrawAspect="Content" ObjectID="_1468075725" r:id="rId7">
            <o:LockedField>false</o:LockedField>
          </o:OLEObject>
        </w:object>
      </w:r>
      <w:r>
        <w:t>_______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化简：</w:t>
      </w:r>
      <w:r>
        <w:object>
          <v:shape id="_x0000_i1026"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10" o:title="eqId93e539e48df82d27d78739e088b888ef"/>
            <o:lock v:ext="edit" aspectratio="t"/>
            <w10:wrap type="none"/>
            <w10:anchorlock/>
          </v:shape>
          <o:OLEObject Type="Embed" ProgID="Equation.DSMT4" ShapeID="_x0000_i1026" DrawAspect="Content" ObjectID="_1468075726" r:id="rId9">
            <o:LockedField>false</o:LockedField>
          </o:OLEObject>
        </w:object>
      </w:r>
      <w:r>
        <w:rPr>
          <w:color w:val="000000"/>
        </w:rPr>
        <w:t>____________</w:t>
      </w:r>
      <w:r>
        <w:rPr>
          <w:rFonts w:ascii="宋体" w:hAnsi="宋体" w:eastAsia="宋体" w:cs="宋体"/>
          <w:color w:val="000000"/>
        </w:rPr>
        <w:t>．</w:t>
      </w:r>
    </w:p>
    <w:p>
      <w:pPr>
        <w:spacing w:line="360" w:lineRule="auto"/>
        <w:jc w:val="left"/>
        <w:rPr>
          <w:color w:val="000000"/>
        </w:rPr>
      </w:pPr>
      <w:r>
        <w:rPr>
          <w:color w:val="000000"/>
        </w:rPr>
        <w:t xml:space="preserve">3. </w:t>
      </w:r>
      <w:r>
        <w:rPr>
          <w:rFonts w:ascii="宋体" w:hAnsi="宋体" w:eastAsia="宋体" w:cs="宋体"/>
          <w:color w:val="000000"/>
        </w:rPr>
        <w:t>方程</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的根是</w:t>
      </w:r>
      <w:r>
        <w:rPr>
          <w:color w:val="000000"/>
        </w:rPr>
        <w:t>____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在实数范围内分解因式：</w:t>
      </w:r>
      <w:r>
        <w:object>
          <v:shape id="_x0000_i102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2" o:title="eqId201a886f9a6d757e87e1a5fd404eb5a3"/>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w:t>
      </w:r>
      <w:r>
        <w:rPr>
          <w:color w:val="000000"/>
        </w:rPr>
        <w:t>_________________________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已知函数</w:t>
      </w:r>
      <w:r>
        <w:object>
          <v:shape id="_x0000_i102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 o:title="eqId07854693dd2e33f66030d6106eb6e0ee"/>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的图像经过点</w:t>
      </w:r>
      <w:r>
        <w:object>
          <v:shape id="_x0000_i1029" o:spt="75" alt="学科网(www.zxxk.com)--教育资源门户，提供试卷、教案、课件、论文、素材以及各类教学资源下载，还有大量而丰富的教学相关资讯！" type="#_x0000_t75" style="height:20.05pt;width:26.9pt;" o:ole="t" filled="f" o:preferrelative="t" stroked="f" coordsize="21600,21600">
            <v:path/>
            <v:fill on="f" focussize="0,0"/>
            <v:stroke on="f" joinstyle="miter"/>
            <v:imagedata r:id="rId16" o:title="eqIdb69abe959988e4c8c0739f5857ccfb0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函数</w:t>
      </w:r>
      <w:r>
        <w:object>
          <v:shape id="_x0000_i1030"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18" o:title="eqId3d1924a74cd06683f7dff35dfeb1f16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的定义域为</w:t>
      </w:r>
      <w:r>
        <w:rPr>
          <w:color w:val="000000"/>
        </w:rPr>
        <w:t>___________________</w:t>
      </w:r>
      <w:r>
        <w:rPr>
          <w:rFonts w:ascii="宋体" w:hAnsi="宋体" w:eastAsia="宋体" w:cs="宋体"/>
          <w:color w:val="000000"/>
        </w:rPr>
        <w:t>．</w:t>
      </w:r>
    </w:p>
    <w:p>
      <w:pPr>
        <w:spacing w:line="360" w:lineRule="auto"/>
        <w:jc w:val="both"/>
        <w:rPr>
          <w:color w:val="000000"/>
        </w:rPr>
      </w:pPr>
      <w:r>
        <w:rPr>
          <w:color w:val="000000"/>
        </w:rPr>
        <w:t xml:space="preserve">7. </w:t>
      </w:r>
      <w:r>
        <w:rPr>
          <w:rFonts w:ascii="宋体" w:hAnsi="宋体" w:eastAsia="宋体" w:cs="宋体"/>
          <w:color w:val="000000"/>
        </w:rPr>
        <w:t>已知反比例函数</w:t>
      </w:r>
      <w:r>
        <w:object>
          <v:shape id="_x0000_i103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4" o:title="eqId07854693dd2e33f66030d6106eb6e0ee"/>
            <o:lock v:ext="edit" aspectratio="t"/>
            <w10:wrap type="none"/>
            <w10:anchorlock/>
          </v:shape>
          <o:OLEObject Type="Embed" ProgID="Equation.DSMT4" ShapeID="_x0000_i1031" DrawAspect="Content" ObjectID="_1468075731" r:id="rId19">
            <o:LockedField>false</o:LockedField>
          </o:OLEObject>
        </w:object>
      </w:r>
      <w:r>
        <w:rPr>
          <w:rFonts w:ascii="Times New Roman" w:hAnsi="Times New Roman" w:eastAsia="Times New Roman" w:cs="Times New Roman"/>
          <w:color w:val="000000"/>
        </w:rPr>
        <w:t>(</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 o:title="eqIdf2c80c26a794a844127aae7dee87c93b"/>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的图像经过点</w:t>
      </w:r>
      <w:r>
        <w:object>
          <v:shape id="_x0000_i1033"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23" o:title="eqIde2ce2f5e22175e3ff8ab5e0afca58f9c"/>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，那么在每一象限内</w:t>
      </w:r>
      <w:r>
        <w:object>
          <v:shape id="_x0000_i10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随着</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的增大而</w:t>
      </w:r>
      <w:r>
        <w:rPr>
          <w:color w:val="000000"/>
        </w:rPr>
        <w:t>____</w:t>
      </w:r>
      <w:r>
        <w:rPr>
          <w:rFonts w:ascii="宋体" w:hAnsi="宋体" w:eastAsia="宋体" w:cs="宋体"/>
          <w:color w:val="000000"/>
        </w:rPr>
        <w:t>．（填“增大”或“减小”）．</w:t>
      </w:r>
    </w:p>
    <w:p>
      <w:pPr>
        <w:spacing w:line="360" w:lineRule="auto"/>
        <w:jc w:val="left"/>
        <w:rPr>
          <w:color w:val="000000"/>
        </w:rPr>
      </w:pPr>
      <w:r>
        <w:rPr>
          <w:color w:val="000000"/>
        </w:rPr>
        <w:t xml:space="preserve">8. </w:t>
      </w:r>
      <w:r>
        <w:rPr>
          <w:rFonts w:ascii="宋体" w:hAnsi="宋体" w:eastAsia="宋体" w:cs="宋体"/>
          <w:color w:val="000000"/>
        </w:rPr>
        <w:t>某城市楼盘计划以每平方米</w:t>
      </w:r>
      <w:r>
        <w:rPr>
          <w:rFonts w:ascii="Times New Roman" w:hAnsi="Times New Roman" w:eastAsia="Times New Roman" w:cs="Times New Roman"/>
          <w:color w:val="000000"/>
        </w:rPr>
        <w:t>12000</w:t>
      </w:r>
      <w:r>
        <w:rPr>
          <w:rFonts w:ascii="宋体" w:hAnsi="宋体" w:eastAsia="宋体" w:cs="宋体"/>
          <w:color w:val="000000"/>
        </w:rPr>
        <w:t>元的均价对外销售，由于新政调控，房产商对价格</w:t>
      </w:r>
      <w:r>
        <w:rPr>
          <w:rFonts w:ascii="宋体" w:hAnsi="宋体" w:eastAsia="宋体" w:cs="宋体"/>
          <w:color w:val="000000"/>
          <w:em w:val="dot"/>
        </w:rPr>
        <w:t>两次下调</w:t>
      </w:r>
      <w:r>
        <w:rPr>
          <w:rFonts w:ascii="宋体" w:hAnsi="宋体" w:eastAsia="宋体" w:cs="宋体"/>
          <w:color w:val="000000"/>
        </w:rPr>
        <w:t>后，最终以每平方米</w:t>
      </w:r>
      <w:r>
        <w:rPr>
          <w:rFonts w:ascii="Times New Roman" w:hAnsi="Times New Roman" w:eastAsia="Times New Roman" w:cs="Times New Roman"/>
          <w:color w:val="000000"/>
        </w:rPr>
        <w:t>9800</w:t>
      </w:r>
      <w:r>
        <w:rPr>
          <w:rFonts w:ascii="宋体" w:hAnsi="宋体" w:eastAsia="宋体" w:cs="宋体"/>
          <w:color w:val="000000"/>
        </w:rPr>
        <w:t>元的均价开盘销售</w:t>
      </w:r>
      <w:r>
        <w:rPr>
          <w:rFonts w:ascii="Times New Roman" w:hAnsi="Times New Roman" w:eastAsia="Times New Roman" w:cs="Times New Roman"/>
          <w:color w:val="000000"/>
        </w:rPr>
        <w:t>.</w:t>
      </w:r>
      <w:r>
        <w:rPr>
          <w:rFonts w:ascii="宋体" w:hAnsi="宋体" w:eastAsia="宋体" w:cs="宋体"/>
          <w:color w:val="000000"/>
        </w:rPr>
        <w:t>设每次下调的百分率相同且记为</w:t>
      </w:r>
      <w:r>
        <w:rPr>
          <w:rFonts w:ascii="Times New Roman" w:hAnsi="Times New Roman" w:eastAsia="Times New Roman" w:cs="Times New Roman"/>
          <w:i/>
          <w:color w:val="000000"/>
        </w:rPr>
        <w:t>x</w:t>
      </w:r>
      <w:r>
        <w:rPr>
          <w:rFonts w:ascii="宋体" w:hAnsi="宋体" w:eastAsia="宋体" w:cs="宋体"/>
          <w:color w:val="000000"/>
        </w:rPr>
        <w:t>，根据题意可以列出方程</w:t>
      </w:r>
      <w:r>
        <w:rPr>
          <w:color w:val="000000"/>
        </w:rPr>
        <w:t>__</w:t>
      </w:r>
      <w:r>
        <w:rPr>
          <w:rFonts w:ascii="Times New Roman" w:hAnsi="Times New Roman" w:eastAsia="Times New Roman" w:cs="Times New Roman"/>
          <w:color w:val="000000"/>
        </w:rPr>
        <w:t>.</w:t>
      </w:r>
    </w:p>
    <w:p>
      <w:pPr>
        <w:spacing w:line="360" w:lineRule="auto"/>
        <w:jc w:val="left"/>
        <w:rPr>
          <w:color w:val="000000"/>
        </w:rPr>
      </w:pPr>
      <w:r>
        <w:rPr>
          <w:color w:val="000000"/>
        </w:rPr>
        <w:t xml:space="preserve">9.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为底边的等腰三角形的顶角顶点的轨迹是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rPr>
          <w:color w:val="000000"/>
        </w:rPr>
      </w:pPr>
      <w:r>
        <w:rPr>
          <w:color w:val="000000"/>
        </w:rPr>
        <w:t xml:space="preserve">10. </w:t>
      </w:r>
      <w:r>
        <w:rPr>
          <w:rFonts w:ascii="宋体" w:hAnsi="宋体" w:eastAsia="宋体" w:cs="宋体"/>
          <w:color w:val="000000"/>
        </w:rPr>
        <w:t>“等腰三角形两底角相等”</w:t>
      </w:r>
      <w:r>
        <w:rPr>
          <w:rFonts w:ascii="宋体" w:hAnsi="宋体" w:eastAsia="宋体" w:cs="宋体"/>
          <w:color w:val="000000"/>
          <w:position w:val="0"/>
        </w:rPr>
        <w:drawing>
          <wp:inline distT="0" distB="0" distL="114300" distR="114300">
            <wp:extent cx="133350" cy="177800"/>
            <wp:effectExtent l="0" t="0" r="0" b="13335"/>
            <wp:docPr id="2755026" name="图片 275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26" name="图片 2755026"/>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逆定理为</w:t>
      </w:r>
      <w:r>
        <w:rPr>
          <w:color w:val="000000"/>
        </w:rPr>
        <w:t>________</w:t>
      </w:r>
      <w:r>
        <w:rPr>
          <w:rFonts w:ascii="宋体" w:hAnsi="宋体" w:eastAsia="宋体" w:cs="宋体"/>
          <w:color w:val="000000"/>
        </w:rPr>
        <w:t>．</w:t>
      </w:r>
    </w:p>
    <w:p>
      <w:pPr>
        <w:spacing w:line="360" w:lineRule="auto"/>
        <w:jc w:val="left"/>
        <w:rPr>
          <w:color w:val="000000"/>
        </w:rPr>
      </w:pPr>
      <w:r>
        <w:rPr>
          <w:color w:val="000000"/>
        </w:rPr>
        <w:t xml:space="preserve">11. </w:t>
      </w:r>
      <w:r>
        <w:rPr>
          <w:rFonts w:ascii="宋体" w:hAnsi="宋体" w:eastAsia="宋体" w:cs="宋体"/>
          <w:color w:val="000000"/>
        </w:rPr>
        <w:t>某人从甲地行走到乙地</w:t>
      </w:r>
      <w:r>
        <w:rPr>
          <w:rFonts w:ascii="宋体" w:hAnsi="宋体" w:eastAsia="宋体" w:cs="宋体"/>
          <w:color w:val="000000"/>
          <w:position w:val="0"/>
        </w:rPr>
        <w:drawing>
          <wp:inline distT="0" distB="0" distL="114300" distR="114300">
            <wp:extent cx="133350" cy="177800"/>
            <wp:effectExtent l="0" t="0" r="0" b="13335"/>
            <wp:docPr id="2755024" name="图片 275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24" name="图片 2755024"/>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路程</w:t>
      </w:r>
      <w:r>
        <w:rPr>
          <w:rFonts w:ascii="Times New Roman" w:hAnsi="Times New Roman" w:eastAsia="Times New Roman" w:cs="Times New Roman"/>
          <w:i/>
          <w:color w:val="000000"/>
        </w:rPr>
        <w:t>S</w:t>
      </w:r>
      <w:r>
        <w:rPr>
          <w:rFonts w:ascii="宋体" w:hAnsi="宋体" w:eastAsia="宋体" w:cs="宋体"/>
          <w:color w:val="000000"/>
        </w:rPr>
        <w:t>（千米）与时间</w:t>
      </w:r>
      <w:r>
        <w:rPr>
          <w:rFonts w:ascii="Times New Roman" w:hAnsi="Times New Roman" w:eastAsia="Times New Roman" w:cs="Times New Roman"/>
          <w:i/>
          <w:color w:val="000000"/>
        </w:rPr>
        <w:t>t</w:t>
      </w:r>
      <w:r>
        <w:rPr>
          <w:rFonts w:ascii="宋体" w:hAnsi="宋体" w:eastAsia="宋体" w:cs="宋体"/>
          <w:color w:val="000000"/>
        </w:rPr>
        <w:t>（时）的函数关系如图所示，那么此人行走</w:t>
      </w:r>
      <w:r>
        <w:object>
          <v:shape id="_x0000_i1036"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30" o:title="eqId8da45c443af7994a26ffa9d8894e726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千米，所用的时间是</w:t>
      </w:r>
      <w:r>
        <w:rPr>
          <w:color w:val="000000"/>
        </w:rPr>
        <w:t>_________</w:t>
      </w:r>
      <w:r>
        <w:rPr>
          <w:rFonts w:ascii="宋体" w:hAnsi="宋体" w:eastAsia="宋体" w:cs="宋体"/>
          <w:color w:val="000000"/>
        </w:rPr>
        <w:t>（时）．</w:t>
      </w:r>
    </w:p>
    <w:p>
      <w:pPr>
        <w:spacing w:line="360" w:lineRule="auto"/>
        <w:jc w:val="left"/>
        <w:rPr>
          <w:color w:val="000000"/>
        </w:rPr>
      </w:pPr>
      <w:r>
        <w:rPr>
          <w:color w:val="000000"/>
        </w:rPr>
        <w:drawing>
          <wp:inline distT="0" distB="0" distL="114300" distR="114300">
            <wp:extent cx="12763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76350" cy="990600"/>
                    </a:xfrm>
                    <a:prstGeom prst="rect">
                      <a:avLst/>
                    </a:prstGeom>
                  </pic:spPr>
                </pic:pic>
              </a:graphicData>
            </a:graphic>
          </wp:inline>
        </w:drawing>
      </w:r>
    </w:p>
    <w:p>
      <w:pPr>
        <w:spacing w:line="360" w:lineRule="auto"/>
        <w:jc w:val="left"/>
        <w:rPr>
          <w:color w:val="000000"/>
        </w:rPr>
      </w:pPr>
      <w:r>
        <w:rPr>
          <w:color w:val="000000"/>
        </w:rPr>
        <w:t xml:space="preserve">12. </w:t>
      </w:r>
      <w:r>
        <w:rPr>
          <w:rFonts w:ascii="宋体" w:hAnsi="宋体" w:eastAsia="宋体" w:cs="宋体"/>
          <w:color w:val="000000"/>
        </w:rPr>
        <w:t>如图，</w:t>
      </w:r>
      <w:r>
        <w:object>
          <v:shape id="_x0000_i1037" o:spt="75" alt="学科网(www.zxxk.com)--教育资源门户，提供试卷、教案、课件、论文、素材以及各类教学资源下载，还有大量而丰富的教学相关资讯！" type="#_x0000_t75" style="height:15.75pt;width:117.75pt;" o:ole="t" filled="f" o:preferrelative="t" stroked="f" coordsize="21600,21600">
            <v:path/>
            <v:fill on="f" focussize="0,0"/>
            <v:stroke on="f" joinstyle="miter"/>
            <v:imagedata r:id="rId33" o:title="eqId6ed7fb578fae43074855d076b582d74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的垂直平分线</w:t>
      </w:r>
      <w:r>
        <w:object>
          <v:shape id="_x0000_i103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 o:title="eqId411461db15ee8086332c531e086c40c7"/>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交</w:t>
      </w:r>
      <w:r>
        <w:object>
          <v:shape id="_x0000_i10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9" o:title="eqIde142544a6d4e6851096afbd3cbad2fe2"/>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076325" cy="1285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076325" cy="1285875"/>
                    </a:xfrm>
                    <a:prstGeom prst="rect">
                      <a:avLst/>
                    </a:prstGeom>
                  </pic:spPr>
                </pic:pic>
              </a:graphicData>
            </a:graphic>
          </wp:inline>
        </w:drawing>
      </w:r>
      <w:r>
        <w:rPr>
          <w:color w:val="000000"/>
        </w:rPr>
        <w:t xml:space="preserve">  </w:t>
      </w:r>
    </w:p>
    <w:p>
      <w:pPr>
        <w:spacing w:line="360" w:lineRule="auto"/>
        <w:jc w:val="left"/>
        <w:rPr>
          <w:color w:val="000000"/>
        </w:rPr>
      </w:pPr>
      <w:r>
        <w:rPr>
          <w:color w:val="000000"/>
        </w:rPr>
        <w:t xml:space="preserve">13. </w:t>
      </w:r>
      <w:r>
        <w:rPr>
          <w:rFonts w:ascii="宋体" w:hAnsi="宋体" w:eastAsia="宋体" w:cs="宋体"/>
          <w:color w:val="000000"/>
        </w:rPr>
        <w:t>如图，在</w:t>
      </w:r>
      <w:r>
        <w:rPr>
          <w:rFonts w:ascii="Calibri" w:hAnsi="Calibri" w:eastAsia="Calibri" w:cs="Calibri"/>
          <w:color w:val="000000"/>
        </w:rPr>
        <w:t>△</w:t>
      </w:r>
      <w:r>
        <w:rPr>
          <w:rFonts w:ascii="宋体" w:hAnsi="宋体" w:eastAsia="宋体" w:cs="宋体"/>
          <w:color w:val="000000"/>
        </w:rPr>
        <w:t>ABC中，</w:t>
      </w:r>
      <w:r>
        <w:rPr>
          <w:rFonts w:ascii="Calibri" w:hAnsi="Calibri" w:eastAsia="Calibri" w:cs="Calibri"/>
          <w:color w:val="000000"/>
        </w:rPr>
        <w:t>∠</w:t>
      </w:r>
      <w:r>
        <w:rPr>
          <w:rFonts w:ascii="宋体" w:hAnsi="宋体" w:eastAsia="宋体" w:cs="宋体"/>
          <w:color w:val="000000"/>
        </w:rPr>
        <w:t>ABC=56°，三角形的外角</w:t>
      </w:r>
      <w:r>
        <w:rPr>
          <w:rFonts w:ascii="Calibri" w:hAnsi="Calibri" w:eastAsia="Calibri" w:cs="Calibri"/>
          <w:color w:val="000000"/>
        </w:rPr>
        <w:t>∠</w:t>
      </w:r>
      <w:r>
        <w:rPr>
          <w:rFonts w:ascii="宋体" w:hAnsi="宋体" w:eastAsia="宋体" w:cs="宋体"/>
          <w:color w:val="000000"/>
        </w:rPr>
        <w:t>DAC和</w:t>
      </w:r>
      <w:r>
        <w:rPr>
          <w:rFonts w:ascii="Calibri" w:hAnsi="Calibri" w:eastAsia="Calibri" w:cs="Calibri"/>
          <w:color w:val="000000"/>
        </w:rPr>
        <w:t>∠</w:t>
      </w:r>
      <w:r>
        <w:rPr>
          <w:rFonts w:ascii="宋体" w:hAnsi="宋体" w:eastAsia="宋体" w:cs="宋体"/>
          <w:color w:val="000000"/>
        </w:rPr>
        <w:t>ACF的平分线交于点E，则</w:t>
      </w:r>
      <w:r>
        <w:rPr>
          <w:rFonts w:ascii="Calibri" w:hAnsi="Calibri" w:eastAsia="Calibri" w:cs="Calibri"/>
          <w:color w:val="000000"/>
        </w:rPr>
        <w:t>∠ABE=</w:t>
      </w:r>
      <w:r>
        <w:rPr>
          <w:color w:val="000000"/>
        </w:rPr>
        <w:t>_____</w:t>
      </w:r>
      <w:r>
        <w:rPr>
          <w:rFonts w:ascii="宋体" w:hAnsi="宋体" w:eastAsia="宋体" w:cs="宋体"/>
          <w:color w:val="000000"/>
        </w:rPr>
        <w:t>度．</w:t>
      </w:r>
    </w:p>
    <w:p>
      <w:pPr>
        <w:spacing w:line="360" w:lineRule="auto"/>
        <w:jc w:val="left"/>
        <w:rPr>
          <w:color w:val="000000"/>
        </w:rPr>
      </w:pPr>
      <w:r>
        <w:rPr>
          <w:color w:val="000000"/>
        </w:rPr>
        <w:drawing>
          <wp:inline distT="0" distB="0" distL="114300" distR="114300">
            <wp:extent cx="18002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00225" cy="1266825"/>
                    </a:xfrm>
                    <a:prstGeom prst="rect">
                      <a:avLst/>
                    </a:prstGeom>
                  </pic:spPr>
                </pic:pic>
              </a:graphicData>
            </a:graphic>
          </wp:inline>
        </w:drawing>
      </w:r>
    </w:p>
    <w:p>
      <w:pPr>
        <w:spacing w:line="360" w:lineRule="auto"/>
        <w:jc w:val="left"/>
        <w:rPr>
          <w:color w:val="000000"/>
        </w:rPr>
      </w:pPr>
      <w:r>
        <w:rPr>
          <w:color w:val="000000"/>
        </w:rPr>
        <w:t xml:space="preserve">14. </w:t>
      </w:r>
      <w:r>
        <w:rPr>
          <w:rFonts w:ascii="宋体" w:hAnsi="宋体" w:eastAsia="宋体" w:cs="宋体"/>
          <w:color w:val="000000"/>
        </w:rPr>
        <w:t>如图，点</w:t>
      </w:r>
      <w:r>
        <w:object>
          <v:shape id="_x0000_i1041"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3" o:title="eqId15322598e61e9f097e3f1e514c123638"/>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在反比例函数</w:t>
      </w:r>
      <w:r>
        <w:object>
          <v:shape id="_x0000_i1042"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45" o:title="eqIdef854dfcbba9b7dedc1bc52f6332b011"/>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7" o:title="eqId08115d6d9f876dea921a4d32260ff1fb"/>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13335"/>
            <wp:docPr id="2755020" name="图片 275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20" name="图片 2755020"/>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，过这四点分别作</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轴、</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轴的垂线，图中阴影部分的面积从左到右依次为</w:t>
      </w:r>
      <w:r>
        <w:object>
          <v:shape id="_x0000_i104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1" o:title="eqId0f62d3ef6de35b31fcf8efe2aaa72070"/>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53" o:title="eqIdf8f83eba7c8a2ba84a37ee8fca0d9e92"/>
            <o:lock v:ext="edit" aspectratio="t"/>
            <w10:wrap type="none"/>
            <w10:anchorlock/>
          </v:shape>
          <o:OLEObject Type="Embed" ProgID="Equation.DSMT4" ShapeID="_x0000_i1047" DrawAspect="Content" ObjectID="_1468075747" r:id="rId52">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2314575" cy="1752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314575" cy="1752600"/>
                    </a:xfrm>
                    <a:prstGeom prst="rect">
                      <a:avLst/>
                    </a:prstGeom>
                  </pic:spPr>
                </pic:pic>
              </a:graphicData>
            </a:graphic>
          </wp:inline>
        </w:drawing>
      </w:r>
    </w:p>
    <w:p>
      <w:pPr>
        <w:spacing w:line="360" w:lineRule="auto"/>
        <w:jc w:val="both"/>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rPr>
          <w:color w:val="000000"/>
        </w:rPr>
      </w:pPr>
      <w:r>
        <w:rPr>
          <w:color w:val="000000"/>
        </w:rPr>
        <w:t xml:space="preserve">15. </w:t>
      </w:r>
      <w:r>
        <w:rPr>
          <w:rFonts w:ascii="宋体" w:hAnsi="宋体" w:eastAsia="宋体" w:cs="宋体"/>
          <w:color w:val="000000"/>
        </w:rPr>
        <w:t>下列根式中，是最简二次根式的是（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56" o:title="eqIda0f6aa3da039db80a2dd70d63aa20d01"/>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58" o:title="eqIde1760df52c532b2c0907056e4b0621cd"/>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60" o:title="eqIdcb5d9bf83e781d5a36094bec67a182c9"/>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62" o:title="eqIda9f0600f25594663bbda51a7c0201d93"/>
            <o:lock v:ext="edit" aspectratio="t"/>
            <w10:wrap type="none"/>
            <w10:anchorlock/>
          </v:shape>
          <o:OLEObject Type="Embed" ProgID="Equation.DSMT4" ShapeID="_x0000_i1051" DrawAspect="Content" ObjectID="_1468075751" r:id="rId61">
            <o:LockedField>false</o:LockedField>
          </o:OLEObject>
        </w:object>
      </w:r>
    </w:p>
    <w:p>
      <w:pPr>
        <w:spacing w:line="360" w:lineRule="auto"/>
        <w:jc w:val="left"/>
        <w:textAlignment w:val="center"/>
        <w:rPr>
          <w:color w:val="000000"/>
        </w:rPr>
      </w:pPr>
      <w:r>
        <w:rPr>
          <w:color w:val="000000"/>
        </w:rPr>
        <w:t xml:space="preserve">16.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的方程一定有实数解的是（　　）</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0</w:t>
      </w:r>
    </w:p>
    <w:p>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7pt;width:84pt;" o:ole="t" filled="f" o:preferrelative="t" stroked="f" coordsize="21600,21600">
            <v:path/>
            <v:fill on="f" focussize="0,0"/>
            <v:stroke on="f" joinstyle="miter"/>
            <v:imagedata r:id="rId64" o:title="eqIdc51e745715468af44b3540a0afc45ebb"/>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已知函数</w:t>
      </w:r>
      <w:r>
        <w:object>
          <v:shape id="_x0000_i1053"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66" o:title="eqId2d49d34012ddf68fb981eb4975ac99b9"/>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066800" cy="104775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在下列四个命题中</w:t>
      </w:r>
      <w:r>
        <w:rPr>
          <w:rFonts w:ascii="宋体" w:hAnsi="宋体" w:eastAsia="宋体" w:cs="宋体"/>
          <w:color w:val="000000"/>
          <w:position w:val="0"/>
        </w:rPr>
        <w:drawing>
          <wp:inline distT="0" distB="0" distL="114300" distR="114300">
            <wp:extent cx="133350" cy="177800"/>
            <wp:effectExtent l="0" t="0" r="0" b="13335"/>
            <wp:docPr id="2755022" name="图片 275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22" name="图片 275502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逆命题中，是真命题的个数共有（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相等</w:t>
      </w:r>
      <w:r>
        <w:rPr>
          <w:rFonts w:ascii="宋体" w:hAnsi="宋体" w:eastAsia="宋体" w:cs="宋体"/>
          <w:color w:val="000000"/>
          <w:position w:val="0"/>
        </w:rPr>
        <w:drawing>
          <wp:inline distT="0" distB="0" distL="114300" distR="114300">
            <wp:extent cx="133350" cy="177800"/>
            <wp:effectExtent l="0" t="0" r="0" b="13335"/>
            <wp:docPr id="2755018" name="图片 2755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018" name="图片 2755018"/>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角是对顶角；</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等腰三角形腰上的高相等；</w:t>
      </w:r>
    </w:p>
    <w:p>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直角三角形的两个锐角互余；</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全等三角形的三个角分别对应相等．</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6pt;width:142pt;" o:ole="t" filled="f" o:preferrelative="t" stroked="f" coordsize="21600,21600">
            <v:path/>
            <v:fill on="f" focussize="0,0"/>
            <v:stroke on="f" joinstyle="miter"/>
            <v:imagedata r:id="rId72" o:title="eqIdcbfe6252ae0f953bf3dcb7d042b9ba1a"/>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55"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74" o:title="eqIddf45f265a4ce6eb9e1909d63c18babd1"/>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如果关于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x</w:t>
      </w:r>
      <w:r>
        <w:object>
          <v:shape id="_x0000_i1056" o:spt="75" alt="学科网(www.zxxk.com)--教育资源门户，提供试卷、教案、课件、论文、素材以及各类教学资源下载，还有大量而丰富的教学相关资讯！" type="#_x0000_t75" style="height:12.85pt;width:6.85pt;" o:ole="t" filled="f" o:preferrelative="t" stroked="f" coordsize="21600,21600">
            <v:path/>
            <v:fill on="f" focussize="0,0"/>
            <v:stroke on="f" joinstyle="miter"/>
            <v:imagedata r:id="rId76" o:title="eqId3a0a8fb0c81d853a0195d47877b5540a"/>
            <o:lock v:ext="edit" aspectratio="t"/>
            <w10:wrap type="none"/>
            <w10:anchorlock/>
          </v:shape>
          <o:OLEObject Type="Embed" ProgID="Equation.DSMT4" ShapeID="_x0000_i1056" DrawAspect="Content" ObjectID="_1468075756" r:id="rId75">
            <o:LockedField>false</o:LockedField>
          </o:OLEObject>
        </w:object>
      </w:r>
      <w:r>
        <w:rPr>
          <w:rFonts w:ascii="Times New Roman" w:hAnsi="Times New Roman" w:eastAsia="Times New Roman" w:cs="Times New Roman"/>
          <w:color w:val="000000"/>
        </w:rPr>
        <w:t>-2(m-1)x+m(m+2)=0</w:t>
      </w:r>
      <w:r>
        <w:rPr>
          <w:rFonts w:ascii="宋体" w:hAnsi="宋体" w:eastAsia="宋体" w:cs="宋体"/>
          <w:color w:val="000000"/>
        </w:rPr>
        <w:t>有两个不相等的实数根</w:t>
      </w:r>
      <w:r>
        <w:rPr>
          <w:rFonts w:ascii="Times New Roman" w:hAnsi="Times New Roman" w:eastAsia="Times New Roman" w:cs="Times New Roman"/>
          <w:color w:val="000000"/>
        </w:rPr>
        <w:t>,</w:t>
      </w:r>
      <w:r>
        <w:rPr>
          <w:rFonts w:ascii="宋体" w:hAnsi="宋体" w:eastAsia="宋体" w:cs="宋体"/>
          <w:color w:val="000000"/>
        </w:rPr>
        <w:t>求</w:t>
      </w:r>
      <w:r>
        <w:rPr>
          <w:rFonts w:ascii="Times New Roman" w:hAnsi="Times New Roman" w:eastAsia="Times New Roman" w:cs="Times New Roman"/>
          <w:color w:val="000000"/>
        </w:rPr>
        <w:t>m</w:t>
      </w:r>
      <w:r>
        <w:rPr>
          <w:rFonts w:ascii="宋体" w:hAnsi="宋体" w:eastAsia="宋体" w:cs="宋体"/>
          <w:color w:val="000000"/>
        </w:rPr>
        <w:t>的取值范围</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一艘轮船在长江航线上往返于甲、乙两地．若轮船在静水中的速度不变，轮船先从甲地顺水航行到乙地，停留一段时间后，又从乙地逆水航行返回到甲地．设轮船从甲地出发后所用的时间为</w:t>
      </w:r>
      <w:r>
        <w:rPr>
          <w:rFonts w:ascii="Times New Roman" w:hAnsi="Times New Roman" w:eastAsia="Times New Roman" w:cs="Times New Roman"/>
          <w:i/>
          <w:color w:val="000000"/>
        </w:rPr>
        <w:t>t</w:t>
      </w:r>
      <w:r>
        <w:rPr>
          <w:rFonts w:ascii="宋体" w:hAnsi="宋体" w:eastAsia="宋体" w:cs="宋体"/>
          <w:color w:val="000000"/>
        </w:rPr>
        <w:t>（小时），航行的路程为</w:t>
      </w:r>
      <w:r>
        <w:rPr>
          <w:rFonts w:ascii="Times New Roman" w:hAnsi="Times New Roman" w:eastAsia="Times New Roman" w:cs="Times New Roman"/>
          <w:i/>
          <w:color w:val="000000"/>
        </w:rPr>
        <w:t>s</w:t>
      </w:r>
      <w:r>
        <w:rPr>
          <w:rFonts w:ascii="宋体" w:hAnsi="宋体" w:eastAsia="宋体" w:cs="宋体"/>
          <w:color w:val="000000"/>
        </w:rPr>
        <w:t>（千米），</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的函数图像如图所示．</w:t>
      </w:r>
    </w:p>
    <w:p>
      <w:pPr>
        <w:spacing w:line="360" w:lineRule="auto"/>
        <w:jc w:val="left"/>
        <w:textAlignment w:val="center"/>
        <w:rPr>
          <w:color w:val="000000"/>
        </w:rPr>
      </w:pPr>
      <w:r>
        <w:rPr>
          <w:color w:val="000000"/>
        </w:rPr>
        <w:drawing>
          <wp:inline distT="0" distB="0" distL="114300" distR="114300">
            <wp:extent cx="229552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295525" cy="1657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甲乙两地相距</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轮船顺水航行时航行的路程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，定义域是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如果轮船从乙地逆水航行返回到甲地时的速度为</w:t>
      </w:r>
      <w:r>
        <w:rPr>
          <w:rFonts w:ascii="Times New Roman" w:hAnsi="Times New Roman" w:eastAsia="Times New Roman" w:cs="Times New Roman"/>
          <w:color w:val="000000"/>
        </w:rPr>
        <w:t>20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小时，那么点</w:t>
      </w:r>
      <w:r>
        <w:rPr>
          <w:rFonts w:ascii="Times New Roman" w:hAnsi="Times New Roman" w:eastAsia="Times New Roman" w:cs="Times New Roman"/>
          <w:i/>
          <w:color w:val="000000"/>
        </w:rPr>
        <w:t>M</w: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某药物研究单位试制成功一种新药，经测试，如果患者按规定剂量服用，那么服药后每毫升血液中含药量y（微克）随时间x（小时）之间的关系如图所示，如果每毫升血液中的含药量不小于20微克，那么这种药物才能发挥作用，请根据题意回答下列问题：</w:t>
      </w:r>
    </w:p>
    <w:p>
      <w:pPr>
        <w:spacing w:line="360" w:lineRule="auto"/>
        <w:jc w:val="left"/>
        <w:textAlignment w:val="center"/>
        <w:rPr>
          <w:color w:val="000000"/>
        </w:rPr>
      </w:pPr>
      <w:r>
        <w:rPr>
          <w:rFonts w:ascii="宋体" w:hAnsi="宋体" w:eastAsia="宋体" w:cs="宋体"/>
          <w:color w:val="000000"/>
        </w:rPr>
        <w:t>（1）服药后，大约</w:t>
      </w:r>
      <w:r>
        <w:rPr>
          <w:rFonts w:ascii="Calibri" w:hAnsi="Calibri" w:eastAsia="Calibri" w:cs="Calibri"/>
          <w:color w:val="000000"/>
          <w:u w:val="single"/>
        </w:rPr>
        <w:t>　   　</w:t>
      </w:r>
      <w:r>
        <w:rPr>
          <w:rFonts w:ascii="宋体" w:hAnsi="宋体" w:eastAsia="宋体" w:cs="宋体"/>
          <w:color w:val="000000"/>
        </w:rPr>
        <w:t>分钟后，药物发挥作用．</w:t>
      </w:r>
    </w:p>
    <w:p>
      <w:pPr>
        <w:spacing w:line="360" w:lineRule="auto"/>
        <w:jc w:val="left"/>
        <w:textAlignment w:val="center"/>
        <w:rPr>
          <w:color w:val="000000"/>
        </w:rPr>
      </w:pPr>
      <w:r>
        <w:rPr>
          <w:rFonts w:ascii="宋体" w:hAnsi="宋体" w:eastAsia="宋体" w:cs="宋体"/>
          <w:color w:val="000000"/>
        </w:rPr>
        <w:t>（2）服药后，大约</w:t>
      </w:r>
      <w:r>
        <w:rPr>
          <w:rFonts w:ascii="Calibri" w:hAnsi="Calibri" w:eastAsia="Calibri" w:cs="Calibri"/>
          <w:color w:val="000000"/>
          <w:u w:val="single"/>
        </w:rPr>
        <w:t>　   　</w:t>
      </w:r>
      <w:r>
        <w:rPr>
          <w:rFonts w:ascii="宋体" w:hAnsi="宋体" w:eastAsia="宋体" w:cs="宋体"/>
          <w:color w:val="000000"/>
        </w:rPr>
        <w:t>小时，每毫升血液中含药量最大，最大值是</w:t>
      </w:r>
      <w:r>
        <w:rPr>
          <w:rFonts w:ascii="Calibri" w:hAnsi="Calibri" w:eastAsia="Calibri" w:cs="Calibri"/>
          <w:color w:val="000000"/>
          <w:u w:val="single"/>
        </w:rPr>
        <w:t>　   　</w:t>
      </w:r>
      <w:r>
        <w:rPr>
          <w:rFonts w:ascii="宋体" w:hAnsi="宋体" w:eastAsia="宋体" w:cs="宋体"/>
          <w:color w:val="000000"/>
        </w:rPr>
        <w:t>微克；</w:t>
      </w:r>
    </w:p>
    <w:p>
      <w:pPr>
        <w:spacing w:line="360" w:lineRule="auto"/>
        <w:jc w:val="left"/>
        <w:textAlignment w:val="center"/>
        <w:rPr>
          <w:color w:val="000000"/>
        </w:rPr>
      </w:pPr>
      <w:r>
        <w:rPr>
          <w:rFonts w:ascii="宋体" w:hAnsi="宋体" w:eastAsia="宋体" w:cs="宋体"/>
          <w:color w:val="000000"/>
        </w:rPr>
        <w:t>（3）服药后，药物发挥作用的时间大约有</w:t>
      </w:r>
      <w:r>
        <w:rPr>
          <w:rFonts w:ascii="Calibri" w:hAnsi="Calibri" w:eastAsia="Calibri" w:cs="Calibri"/>
          <w:color w:val="000000"/>
          <w:u w:val="single"/>
        </w:rPr>
        <w:t>　   　</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809750" cy="15335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09750" cy="1533525"/>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hAnsi="宋体" w:eastAsia="宋体" w:cs="宋体"/>
          <w:color w:val="000000"/>
        </w:rPr>
        <w:t>某企业研制的产品今年第一季度的销售数量为300件，第二季度由于市场等因素，销售数量比第一季度减少了4%，从第三季度起，该企业搞了一系列的促销活动，销售数量又有所提升，第四季度的销售量达到了450件，假设第三季度与第四季度销售数量的增长率相同，求这个增长率．</w:t>
      </w:r>
    </w:p>
    <w:p>
      <w:pPr>
        <w:spacing w:line="360" w:lineRule="auto"/>
        <w:jc w:val="both"/>
        <w:textAlignment w:val="center"/>
        <w:rPr>
          <w:color w:val="000000"/>
        </w:rPr>
      </w:pPr>
      <w:r>
        <w:rPr>
          <w:rFonts w:ascii="宋体" w:hAnsi="宋体" w:eastAsia="宋体" w:cs="宋体"/>
          <w:b/>
          <w:color w:val="000000"/>
          <w:sz w:val="24"/>
        </w:rPr>
        <w:t>四、（本大题共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已知：如图，</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 o:title="eqId532aece6cfd67e2a97977eed978dbf2b"/>
            <o:lock v:ext="edit" aspectratio="t"/>
            <w10:wrap type="none"/>
            <w10:anchorlock/>
          </v:shape>
          <o:OLEObject Type="Embed" ProgID="Equation.DSMT4" ShapeID="_x0000_i1057" DrawAspect="Content" ObjectID="_1468075757" r:id="rId7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2" o:title="eqIde4354365ca0929f8a606ed0bf341e4ca"/>
            <o:lock v:ext="edit" aspectratio="t"/>
            <w10:wrap type="none"/>
            <w10:anchorlock/>
          </v:shape>
          <o:OLEObject Type="Embed" ProgID="Equation.DSMT4" ShapeID="_x0000_i1058" DrawAspect="Content" ObjectID="_1468075758" r:id="rId81">
            <o:LockedField>false</o:LockedField>
          </o:OLEObject>
        </w:object>
      </w:r>
      <w:r>
        <w:rPr>
          <w:rFonts w:ascii="宋体" w:hAnsi="宋体" w:eastAsia="宋体" w:cs="宋体"/>
          <w:color w:val="000000"/>
        </w:rPr>
        <w:t>，求证：</w:t>
      </w:r>
      <w:r>
        <w:object>
          <v:shape id="_x0000_i105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4" o:title="eqId03902478df1a55bc99703210bccab910"/>
            <o:lock v:ext="edit" aspectratio="t"/>
            <w10:wrap type="none"/>
            <w10:anchorlock/>
          </v:shape>
          <o:OLEObject Type="Embed" ProgID="Equation.DSMT4" ShapeID="_x0000_i1059" DrawAspect="Content" ObjectID="_1468075759" r:id="rId83">
            <o:LockedField>false</o:LockedField>
          </o:OLEObject>
        </w:object>
      </w:r>
      <w:r>
        <w:rPr>
          <w:rFonts w:ascii="宋体" w:hAnsi="宋体" w:eastAsia="宋体" w:cs="宋体"/>
          <w:color w:val="000000"/>
        </w:rPr>
        <w:t>平分</w:t>
      </w:r>
      <w:r>
        <w:object>
          <v:shape id="_x0000_i106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86" o:title="eqId7cbce11aa19b8bd2bf6ee5a834e005de"/>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257300" cy="1371600"/>
                    </a:xfrm>
                    <a:prstGeom prst="rect">
                      <a:avLst/>
                    </a:prstGeom>
                  </pic:spPr>
                </pic:pic>
              </a:graphicData>
            </a:graphic>
          </wp:inline>
        </w:drawing>
      </w:r>
    </w:p>
    <w:p>
      <w:pPr>
        <w:spacing w:line="360" w:lineRule="auto"/>
        <w:jc w:val="both"/>
        <w:textAlignment w:val="center"/>
        <w:rPr>
          <w:color w:val="000000"/>
        </w:rPr>
      </w:pPr>
      <w:r>
        <w:rPr>
          <w:color w:val="000000"/>
        </w:rPr>
        <w:t xml:space="preserve">26. </w:t>
      </w:r>
      <w:r>
        <w:rPr>
          <w:rFonts w:ascii="宋体" w:hAnsi="宋体" w:eastAsia="宋体" w:cs="宋体"/>
          <w:color w:val="000000"/>
        </w:rPr>
        <w:t>已知：如图，</w:t>
      </w:r>
      <w:r>
        <w:object>
          <v:shape id="_x0000_i106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9" o:title="eqId4adf90a8c2b29334cdc5aa5b554991f9"/>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1" o:title="eqId68a83fdd2ba72a2dba0b6b10bb3e06b9"/>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平分</w:t>
      </w:r>
      <w:r>
        <w:object>
          <v:shape id="_x0000_i1063"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93" o:title="eqId2947ca8e0cdbeb4aab80ce9e7b63ba98"/>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5" o:title="eqId85c4bdfb0db1e31e8459df1d15f9ab55"/>
            <o:lock v:ext="edit" aspectratio="t"/>
            <w10:wrap type="none"/>
            <w10:anchorlock/>
          </v:shape>
          <o:OLEObject Type="Embed" ProgID="Equation.DSMT4" ShapeID="_x0000_i1064" DrawAspect="Content" ObjectID="_1468075764" r:id="rId94">
            <o:LockedField>false</o:LockedField>
          </o:OLEObject>
        </w:object>
      </w:r>
      <w:r>
        <w:rPr>
          <w:rFonts w:ascii="宋体" w:hAnsi="宋体" w:eastAsia="宋体" w:cs="宋体"/>
          <w:color w:val="000000"/>
        </w:rPr>
        <w:t>平分</w:t>
      </w:r>
      <w:r>
        <w:object>
          <v:shape id="_x0000_i1065"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97" o:title="eqIdd39b8d91afc34e4a9b0fdbb6bafb9087"/>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．求证：点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9" o:title="eqId9e52a8f07834cbbbe4224962672fbbb2"/>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476375" cy="1781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76375" cy="1781175"/>
                    </a:xfrm>
                    <a:prstGeom prst="rect">
                      <a:avLst/>
                    </a:prstGeom>
                  </pic:spPr>
                </pic:pic>
              </a:graphicData>
            </a:graphic>
          </wp:inline>
        </w:drawing>
      </w:r>
    </w:p>
    <w:p>
      <w:pPr>
        <w:spacing w:line="360" w:lineRule="auto"/>
        <w:jc w:val="both"/>
        <w:textAlignment w:val="center"/>
        <w:rPr>
          <w:color w:val="000000"/>
        </w:rPr>
      </w:pPr>
      <w:r>
        <w:rPr>
          <w:color w:val="000000"/>
        </w:rPr>
        <w:t xml:space="preserve">27. </w:t>
      </w:r>
      <w:r>
        <w:rPr>
          <w:rFonts w:ascii="宋体" w:hAnsi="宋体" w:eastAsia="宋体" w:cs="宋体"/>
          <w:color w:val="000000"/>
        </w:rPr>
        <w:t>如图，直线</w:t>
      </w:r>
      <w:r>
        <w:object>
          <v:shape id="_x0000_i106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02" o:title="eqId0f85fca60a11e1af2bf50138d0e3fe62"/>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经过原点和点</w:t>
      </w:r>
      <w:r>
        <w:object>
          <v:shape id="_x0000_i106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04" o:title="eqId90af6d0ace100d3000b4e998d8787e10"/>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069"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106" o:title="eqId00ed24bfcc37b79fe9ca61ed8fdf26ea"/>
            <o:lock v:ext="edit" aspectratio="t"/>
            <w10:wrap type="none"/>
            <w10:anchorlock/>
          </v:shape>
          <o:OLEObject Type="Embed" ProgID="Equation.DSMT4" ShapeID="_x0000_i1069" DrawAspect="Content" ObjectID="_1468075769" r:id="rId105">
            <o:LockedField>false</o:LockedField>
          </o:OLEObject>
        </w:object>
      </w:r>
    </w:p>
    <w:p>
      <w:pPr>
        <w:spacing w:line="360" w:lineRule="auto"/>
        <w:jc w:val="both"/>
        <w:textAlignment w:val="center"/>
        <w:rPr>
          <w:color w:val="000000"/>
        </w:rPr>
      </w:pPr>
      <w:r>
        <w:rPr>
          <w:color w:val="000000"/>
        </w:rPr>
        <w:drawing>
          <wp:inline distT="0" distB="0" distL="114300" distR="114300">
            <wp:extent cx="1381125" cy="16668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81125" cy="1666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所对应的函数解析式；</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P</w:t>
      </w:r>
      <w:r>
        <w:rPr>
          <w:rFonts w:ascii="宋体" w:hAnsi="宋体" w:eastAsia="宋体" w:cs="宋体"/>
          <w:color w:val="000000"/>
        </w:rPr>
        <w:t>为射线</w:t>
      </w:r>
      <w:r>
        <w:object>
          <v:shape id="_x0000_i107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09" o:title="eqIdef4113c492885ba7c47fe42ac792578f"/>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上的一点，设</w:t>
      </w:r>
      <w:r>
        <w:rPr>
          <w:rFonts w:ascii="Times New Roman" w:hAnsi="Times New Roman" w:eastAsia="Times New Roman" w:cs="Times New Roman"/>
          <w:i/>
          <w:color w:val="000000"/>
        </w:rPr>
        <w:t>P</w:t>
      </w:r>
      <w:r>
        <w:rPr>
          <w:rFonts w:ascii="宋体" w:hAnsi="宋体" w:eastAsia="宋体" w:cs="宋体"/>
          <w:color w:val="000000"/>
        </w:rPr>
        <w:t>点横坐标为</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2" o:title="eqId2a10347f66197ccc693068ca3686e793"/>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的面积为</w:t>
      </w:r>
      <w:r>
        <w:object>
          <v:shape id="_x0000_i1073"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4" o:title="eqIdcf231f8f86fb922df4ca0c87f044cec3"/>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，写出</w:t>
      </w:r>
      <w:r>
        <w:object>
          <v:shape id="_x0000_i1074"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14" o:title="eqIdcf231f8f86fb922df4ca0c87f044cec3"/>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的函数解析式，指出自变量</w:t>
      </w:r>
      <w:r>
        <w:rPr>
          <w:rFonts w:ascii="Times New Roman" w:hAnsi="Times New Roman" w:eastAsia="Times New Roman" w:cs="Times New Roman"/>
          <w:i/>
          <w:color w:val="000000"/>
        </w:rPr>
        <w:t>x</w:t>
      </w:r>
      <w:r>
        <w:rPr>
          <w:rFonts w:ascii="宋体" w:hAnsi="宋体" w:eastAsia="宋体" w:cs="宋体"/>
          <w:color w:val="000000"/>
        </w:rPr>
        <w:t>的取值范围．</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334A2E"/>
    <w:rsid w:val="38274566"/>
    <w:rsid w:val="72C14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42.bin"/><Relationship Id="rId97" Type="http://schemas.openxmlformats.org/officeDocument/2006/relationships/image" Target="media/image51.wmf"/><Relationship Id="rId96" Type="http://schemas.openxmlformats.org/officeDocument/2006/relationships/oleObject" Target="embeddings/oleObject41.bin"/><Relationship Id="rId95" Type="http://schemas.openxmlformats.org/officeDocument/2006/relationships/image" Target="media/image50.wmf"/><Relationship Id="rId94" Type="http://schemas.openxmlformats.org/officeDocument/2006/relationships/oleObject" Target="embeddings/oleObject40.bin"/><Relationship Id="rId93" Type="http://schemas.openxmlformats.org/officeDocument/2006/relationships/image" Target="media/image49.wmf"/><Relationship Id="rId92" Type="http://schemas.openxmlformats.org/officeDocument/2006/relationships/oleObject" Target="embeddings/oleObject39.bin"/><Relationship Id="rId91" Type="http://schemas.openxmlformats.org/officeDocument/2006/relationships/image" Target="media/image48.wmf"/><Relationship Id="rId90" Type="http://schemas.openxmlformats.org/officeDocument/2006/relationships/oleObject" Target="embeddings/oleObject38.bin"/><Relationship Id="rId9" Type="http://schemas.openxmlformats.org/officeDocument/2006/relationships/oleObject" Target="embeddings/oleObject2.bin"/><Relationship Id="rId89" Type="http://schemas.openxmlformats.org/officeDocument/2006/relationships/image" Target="media/image47.wmf"/><Relationship Id="rId88" Type="http://schemas.openxmlformats.org/officeDocument/2006/relationships/oleObject" Target="embeddings/oleObject37.bin"/><Relationship Id="rId87" Type="http://schemas.openxmlformats.org/officeDocument/2006/relationships/image" Target="media/image46.png"/><Relationship Id="rId86" Type="http://schemas.openxmlformats.org/officeDocument/2006/relationships/image" Target="media/image45.wmf"/><Relationship Id="rId85" Type="http://schemas.openxmlformats.org/officeDocument/2006/relationships/oleObject" Target="embeddings/oleObject36.bin"/><Relationship Id="rId84" Type="http://schemas.openxmlformats.org/officeDocument/2006/relationships/image" Target="media/image44.wmf"/><Relationship Id="rId83" Type="http://schemas.openxmlformats.org/officeDocument/2006/relationships/oleObject" Target="embeddings/oleObject35.bin"/><Relationship Id="rId82" Type="http://schemas.openxmlformats.org/officeDocument/2006/relationships/image" Target="media/image43.wmf"/><Relationship Id="rId81" Type="http://schemas.openxmlformats.org/officeDocument/2006/relationships/oleObject" Target="embeddings/oleObject34.bin"/><Relationship Id="rId80" Type="http://schemas.openxmlformats.org/officeDocument/2006/relationships/image" Target="media/image42.wmf"/><Relationship Id="rId8" Type="http://schemas.openxmlformats.org/officeDocument/2006/relationships/image" Target="media/image2.wmf"/><Relationship Id="rId79" Type="http://schemas.openxmlformats.org/officeDocument/2006/relationships/oleObject" Target="embeddings/oleObject33.bin"/><Relationship Id="rId78" Type="http://schemas.openxmlformats.org/officeDocument/2006/relationships/image" Target="media/image41.png"/><Relationship Id="rId77" Type="http://schemas.openxmlformats.org/officeDocument/2006/relationships/image" Target="media/image40.png"/><Relationship Id="rId76" Type="http://schemas.openxmlformats.org/officeDocument/2006/relationships/image" Target="media/image39.wmf"/><Relationship Id="rId75" Type="http://schemas.openxmlformats.org/officeDocument/2006/relationships/oleObject" Target="embeddings/oleObject32.bin"/><Relationship Id="rId74" Type="http://schemas.openxmlformats.org/officeDocument/2006/relationships/image" Target="media/image38.wmf"/><Relationship Id="rId73" Type="http://schemas.openxmlformats.org/officeDocument/2006/relationships/oleObject" Target="embeddings/oleObject31.bin"/><Relationship Id="rId72" Type="http://schemas.openxmlformats.org/officeDocument/2006/relationships/image" Target="media/image37.wmf"/><Relationship Id="rId71" Type="http://schemas.openxmlformats.org/officeDocument/2006/relationships/oleObject" Target="embeddings/oleObject30.bin"/><Relationship Id="rId70" Type="http://schemas.openxmlformats.org/officeDocument/2006/relationships/image" Target="media/image36.png"/><Relationship Id="rId7" Type="http://schemas.openxmlformats.org/officeDocument/2006/relationships/oleObject" Target="embeddings/oleObject1.bin"/><Relationship Id="rId69" Type="http://schemas.openxmlformats.org/officeDocument/2006/relationships/image" Target="media/image35.png"/><Relationship Id="rId68" Type="http://schemas.openxmlformats.org/officeDocument/2006/relationships/image" Target="media/image34.png"/><Relationship Id="rId67" Type="http://schemas.openxmlformats.org/officeDocument/2006/relationships/image" Target="media/image33.png"/><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png"/><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8" Type="http://schemas.openxmlformats.org/officeDocument/2006/relationships/fontTable" Target="fontTable.xml"/><Relationship Id="rId117" Type="http://schemas.openxmlformats.org/officeDocument/2006/relationships/customXml" Target="../customXml/item1.xml"/><Relationship Id="rId116" Type="http://schemas.openxmlformats.org/officeDocument/2006/relationships/oleObject" Target="embeddings/oleObject51.bin"/><Relationship Id="rId115" Type="http://schemas.openxmlformats.org/officeDocument/2006/relationships/oleObject" Target="embeddings/oleObject50.bin"/><Relationship Id="rId114" Type="http://schemas.openxmlformats.org/officeDocument/2006/relationships/image" Target="media/image60.wmf"/><Relationship Id="rId113" Type="http://schemas.openxmlformats.org/officeDocument/2006/relationships/oleObject" Target="embeddings/oleObject49.bin"/><Relationship Id="rId112" Type="http://schemas.openxmlformats.org/officeDocument/2006/relationships/image" Target="media/image59.wmf"/><Relationship Id="rId111" Type="http://schemas.openxmlformats.org/officeDocument/2006/relationships/oleObject" Target="embeddings/oleObject48.bin"/><Relationship Id="rId110" Type="http://schemas.openxmlformats.org/officeDocument/2006/relationships/oleObject" Target="embeddings/oleObject47.bin"/><Relationship Id="rId11" Type="http://schemas.openxmlformats.org/officeDocument/2006/relationships/oleObject" Target="embeddings/oleObject3.bin"/><Relationship Id="rId109" Type="http://schemas.openxmlformats.org/officeDocument/2006/relationships/image" Target="media/image58.wmf"/><Relationship Id="rId108" Type="http://schemas.openxmlformats.org/officeDocument/2006/relationships/oleObject" Target="embeddings/oleObject46.bin"/><Relationship Id="rId107" Type="http://schemas.openxmlformats.org/officeDocument/2006/relationships/image" Target="media/image57.png"/><Relationship Id="rId106" Type="http://schemas.openxmlformats.org/officeDocument/2006/relationships/image" Target="media/image56.wmf"/><Relationship Id="rId105" Type="http://schemas.openxmlformats.org/officeDocument/2006/relationships/oleObject" Target="embeddings/oleObject45.bin"/><Relationship Id="rId104" Type="http://schemas.openxmlformats.org/officeDocument/2006/relationships/image" Target="media/image55.wmf"/><Relationship Id="rId103" Type="http://schemas.openxmlformats.org/officeDocument/2006/relationships/oleObject" Target="embeddings/oleObject44.bin"/><Relationship Id="rId102" Type="http://schemas.openxmlformats.org/officeDocument/2006/relationships/image" Target="media/image54.wmf"/><Relationship Id="rId101" Type="http://schemas.openxmlformats.org/officeDocument/2006/relationships/oleObject" Target="embeddings/oleObject43.bin"/><Relationship Id="rId100" Type="http://schemas.openxmlformats.org/officeDocument/2006/relationships/image" Target="media/image53.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1446</Words>
  <Characters>1685</Characters>
  <Lines>0</Lines>
  <Paragraphs>0</Paragraphs>
  <TotalTime>0</TotalTime>
  <ScaleCrop>false</ScaleCrop>
  <LinksUpToDate>false</LinksUpToDate>
  <CharactersWithSpaces>1838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2024-06-11T22:50:00Z</dcterms:created>
  <dc:creator>学科网试题生产平台</dc:creator>
  <dc:description>3153954731614208</dc:description>
  <cp:lastModifiedBy>小英alice</cp:lastModifiedBy>
  <dcterms:modified xsi:type="dcterms:W3CDTF">2024-06-28T02:19:12Z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91C6E0689B194E84801210D79F790AF9</vt:lpwstr>
  </property>
</Properties>
</file>