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14C1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11734800</wp:posOffset>
            </wp:positionV>
            <wp:extent cx="431800" cy="317500"/>
            <wp:effectExtent l="0" t="0" r="6350" b="6350"/>
            <wp:wrapNone/>
            <wp:docPr id="100176" name="图片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图片 100176"/>
                    <pic:cNvPicPr>
                      <a:picLocks noChangeAspect="1"/>
                    </pic:cNvPicPr>
                  </pic:nvPicPr>
                  <pic:blipFill>
                    <a:blip r:embed="rId6"/>
                    <a:stretch>
                      <a:fillRect/>
                    </a:stretch>
                  </pic:blipFill>
                  <pic:spPr>
                    <a:xfrm>
                      <a:off x="0" y="0"/>
                      <a:ext cx="431800" cy="3175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学年上海市建平实验中学八年级上学期期末数学试卷</w:t>
      </w:r>
    </w:p>
    <w:p w14:paraId="3F0703E5">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80B0515">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1DF9172E">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93883378" name="图片 99388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3378" name="图片 993883378"/>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11" o:title="eqIdf8aae28ca96120a3ec1f4ce541db3580"/>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3" o:title="eqIdbcad3b7e0c75704065560d46d4c289dd"/>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5" o:title="eqIda9f0600f25594663bbda51a7c0201d93"/>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7" o:title="eqId70d243873199aa402a1be2231980152b"/>
            <o:lock v:ext="edit" aspectratio="t"/>
            <w10:wrap type="none"/>
            <w10:anchorlock/>
          </v:shape>
          <o:OLEObject Type="Embed" ProgID="Equation.DSMT4" ShapeID="_x0000_i1029" DrawAspect="Content" ObjectID="_1468075729" r:id="rId16">
            <o:LockedField>false</o:LockedField>
          </o:OLEObject>
        </w:object>
      </w:r>
    </w:p>
    <w:p w14:paraId="189E32F8">
      <w:pPr>
        <w:spacing w:line="360" w:lineRule="auto"/>
        <w:jc w:val="left"/>
        <w:textAlignment w:val="center"/>
        <w:rPr>
          <w:color w:val="000000"/>
        </w:rPr>
      </w:pPr>
      <w:r>
        <w:rPr>
          <w:color w:val="000000"/>
        </w:rPr>
        <w:t xml:space="preserve">2. </w:t>
      </w:r>
      <w:r>
        <w:rPr>
          <w:rFonts w:ascii="宋体" w:hAnsi="宋体" w:eastAsia="宋体" w:cs="宋体"/>
          <w:color w:val="000000"/>
        </w:rPr>
        <w:t>下列方程是一元二次方程的是（　　）</w:t>
      </w:r>
    </w:p>
    <w:p w14:paraId="69FA75FB">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19" o:title="eqId9849fd8b23076121871d4e3afc2e1813"/>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1" o:title="eqId19bcb8a6c536a35e95ba315720f042c1"/>
            <o:lock v:ext="edit" aspectratio="t"/>
            <w10:wrap type="none"/>
            <w10:anchorlock/>
          </v:shape>
          <o:OLEObject Type="Embed" ProgID="Equation.DSMT4" ShapeID="_x0000_i1031" DrawAspect="Content" ObjectID="_1468075731" r:id="rId20">
            <o:LockedField>false</o:LockedField>
          </o:OLEObject>
        </w:object>
      </w:r>
    </w:p>
    <w:p w14:paraId="3E4E2BA7">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31pt;width:76.8pt;" o:ole="t" filled="f" o:preferrelative="t" stroked="f" coordsize="21600,21600">
            <v:path/>
            <v:fill on="f" focussize="0,0"/>
            <v:stroke on="f" joinstyle="miter"/>
            <v:imagedata r:id="rId23" o:title="eqId1f92bbcbc477e2f153bf269bbf361402"/>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55pt;width:38pt;" o:ole="t" filled="f" o:preferrelative="t" stroked="f" coordsize="21600,21600">
            <v:path/>
            <v:fill on="f" focussize="0,0"/>
            <v:stroke on="f" joinstyle="miter"/>
            <v:imagedata r:id="rId25" o:title="eqId2298093a74f8d2d8f56a96d7efd48301"/>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 xml:space="preserve"> </w:t>
      </w:r>
    </w:p>
    <w:p w14:paraId="6E445F4A">
      <w:pPr>
        <w:spacing w:line="360" w:lineRule="auto"/>
        <w:jc w:val="left"/>
        <w:textAlignment w:val="center"/>
        <w:rPr>
          <w:color w:val="000000"/>
        </w:rPr>
      </w:pPr>
      <w:r>
        <w:rPr>
          <w:color w:val="000000"/>
        </w:rPr>
        <w:t xml:space="preserve">3. </w:t>
      </w:r>
      <w:r>
        <w:rPr>
          <w:rFonts w:ascii="宋体" w:hAnsi="宋体" w:eastAsia="宋体" w:cs="宋体"/>
          <w:color w:val="000000"/>
        </w:rPr>
        <w:t>在下列函数中，当</w:t>
      </w:r>
      <w:r>
        <w:rPr>
          <w:rFonts w:ascii="Times New Roman" w:hAnsi="Times New Roman" w:eastAsia="Times New Roman" w:cs="Times New Roman"/>
          <w:color w:val="000000"/>
        </w:rPr>
        <w:t>x</w:t>
      </w:r>
      <w:r>
        <w:rPr>
          <w:rFonts w:ascii="宋体" w:hAnsi="宋体" w:eastAsia="宋体" w:cs="宋体"/>
          <w:color w:val="000000"/>
        </w:rPr>
        <w:t>增大时，</w:t>
      </w:r>
      <w:r>
        <w:rPr>
          <w:rFonts w:ascii="Times New Roman" w:hAnsi="Times New Roman" w:eastAsia="Times New Roman" w:cs="Times New Roman"/>
          <w:color w:val="000000"/>
        </w:rPr>
        <w:t>y</w:t>
      </w:r>
      <w:r>
        <w:rPr>
          <w:rFonts w:ascii="宋体" w:hAnsi="宋体" w:eastAsia="宋体" w:cs="宋体"/>
          <w:color w:val="000000"/>
        </w:rPr>
        <w:t>的值减小的函数是（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A6AC0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w:t>
      </w:r>
      <w:r>
        <w:object>
          <v:shape id="_x0000_i1034" o:spt="75" alt="学科网(www.zxxk.com)--教育资源门户，提供试卷、教案、课件、论文、素材以及各类教学资源下载，还有大量而丰富的教学相关资讯！" type="#_x0000_t75" style="height:30.6pt;width:12pt;" o:ole="t" filled="f" o:preferrelative="t" stroked="f" coordsize="21600,21600">
            <v:path/>
            <v:fill on="f" focussize="0,0"/>
            <v:stroke on="f" joinstyle="miter"/>
            <v:imagedata r:id="rId27" o:title="eqId514be3b3ac68de60573c110c3a4e1ce0"/>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y=5x</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 o:title="eqIddbc72f4edab39bcd240bcdfe233a605c"/>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31" o:title="eqId8beab8fd3fc57fe236b076e63992daf1"/>
            <o:lock v:ext="edit" aspectratio="t"/>
            <w10:wrap type="none"/>
            <w10:anchorlock/>
          </v:shape>
          <o:OLEObject Type="Embed" ProgID="Equation.DSMT4" ShapeID="_x0000_i1036" DrawAspect="Content" ObjectID="_1468075736" r:id="rId30">
            <o:LockedField>false</o:LockedField>
          </o:OLEObject>
        </w:object>
      </w:r>
    </w:p>
    <w:p w14:paraId="351BA101">
      <w:pPr>
        <w:spacing w:line="360" w:lineRule="auto"/>
        <w:jc w:val="both"/>
        <w:textAlignment w:val="center"/>
        <w:rPr>
          <w:color w:val="000000"/>
        </w:rPr>
      </w:pPr>
      <w:r>
        <w:rPr>
          <w:color w:val="000000"/>
        </w:rPr>
        <w:t xml:space="preserve">4. </w:t>
      </w:r>
      <w:r>
        <w:rPr>
          <w:rFonts w:ascii="宋体" w:hAnsi="宋体" w:eastAsia="宋体" w:cs="宋体"/>
          <w:color w:val="000000"/>
        </w:rPr>
        <w:t>下列三角形中，非直角三角形的是（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E052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三边分别为</w:t>
      </w:r>
      <w:r>
        <w:rPr>
          <w:rFonts w:ascii="Times New Roman" w:hAnsi="Times New Roman" w:eastAsia="Times New Roman" w:cs="Times New Roman"/>
          <w:color w:val="000000"/>
        </w:rPr>
        <w:t>11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3" o:title="eqId586e039aa1b9a24e9f019410f64d2402"/>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 o:title="eqIdcfad7aa14a7bc0aafa18ba52f5e0154a"/>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rPr>
          <w:rFonts w:ascii="宋体" w:hAnsi="宋体" w:eastAsia="宋体" w:cs="宋体"/>
          <w:color w:val="000000"/>
        </w:rPr>
        <w:t>有一边的中线等于这边的一半</w:t>
      </w:r>
    </w:p>
    <w:p w14:paraId="5114AE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三个内角之比为</w:t>
      </w:r>
      <w:r>
        <w:object>
          <v:shape id="_x0000_i103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 o:title="eqIda36ff6bc8e633806c50cc1ab3f30aaa9"/>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rPr>
          <w:rFonts w:ascii="宋体" w:hAnsi="宋体" w:eastAsia="宋体" w:cs="宋体"/>
          <w:color w:val="000000"/>
        </w:rPr>
        <w:t>三边之比为</w:t>
      </w:r>
      <w:r>
        <w:object>
          <v:shape id="_x0000_i1040"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39" o:title="eqId38a5f9efb5093d1a51bcf0165d56d3e1"/>
            <o:lock v:ext="edit" aspectratio="t"/>
            <w10:wrap type="none"/>
            <w10:anchorlock/>
          </v:shape>
          <o:OLEObject Type="Embed" ProgID="Equation.DSMT4" ShapeID="_x0000_i1040" DrawAspect="Content" ObjectID="_1468075740" r:id="rId38">
            <o:LockedField>false</o:LockedField>
          </o:OLEObject>
        </w:object>
      </w:r>
    </w:p>
    <w:p w14:paraId="5ADE24CC">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3" o:title="eqIded10df4140819d5451773a45de66201b"/>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 o:title="eqId0f3018c687427b6257767eda4a8c6612"/>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7" o:title="eqId8b757f0c42ae5c9a2d6a4b19e5877b27"/>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于</w:t>
      </w:r>
      <w:r>
        <w:object>
          <v:shape id="_x0000_i10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8455657dde27aabe6adb7b188e031c11"/>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1" o:title="eqId4eedae8d316c76e3d0b451256de03fb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是</w:t>
      </w:r>
      <w:r>
        <w:object>
          <v:shape id="_x0000_i10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的中线．要说明“三个角分别对应相等的两个三角形全等”是假命题，可以作为反例的两个三角形是（</w:t>
      </w:r>
      <w:r>
        <w:rPr>
          <w:rFonts w:ascii="Times New Roman" w:hAnsi="Times New Roman" w:eastAsia="Times New Roman" w:cs="Times New Roman"/>
          <w:color w:val="000000"/>
        </w:rPr>
        <w:t xml:space="preserve">    </w:t>
      </w:r>
      <w:r>
        <w:rPr>
          <w:rFonts w:ascii="宋体" w:hAnsi="宋体" w:eastAsia="宋体" w:cs="宋体"/>
          <w:color w:val="000000"/>
        </w:rPr>
        <w:t>）</w:t>
      </w:r>
    </w:p>
    <w:p w14:paraId="21693621">
      <w:pPr>
        <w:spacing w:line="360" w:lineRule="auto"/>
        <w:jc w:val="left"/>
        <w:textAlignment w:val="center"/>
        <w:rPr>
          <w:color w:val="000000"/>
        </w:rPr>
      </w:pPr>
      <w:r>
        <w:rPr>
          <w:color w:val="000000"/>
        </w:rPr>
        <w:drawing>
          <wp:inline distT="0" distB="0" distL="114300" distR="114300">
            <wp:extent cx="15811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81150" cy="904875"/>
                    </a:xfrm>
                    <a:prstGeom prst="rect">
                      <a:avLst/>
                    </a:prstGeom>
                  </pic:spPr>
                </pic:pic>
              </a:graphicData>
            </a:graphic>
          </wp:inline>
        </w:drawing>
      </w:r>
    </w:p>
    <w:p w14:paraId="6F60D44B">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6" o:title="eqIddcb49df05f2e31d005735c3f14a21d30"/>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 o:title="eqIdbbfa1a2af7e38d33634c462300df381f"/>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 o:title="eqIdbbfa1a2af7e38d33634c462300df381f"/>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51" DrawAspect="Content" ObjectID="_1468075751" r:id="rId60">
            <o:LockedField>false</o:LockedField>
          </o:OLEObject>
        </w:object>
      </w:r>
    </w:p>
    <w:p w14:paraId="05C3ADFD">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2" o:title="eqIdd631f45bc652539853f236952afa5bb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4" o:title="eqId661ff55b5ebbadfb600989af3cfce2fd"/>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6" o:title="eqId7ac451db3443cabb204f96c31fd4a02e"/>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4" o:title="eqId661ff55b5ebbadfb600989af3cfce2fd"/>
            <o:lock v:ext="edit" aspectratio="t"/>
            <w10:wrap type="none"/>
            <w10:anchorlock/>
          </v:shape>
          <o:OLEObject Type="Embed" ProgID="Equation.DSMT4" ShapeID="_x0000_i1055" DrawAspect="Content" ObjectID="_1468075755" r:id="rId67">
            <o:LockedField>false</o:LockedField>
          </o:OLEObject>
        </w:object>
      </w:r>
    </w:p>
    <w:p w14:paraId="31E7B151">
      <w:pPr>
        <w:spacing w:line="360" w:lineRule="auto"/>
        <w:jc w:val="left"/>
        <w:textAlignment w:val="center"/>
        <w:rPr>
          <w:color w:val="000000"/>
        </w:rPr>
      </w:pPr>
      <w:r>
        <w:rPr>
          <w:color w:val="000000"/>
        </w:rPr>
        <w:t xml:space="preserve">6. </w:t>
      </w:r>
      <w:r>
        <w:rPr>
          <w:rFonts w:ascii="宋体" w:hAnsi="宋体" w:eastAsia="宋体" w:cs="宋体"/>
          <w:color w:val="000000"/>
        </w:rPr>
        <w:t>如图，平面直角坐标系</w:t>
      </w:r>
      <w:r>
        <w:object>
          <v:shape id="_x0000_i105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9" o:title="eqId7ee31829d0d4d5f779a957d7df8058ab"/>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中，函数</w:t>
      </w:r>
      <w:r>
        <w:object>
          <v:shape id="_x0000_i105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71" o:title="eqId85410ff00c81839ff9a64bf86dc36f5e"/>
            <o:lock v:ext="edit" aspectratio="t"/>
            <w10:wrap type="none"/>
            <w10:anchorlock/>
          </v:shape>
          <o:OLEObject Type="Embed" ProgID="Equation.DSMT4" ShapeID="_x0000_i1057" DrawAspect="Content" ObjectID="_1468075757" r:id="rId70">
            <o:LockedField>false</o:LockedField>
          </o:OLEObject>
        </w:object>
      </w:r>
      <w:r>
        <w:object>
          <v:shape id="_x0000_i105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3" o:title="eqIdab03556c333ab0b55fe86c937b2a5763"/>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3883380" name="图片 99388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3380" name="图片 993883380"/>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在左侧）．若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两点横、纵坐标都相差</w:t>
      </w:r>
      <w:r>
        <w:rPr>
          <w:rFonts w:ascii="Times New Roman" w:hAnsi="Times New Roman" w:eastAsia="Times New Roman" w:cs="Times New Roman"/>
          <w:color w:val="000000"/>
        </w:rPr>
        <w:t>2</w: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 o:title="eqId866b81a8384cce4f24867baca2e6820c"/>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的面积为（　　）</w:t>
      </w:r>
    </w:p>
    <w:p w14:paraId="2BC1BA45">
      <w:pPr>
        <w:spacing w:line="360" w:lineRule="auto"/>
        <w:jc w:val="left"/>
        <w:textAlignment w:val="center"/>
        <w:rPr>
          <w:color w:val="000000"/>
        </w:rPr>
      </w:pPr>
      <w:r>
        <w:rPr>
          <w:color w:val="000000"/>
        </w:rPr>
        <w:drawing>
          <wp:inline distT="0" distB="0" distL="114300" distR="114300">
            <wp:extent cx="1714500" cy="1685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714500" cy="1685925"/>
                    </a:xfrm>
                    <a:prstGeom prst="rect">
                      <a:avLst/>
                    </a:prstGeom>
                  </pic:spPr>
                </pic:pic>
              </a:graphicData>
            </a:graphic>
          </wp:inline>
        </w:drawing>
      </w:r>
    </w:p>
    <w:p w14:paraId="725A56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2321E693">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05FAE9F">
      <w:pPr>
        <w:spacing w:line="360" w:lineRule="auto"/>
        <w:jc w:val="left"/>
        <w:textAlignment w:val="center"/>
        <w:rPr>
          <w:color w:val="000000"/>
        </w:rPr>
      </w:pPr>
      <w:r>
        <w:rPr>
          <w:color w:val="000000"/>
        </w:rPr>
        <w:t xml:space="preserve">7. </w:t>
      </w:r>
      <w:r>
        <w:rPr>
          <w:rFonts w:ascii="宋体" w:hAnsi="宋体" w:eastAsia="宋体" w:cs="宋体"/>
          <w:color w:val="000000"/>
        </w:rPr>
        <w:t>二次根式</w:t>
      </w:r>
      <w:r>
        <w:object>
          <v:shape id="_x0000_i106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79" o:title="eqId1e0493bd167c49088ee712b0aedee27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3883376" name="图片 9938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3376" name="图片 993883376"/>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有理化因式可以是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09CAD777">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061"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81" o:title="eqId16f7635bc629297b22ff412f357357a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color w:val="000000"/>
        </w:rPr>
        <w:t>______________</w:t>
      </w:r>
      <w:r>
        <w:rPr>
          <w:rFonts w:ascii="宋体" w:hAnsi="宋体" w:eastAsia="宋体" w:cs="宋体"/>
          <w:color w:val="000000"/>
        </w:rPr>
        <w:t>．</w:t>
      </w:r>
    </w:p>
    <w:p w14:paraId="7CCE6E8C">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6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83" o:title="eqIdb3d1024e5c77a1099c97a83fd9bc8970"/>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3883374" name="图片 99388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3374" name="图片 993883374"/>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2DA5B2FC">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在平面直角坐标系中，点</w:t>
      </w:r>
      <w:r>
        <w:object>
          <v:shape id="_x0000_i10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的坐标为</w:t>
      </w:r>
      <w:r>
        <w:object>
          <v:shape id="_x0000_i106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7" o:title="eqIddeb81b51a7b945dce67a41e0a0f0550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dad2a36927223bd70f426ba06aea4b45"/>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坐标为</w:t>
      </w:r>
      <w:r>
        <w:object>
          <v:shape id="_x0000_i106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1" o:title="eqIdcb442fb1fe1a5d9768cf11c3e1b7ec5b"/>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，则线段</w:t>
      </w:r>
      <w:r>
        <w:object>
          <v:shape id="_x0000_i106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93" o:title="eqIda3325356808fa3b6e65dfa7cdc4ab462"/>
            <o:lock v:ext="edit" aspectratio="t"/>
            <w10:wrap type="none"/>
            <w10:anchorlock/>
          </v:shape>
          <o:OLEObject Type="Embed" ProgID="Equation.DSMT4" ShapeID="_x0000_i1067" DrawAspect="Content" ObjectID="_1468075767" r:id="rId92">
            <o:LockedField>false</o:LockedField>
          </o:OLEObject>
        </w:object>
      </w:r>
      <w:r>
        <w:rPr>
          <w:color w:val="000000"/>
        </w:rPr>
        <w:t>_____</w:t>
      </w:r>
      <w:r>
        <w:rPr>
          <w:rFonts w:ascii="宋体" w:hAnsi="宋体" w:eastAsia="宋体" w:cs="宋体"/>
          <w:color w:val="000000"/>
        </w:rPr>
        <w:t>．</w:t>
      </w:r>
    </w:p>
    <w:p w14:paraId="06D3F3FF">
      <w:pPr>
        <w:spacing w:line="360" w:lineRule="auto"/>
        <w:jc w:val="left"/>
        <w:textAlignment w:val="center"/>
        <w:rPr>
          <w:color w:val="000000"/>
        </w:rPr>
      </w:pPr>
      <w:r>
        <w:rPr>
          <w:color w:val="000000"/>
        </w:rPr>
        <w:t xml:space="preserve">11. </w:t>
      </w:r>
      <w:r>
        <w:rPr>
          <w:rFonts w:ascii="宋体" w:hAnsi="宋体" w:eastAsia="宋体" w:cs="宋体"/>
          <w:color w:val="000000"/>
        </w:rPr>
        <w:t>手卷是国画装裱中横幅的一种体式，以能握在手中顺序展开阅览得名，它主要由“引首”、“画心”、“拖尾”三部分组成（这三部分都是矩形形状），分隔这三部分的其余部分统称为“隔水”．下图中手卷长</w:t>
      </w:r>
      <w:r>
        <w:object>
          <v:shape id="_x0000_i106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95" o:title="eqIdd0af78f0774907ae5aea75ed5dae54b9"/>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，宽</w:t>
      </w:r>
      <w:r>
        <w:object>
          <v:shape id="_x0000_i1069"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97" o:title="eqIde57171806f407a98dd8a796d4d2d6bbd"/>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，引首和拖尾完全相同，其宽度都为</w:t>
      </w:r>
      <w:r>
        <w:object>
          <v:shape id="_x0000_i1070"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99" o:title="eqIde651babde701d43faadf589dd4e14c72"/>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，若隔水的宽度为</w:t>
      </w:r>
      <w:r>
        <w:object>
          <v:shape id="_x0000_i1071"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101" o:title="eqIdee3160fce05b551569b8c7b5de6dd8b6"/>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，画心的面积为</w:t>
      </w:r>
      <w:r>
        <w:object>
          <v:shape id="_x0000_i1072" o:spt="75" alt="学科网(www.zxxk.com)--教育资源门户，提供试卷、教案、课件、论文、素材以及各类教学资源下载，还有大量而丰富的教学相关资讯！" type="#_x0000_t75" style="height:16pt;width:51.2pt;" o:ole="t" filled="f" o:preferrelative="t" stroked="f" coordsize="21600,21600">
            <v:path/>
            <v:fill on="f" focussize="0,0"/>
            <v:stroke on="f" joinstyle="miter"/>
            <v:imagedata r:id="rId103" o:title="eqIdeeac6c2881f6b66eb85cc7490a1118f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，根据题意，可列方程是</w:t>
      </w:r>
      <w:r>
        <w:rPr>
          <w:color w:val="000000"/>
        </w:rPr>
        <w:t>______</w:t>
      </w:r>
      <w:r>
        <w:rPr>
          <w:rFonts w:ascii="宋体" w:hAnsi="宋体" w:eastAsia="宋体" w:cs="宋体"/>
          <w:color w:val="000000"/>
        </w:rPr>
        <w:t>．</w:t>
      </w:r>
    </w:p>
    <w:p w14:paraId="5C849557">
      <w:pPr>
        <w:spacing w:line="360" w:lineRule="auto"/>
        <w:jc w:val="left"/>
        <w:textAlignment w:val="center"/>
        <w:rPr>
          <w:color w:val="000000"/>
        </w:rPr>
      </w:pPr>
      <w:r>
        <w:rPr>
          <w:color w:val="000000"/>
        </w:rPr>
        <w:drawing>
          <wp:inline distT="0" distB="0" distL="114300" distR="114300">
            <wp:extent cx="422910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229100" cy="1304925"/>
                    </a:xfrm>
                    <a:prstGeom prst="rect">
                      <a:avLst/>
                    </a:prstGeom>
                  </pic:spPr>
                </pic:pic>
              </a:graphicData>
            </a:graphic>
          </wp:inline>
        </w:drawing>
      </w:r>
    </w:p>
    <w:p w14:paraId="6ED942A8">
      <w:pPr>
        <w:spacing w:line="360" w:lineRule="auto"/>
        <w:jc w:val="left"/>
        <w:textAlignment w:val="center"/>
        <w:rPr>
          <w:color w:val="000000"/>
        </w:rPr>
      </w:pPr>
      <w:r>
        <w:rPr>
          <w:color w:val="000000"/>
        </w:rPr>
        <w:t xml:space="preserve">12. </w:t>
      </w:r>
      <w:r>
        <w:rPr>
          <w:rFonts w:ascii="宋体" w:hAnsi="宋体" w:eastAsia="宋体" w:cs="宋体"/>
          <w:color w:val="000000"/>
        </w:rPr>
        <w:t>三对三篮球赛第一轮采用单循环赛制（每支队伍与其他队伍只比一场），共计</w:t>
      </w:r>
      <w:r>
        <w:object>
          <v:shape id="_x0000_i107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06" o:title="eqId5021dda43ea360fb7b1102c1a462693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场比赛．则有</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支队伍参加比赛．</w:t>
      </w:r>
    </w:p>
    <w:p w14:paraId="5AD3177A">
      <w:pPr>
        <w:spacing w:line="360" w:lineRule="auto"/>
        <w:jc w:val="left"/>
        <w:textAlignment w:val="center"/>
        <w:rPr>
          <w:color w:val="000000"/>
        </w:rPr>
      </w:pPr>
      <w:r>
        <w:rPr>
          <w:color w:val="000000"/>
        </w:rPr>
        <w:t xml:space="preserve">13. </w:t>
      </w:r>
      <w:r>
        <w:rPr>
          <w:rFonts w:ascii="宋体" w:hAnsi="宋体" w:eastAsia="宋体" w:cs="宋体"/>
          <w:color w:val="000000"/>
        </w:rPr>
        <w:t>在直角坐标平面内，正比例函数</w:t>
      </w:r>
      <w:r>
        <w:object>
          <v:shape id="_x0000_i1074"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08" o:title="eqIdab5a770dc7fff545d6351f4611018d2b"/>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和反比例函数</w:t>
      </w:r>
      <w:r>
        <w:object>
          <v:shape id="_x0000_i107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10" o:title="eqId0fbb9c8673bd3adba4c92b525e7b1127"/>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都经过点</w:t>
      </w:r>
      <w:r>
        <w:object>
          <v:shape id="_x0000_i10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2" o:title="eqId192dbe2e72330717901895e54f43c1a9"/>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4" o:title="eqIdb2835cff5f6cfc86739a76af3bb83989"/>
            <o:lock v:ext="edit" aspectratio="t"/>
            <w10:wrap type="none"/>
            <w10:anchorlock/>
          </v:shape>
          <o:OLEObject Type="Embed" ProgID="Equation.DSMT4" ShapeID="_x0000_i1077" DrawAspect="Content" ObjectID="_1468075777" r:id="rId113">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742BA27">
      <w:pPr>
        <w:spacing w:line="360" w:lineRule="auto"/>
        <w:jc w:val="left"/>
        <w:textAlignment w:val="center"/>
        <w:rPr>
          <w:color w:val="000000"/>
        </w:rPr>
      </w:pPr>
      <w:r>
        <w:rPr>
          <w:color w:val="000000"/>
        </w:rPr>
        <w:t xml:space="preserve">14. </w:t>
      </w:r>
      <w:r>
        <w:rPr>
          <w:rFonts w:ascii="宋体" w:hAnsi="宋体" w:eastAsia="宋体" w:cs="宋体"/>
          <w:color w:val="000000"/>
        </w:rPr>
        <w:t>定理</w:t>
      </w:r>
      <w:r>
        <w:rPr>
          <w:rFonts w:ascii="Times New Roman" w:hAnsi="Times New Roman" w:eastAsia="Times New Roman" w:cs="Times New Roman"/>
          <w:color w:val="000000"/>
        </w:rPr>
        <w:t>“</w:t>
      </w:r>
      <w:r>
        <w:rPr>
          <w:rFonts w:ascii="宋体" w:hAnsi="宋体" w:eastAsia="宋体" w:cs="宋体"/>
          <w:color w:val="000000"/>
        </w:rPr>
        <w:t>等腰三角形</w:t>
      </w:r>
      <w:r>
        <w:rPr>
          <w:rFonts w:ascii="宋体" w:hAnsi="宋体" w:eastAsia="宋体" w:cs="宋体"/>
          <w:color w:val="000000"/>
          <w:position w:val="0"/>
        </w:rPr>
        <w:drawing>
          <wp:inline distT="0" distB="0" distL="114300" distR="114300">
            <wp:extent cx="133350" cy="177800"/>
            <wp:effectExtent l="0" t="0" r="0" b="13335"/>
            <wp:docPr id="993883382" name="图片 99388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3382" name="图片 993883382"/>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两腰相等</w:t>
      </w:r>
      <w:r>
        <w:rPr>
          <w:rFonts w:ascii="Times New Roman" w:hAnsi="Times New Roman" w:eastAsia="Times New Roman" w:cs="Times New Roman"/>
          <w:color w:val="000000"/>
        </w:rPr>
        <w:t>”</w:t>
      </w:r>
      <w:r>
        <w:rPr>
          <w:rFonts w:ascii="宋体" w:hAnsi="宋体" w:eastAsia="宋体" w:cs="宋体"/>
          <w:color w:val="000000"/>
        </w:rPr>
        <w:t>的逆命题</w:t>
      </w:r>
      <w:r>
        <w:rPr>
          <w:color w:val="000000"/>
        </w:rPr>
        <w:t>______</w:t>
      </w:r>
      <w:r>
        <w:rPr>
          <w:rFonts w:ascii="Times New Roman" w:hAnsi="Times New Roman" w:eastAsia="Times New Roman" w:cs="Times New Roman"/>
          <w:color w:val="000000"/>
        </w:rPr>
        <w:t>.</w:t>
      </w:r>
    </w:p>
    <w:p w14:paraId="0AB04F97">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6" o:title="eqIde428e7a09732be85c1224e9c8f6a71c5"/>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8" o:title="eqIde01391b57f18b60a94042c43a99a3514"/>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为钝角，</w:t>
      </w:r>
      <w:r>
        <w:object>
          <v:shape id="_x0000_i10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0" o:title="eqId79ff575e55857af133edb24c8e61504f"/>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 o:title="eqIda6b41d4070854edfaa24071137b314cb"/>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都是这个三角形的高，</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dad2a36927223bd70f426ba06aea4b45"/>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为</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5" o:title="eqIde1a9c6a736e6eac98a676fa3232db5a5"/>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的中点，若</w:t>
      </w:r>
      <w:r>
        <w:object>
          <v:shape id="_x0000_i108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7" o:title="eqId40528a5128ecc73674de4ad329ed907d"/>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29" o:title="eqIda53a1d8bc82d9fda40e36553b373ef01"/>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3E5F5E45">
      <w:pPr>
        <w:spacing w:line="360" w:lineRule="auto"/>
        <w:jc w:val="left"/>
        <w:textAlignment w:val="center"/>
        <w:rPr>
          <w:color w:val="000000"/>
        </w:rPr>
      </w:pPr>
      <w:r>
        <w:rPr>
          <w:color w:val="000000"/>
        </w:rPr>
        <w:drawing>
          <wp:inline distT="0" distB="0" distL="114300" distR="114300">
            <wp:extent cx="143827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438275" cy="971550"/>
                    </a:xfrm>
                    <a:prstGeom prst="rect">
                      <a:avLst/>
                    </a:prstGeom>
                  </pic:spPr>
                </pic:pic>
              </a:graphicData>
            </a:graphic>
          </wp:inline>
        </w:drawing>
      </w:r>
    </w:p>
    <w:p w14:paraId="6E23DBA2">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3" o:title="eqId7e3262fc038bbec5e7c8cc47df08bef7"/>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35" o:title="eqId65c5840e0454fdec7d2158072c43b8db"/>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37" o:title="eqId8e1f4f255d191786f7d330d278868c2d"/>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9" o:title="eqId3f8eeeea1c9652cacce976f8129cf520"/>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上，将</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沿直线</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翻折，使点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09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46" o:title="eqIdb4c8a9c4957431681ddfc77895a88508"/>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处，连接</w:t>
      </w:r>
      <w:r>
        <w:object>
          <v:shape id="_x0000_i109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48" o:title="eqIdb4c92b5799d12ea37de46d7c942ce7a9"/>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，直线</w:t>
      </w:r>
      <w:r>
        <w:object>
          <v:shape id="_x0000_i10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48" o:title="eqIdb4c92b5799d12ea37de46d7c942ce7a9"/>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与边</w:t>
      </w:r>
      <w:r>
        <w:object>
          <v:shape id="_x0000_i109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1" o:title="eqId6b1bd1adfe4cc6566218f19970c2fd3b"/>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98" o:spt="75" alt="学科网(www.zxxk.com)--教育资源门户，提供试卷、教案、课件、论文、素材以及各类教学资源下载，还有大量而丰富的教学相关资讯！" type="#_x0000_t75" style="height:30.6pt;width:90pt;" o:ole="t" filled="f" o:preferrelative="t" stroked="f" coordsize="21600,21600">
            <v:path/>
            <v:fill on="f" focussize="0,0"/>
            <v:stroke on="f" joinstyle="miter"/>
            <v:imagedata r:id="rId153" o:title="eqId505f2109cf74d1f951eaf75facdde861"/>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，那么线段</w:t>
      </w:r>
      <w:r>
        <w:object>
          <v:shape id="_x0000_i10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5" o:title="eqId274cf35acb4a1748d15c39d15a9bea7b"/>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B341582">
      <w:pPr>
        <w:spacing w:line="360" w:lineRule="auto"/>
        <w:jc w:val="left"/>
        <w:textAlignment w:val="center"/>
        <w:rPr>
          <w:color w:val="000000"/>
        </w:rPr>
      </w:pPr>
      <w:r>
        <w:rPr>
          <w:color w:val="000000"/>
        </w:rPr>
        <w:drawing>
          <wp:inline distT="0" distB="0" distL="114300" distR="114300">
            <wp:extent cx="102870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028700" cy="1123950"/>
                    </a:xfrm>
                    <a:prstGeom prst="rect">
                      <a:avLst/>
                    </a:prstGeom>
                  </pic:spPr>
                </pic:pic>
              </a:graphicData>
            </a:graphic>
          </wp:inline>
        </w:drawing>
      </w:r>
    </w:p>
    <w:p w14:paraId="5B886466">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9" o:title="eqIdc5db41a1f31d6baee7c69990811edb9f"/>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在反比例函</w:t>
      </w:r>
      <w:r>
        <w:object>
          <v:shape id="_x0000_i1102"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61" o:title="eqId8e7a43be4e234807e6cdd7f69d14e1ca"/>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的图象上，点</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8455657dde27aabe6adb7b188e031c11"/>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在反比例函数</w:t>
      </w:r>
      <w:r>
        <w:object>
          <v:shape id="_x0000_i1105"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66" o:title="eqId42408def74fe65cc8f2b41428df0cc46"/>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的图象上，</w:t>
      </w:r>
      <w:r>
        <w:object>
          <v:shape id="_x0000_i110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68" o:title="eqId55a7b4baaa686dc1034984348389efee"/>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轴，若</w:t>
      </w:r>
      <w:r>
        <w:object>
          <v:shape id="_x0000_i110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70" o:title="eqIdefc6e4b936d7a800e839a30c3839574d"/>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2" o:title="eqId833cfda415649b832cc136caed392753"/>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4" o:title="eqIdf52a58fbaf4fea03567e88a9f0f6e37e"/>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6" o:title="eqId9d78abbad68bbbf12af10cd40ef4c353"/>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78" o:title="eqIdc9f2416d1f75a45a314331146550832e"/>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04D9A1F8">
      <w:pPr>
        <w:spacing w:line="360" w:lineRule="auto"/>
        <w:jc w:val="left"/>
        <w:textAlignment w:val="center"/>
        <w:rPr>
          <w:color w:val="000000"/>
        </w:rPr>
      </w:pPr>
      <w:r>
        <w:rPr>
          <w:color w:val="000000"/>
        </w:rPr>
        <w:drawing>
          <wp:inline distT="0" distB="0" distL="114300" distR="114300">
            <wp:extent cx="140017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400175" cy="1428750"/>
                    </a:xfrm>
                    <a:prstGeom prst="rect">
                      <a:avLst/>
                    </a:prstGeom>
                  </pic:spPr>
                </pic:pic>
              </a:graphicData>
            </a:graphic>
          </wp:inline>
        </w:drawing>
      </w:r>
    </w:p>
    <w:p w14:paraId="08FE1B02">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分，共计</w:t>
      </w:r>
      <w:r>
        <w:rPr>
          <w:rFonts w:ascii="Times New Roman" w:hAnsi="Times New Roman" w:eastAsia="Times New Roman" w:cs="Times New Roman"/>
          <w:b/>
          <w:color w:val="000000"/>
          <w:sz w:val="24"/>
        </w:rPr>
        <w:t>37</w:t>
      </w:r>
      <w:r>
        <w:rPr>
          <w:rFonts w:ascii="宋体" w:hAnsi="宋体" w:eastAsia="宋体" w:cs="宋体"/>
          <w:b/>
          <w:color w:val="000000"/>
          <w:sz w:val="24"/>
        </w:rPr>
        <w:t>分）</w:t>
      </w:r>
    </w:p>
    <w:p w14:paraId="5C187462">
      <w:pPr>
        <w:spacing w:line="360" w:lineRule="auto"/>
        <w:jc w:val="left"/>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12"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181" o:title="eqIdc0aeeaecd5693c7dbd5e6f217d7d3e47"/>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w:t>
      </w:r>
    </w:p>
    <w:p w14:paraId="7E10B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11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83" o:title="eqIdb078748d6e4f5458365a96486d8dc127"/>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w:t>
      </w:r>
    </w:p>
    <w:p w14:paraId="7F41E8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）因式分解：</w:t>
      </w:r>
      <w:r>
        <w:object>
          <v:shape id="_x0000_i111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85" o:title="eqIdc3558f685745ebb784912a55310f9889"/>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w:t>
      </w:r>
    </w:p>
    <w:p w14:paraId="3E1DA3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87" o:title="eqIdb650820d7bed48ed67a2869ad8c65ff1"/>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189" o:title="eqIdb26c4b6a3f2587e8949efe4ba8bbc0d7"/>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时，求</w:t>
      </w:r>
      <w:r>
        <w:object>
          <v:shape id="_x0000_i1117" o:spt="75" alt="学科网(www.zxxk.com)--教育资源门户，提供试卷、教案、课件、论文、素材以及各类教学资源下载，还有大量而丰富的教学相关资讯！" type="#_x0000_t75" style="height:35pt;width:48pt;" o:ole="t" filled="f" o:preferrelative="t" stroked="f" coordsize="21600,21600">
            <v:path/>
            <v:fill on="f" focussize="0,0"/>
            <v:stroke on="f" joinstyle="miter"/>
            <v:imagedata r:id="rId191" o:title="eqId94bee4c5a9c1179684716b4b7b7adf3b"/>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的值．</w:t>
      </w:r>
    </w:p>
    <w:p w14:paraId="685280AC">
      <w:pPr>
        <w:spacing w:line="360" w:lineRule="auto"/>
        <w:jc w:val="left"/>
        <w:textAlignment w:val="center"/>
        <w:rPr>
          <w:color w:val="000000"/>
        </w:rPr>
      </w:pPr>
      <w:r>
        <w:rPr>
          <w:color w:val="000000"/>
        </w:rPr>
        <w:t xml:space="preserve">19. </w:t>
      </w:r>
      <w:r>
        <w:rPr>
          <w:rFonts w:ascii="宋体" w:hAnsi="宋体" w:eastAsia="宋体" w:cs="宋体"/>
          <w:color w:val="000000"/>
        </w:rPr>
        <w:t>如图，已知</w:t>
      </w:r>
      <w:r>
        <w:object>
          <v:shape id="_x0000_i11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3" o:title="eqId6d7b2fe01a33c4825f9974ed9663a99c"/>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95" o:title="eqIdac047e91852b91af639feec23a9598b2"/>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及线段</w:t>
      </w:r>
      <w:r>
        <w:object>
          <v:shape id="_x0000_i11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7" o:title="eqId0a6936d370d6a238a608ca56f87198de"/>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，求作点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dad2a36927223bd70f426ba06aea4b45"/>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，使点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dad2a36927223bd70f426ba06aea4b45"/>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到</w:t>
      </w:r>
      <w:r>
        <w:object>
          <v:shape id="_x0000_i11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1" o:title="eqIdef4113c492885ba7c47fe42ac792578f"/>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3" o:title="eqIdb90e0f35eda1a729fed485f83da5ea9d"/>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距离相等且到点</w:t>
      </w:r>
      <w:r>
        <w:object>
          <v:shape id="_x0000_i11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95" o:title="eqIdac047e91852b91af639feec23a9598b2"/>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距离为</w:t>
      </w:r>
      <w:r>
        <w:object>
          <v:shape id="_x0000_i1126"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206" o:title="eqId72f4f765a5457a67321aa228fbee7d68"/>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w:t>
      </w:r>
    </w:p>
    <w:p w14:paraId="0FAEB388">
      <w:pPr>
        <w:spacing w:line="360" w:lineRule="auto"/>
        <w:jc w:val="left"/>
        <w:textAlignment w:val="center"/>
        <w:rPr>
          <w:color w:val="000000"/>
        </w:rPr>
      </w:pPr>
      <w:r>
        <w:rPr>
          <w:color w:val="000000"/>
        </w:rPr>
        <w:drawing>
          <wp:inline distT="0" distB="0" distL="114300" distR="114300">
            <wp:extent cx="2343150"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2343150" cy="1257300"/>
                    </a:xfrm>
                    <a:prstGeom prst="rect">
                      <a:avLst/>
                    </a:prstGeom>
                  </pic:spPr>
                </pic:pic>
              </a:graphicData>
            </a:graphic>
          </wp:inline>
        </w:drawing>
      </w:r>
    </w:p>
    <w:p w14:paraId="4552D7A9">
      <w:pPr>
        <w:spacing w:line="360" w:lineRule="auto"/>
        <w:jc w:val="left"/>
        <w:textAlignment w:val="center"/>
        <w:rPr>
          <w:color w:val="000000"/>
        </w:rPr>
      </w:pPr>
      <w:r>
        <w:rPr>
          <w:color w:val="000000"/>
        </w:rPr>
        <w:t xml:space="preserve">20. </w:t>
      </w:r>
      <w:r>
        <w:rPr>
          <w:rFonts w:ascii="宋体" w:hAnsi="宋体" w:eastAsia="宋体" w:cs="宋体"/>
          <w:color w:val="000000"/>
        </w:rPr>
        <w:t>小王骑自行车从家出发沿公路匀速前往新华书店，小王妈妈骑电瓶车从新华书店出发沿同一条路回家，线段</w:t>
      </w:r>
      <w:r>
        <w:object>
          <v:shape id="_x0000_i11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1" o:title="eqIdef4113c492885ba7c47fe42ac792578f"/>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与双曲线（一支）分别表示两人离家的距离</w:t>
      </w:r>
      <w:r>
        <w:object>
          <v:shape id="_x0000_i1128"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210" o:title="eqIdf98020c762bb0bd7f24f82f927be8227"/>
            <o:lock v:ext="edit" aspectratio="t"/>
            <w10:wrap type="none"/>
            <w10:anchorlock/>
          </v:shape>
          <o:OLEObject Type="Embed" ProgID="Equation.DSMT4" ShapeID="_x0000_i1128" DrawAspect="Content" ObjectID="_1468075828" r:id="rId209">
            <o:LockedField>false</o:LockedField>
          </o:OLEObject>
        </w:object>
      </w:r>
      <w:r>
        <w:rPr>
          <w:rFonts w:ascii="宋体" w:hAnsi="宋体" w:eastAsia="宋体" w:cs="宋体"/>
          <w:color w:val="000000"/>
        </w:rPr>
        <w:t>与小王的行驶时间</w:t>
      </w:r>
      <w:r>
        <w:object>
          <v:shape id="_x0000_i1129"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212" o:title="eqIda376791a014497632cd7435dc83f4e31"/>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之间的函数关系的图像，请解决以下问题．</w:t>
      </w:r>
    </w:p>
    <w:p w14:paraId="2A3420DE">
      <w:pPr>
        <w:spacing w:line="360" w:lineRule="auto"/>
        <w:jc w:val="left"/>
        <w:textAlignment w:val="center"/>
        <w:rPr>
          <w:color w:val="000000"/>
        </w:rPr>
      </w:pPr>
      <w:r>
        <w:rPr>
          <w:color w:val="000000"/>
        </w:rPr>
        <w:drawing>
          <wp:inline distT="0" distB="0" distL="114300" distR="114300">
            <wp:extent cx="1847850"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847850" cy="1504950"/>
                    </a:xfrm>
                    <a:prstGeom prst="rect">
                      <a:avLst/>
                    </a:prstGeom>
                  </pic:spPr>
                </pic:pic>
              </a:graphicData>
            </a:graphic>
          </wp:inline>
        </w:drawing>
      </w:r>
    </w:p>
    <w:p w14:paraId="7AE3C92A">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1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1" o:title="eqIdef4113c492885ba7c47fe42ac792578f"/>
            <o:lock v:ext="edit" aspectratio="t"/>
            <w10:wrap type="none"/>
            <w10:anchorlock/>
          </v:shape>
          <o:OLEObject Type="Embed" ProgID="Equation.DSMT4" ShapeID="_x0000_i1130" DrawAspect="Content" ObjectID="_1468075830" r:id="rId214">
            <o:LockedField>false</o:LockedField>
          </o:OLEObject>
        </w:object>
      </w:r>
      <w:r>
        <w:rPr>
          <w:rFonts w:ascii="宋体" w:hAnsi="宋体" w:eastAsia="宋体" w:cs="宋体"/>
          <w:color w:val="000000"/>
        </w:rPr>
        <w:t>的函数表达式为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9081A45">
      <w:pPr>
        <w:spacing w:line="360" w:lineRule="auto"/>
        <w:jc w:val="left"/>
        <w:textAlignment w:val="center"/>
        <w:rPr>
          <w:color w:val="000000"/>
        </w:rPr>
      </w:pPr>
      <w:r>
        <w:rPr>
          <w:color w:val="000000"/>
        </w:rPr>
        <w:t>（2）</w:t>
      </w:r>
      <w:r>
        <w:rPr>
          <w:rFonts w:ascii="宋体" w:hAnsi="宋体" w:eastAsia="宋体" w:cs="宋体"/>
          <w:color w:val="000000"/>
        </w:rPr>
        <w:t>曲线</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6" o:title="eqId9d78abbad68bbbf12af10cd40ef4c353"/>
            <o:lock v:ext="edit" aspectratio="t"/>
            <w10:wrap type="none"/>
            <w10:anchorlock/>
          </v:shape>
          <o:OLEObject Type="Embed" ProgID="Equation.DSMT4" ShapeID="_x0000_i1131" DrawAspect="Content" ObjectID="_1468075831" r:id="rId215">
            <o:LockedField>false</o:LockedField>
          </o:OLEObject>
        </w:object>
      </w:r>
      <w:r>
        <w:rPr>
          <w:rFonts w:ascii="宋体" w:hAnsi="宋体" w:eastAsia="宋体" w:cs="宋体"/>
          <w:color w:val="000000"/>
        </w:rPr>
        <w:t>的函数表达式为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DA49D52">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7" o:title="eqIdcf3834d7ec7531f3c3c0ce9b286f7a49"/>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2084378">
      <w:pPr>
        <w:spacing w:line="360" w:lineRule="auto"/>
        <w:jc w:val="left"/>
        <w:textAlignment w:val="center"/>
        <w:rPr>
          <w:color w:val="000000"/>
        </w:rPr>
      </w:pPr>
      <w:r>
        <w:rPr>
          <w:color w:val="000000"/>
        </w:rPr>
        <w:t>（4）</w:t>
      </w:r>
      <w:r>
        <w:rPr>
          <w:rFonts w:ascii="宋体" w:hAnsi="宋体" w:eastAsia="宋体" w:cs="宋体"/>
          <w:color w:val="000000"/>
        </w:rPr>
        <w:t>设小王和妈妈两人之间的距离为</w:t>
      </w:r>
      <w:r>
        <w:object>
          <v:shape id="_x0000_i113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19" o:title="eqIdce1731846602103dc92c797a07534e0f"/>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21" o:title="eqIdb71408b9c6e44d17436c00a9d8e0eb41"/>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时，求</w:t>
      </w:r>
      <w:r>
        <w:object>
          <v:shape id="_x0000_i113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23" o:title="eqId36a1b09c653185842513e24ebba60bb3"/>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的取值范围．</w:t>
      </w:r>
    </w:p>
    <w:p w14:paraId="0873BAFA">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1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226" o:title="eqIde3f3ddc1c05906d037a3fd793e1c4ab1"/>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8" o:title="eqIddae8221601c7bd5c51fd520615581fa1"/>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30" o:title="eqIdcd0763b031b7e6b6d87ce3554ac482d5"/>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．求</w:t>
      </w:r>
      <w:r>
        <w:object>
          <v:shape id="_x0000_i11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的面积．</w:t>
      </w:r>
    </w:p>
    <w:p w14:paraId="295611ED">
      <w:pPr>
        <w:spacing w:line="360" w:lineRule="auto"/>
        <w:jc w:val="left"/>
        <w:textAlignment w:val="center"/>
        <w:rPr>
          <w:color w:val="000000"/>
        </w:rPr>
      </w:pPr>
      <w:r>
        <w:rPr>
          <w:color w:val="000000"/>
        </w:rPr>
        <w:drawing>
          <wp:inline distT="0" distB="0" distL="114300" distR="114300">
            <wp:extent cx="1238250" cy="752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238250" cy="752475"/>
                    </a:xfrm>
                    <a:prstGeom prst="rect">
                      <a:avLst/>
                    </a:prstGeom>
                  </pic:spPr>
                </pic:pic>
              </a:graphicData>
            </a:graphic>
          </wp:inline>
        </w:drawing>
      </w:r>
    </w:p>
    <w:p w14:paraId="52B39E2E">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分，共计</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765F0352">
      <w:pPr>
        <w:spacing w:line="360" w:lineRule="auto"/>
        <w:jc w:val="left"/>
        <w:textAlignment w:val="center"/>
        <w:rPr>
          <w:color w:val="000000"/>
        </w:rPr>
      </w:pPr>
      <w:r>
        <w:rPr>
          <w:color w:val="000000"/>
        </w:rPr>
        <w:t xml:space="preserve">22. </w:t>
      </w:r>
      <w:r>
        <w:rPr>
          <w:rFonts w:ascii="宋体" w:hAnsi="宋体" w:eastAsia="宋体" w:cs="宋体"/>
          <w:color w:val="000000"/>
        </w:rPr>
        <w:t>云栖小小</w:t>
      </w:r>
      <w:r>
        <w:object>
          <v:shape id="_x0000_i11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4" o:title="eqIde78cdb6bfdd3d3c351eb4b42b7b7e512"/>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的经营者要把如图所示的区域分隔成三个面积相同的商铺出租．已知铺面两面靠墙，墙长分别为</w:t>
      </w:r>
      <w:r>
        <w:object>
          <v:shape id="_x0000_i114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6" o:title="eqIdcd3304e23f3b0f9569c4140ca89b6498"/>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米和</w:t>
      </w:r>
      <w:r>
        <w:object>
          <v:shape id="_x0000_i11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8" o:title="eqIdf8078de3c5cce4a9410cd240174fd011"/>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米，三间商铺都在沿街开一个</w:t>
      </w:r>
      <w:r>
        <w:rPr>
          <w:rFonts w:ascii="Times New Roman" w:hAnsi="Times New Roman" w:eastAsia="Times New Roman" w:cs="Times New Roman"/>
          <w:color w:val="000000"/>
        </w:rPr>
        <w:t>1</w:t>
      </w:r>
      <w:r>
        <w:rPr>
          <w:rFonts w:ascii="宋体" w:hAnsi="宋体" w:eastAsia="宋体" w:cs="宋体"/>
          <w:color w:val="000000"/>
        </w:rPr>
        <w:t>米宽的门．经营者共用去板材</w:t>
      </w:r>
      <w:r>
        <w:rPr>
          <w:rFonts w:ascii="Times New Roman" w:hAnsi="Times New Roman" w:eastAsia="Times New Roman" w:cs="Times New Roman"/>
          <w:color w:val="000000"/>
        </w:rPr>
        <w:t>45</w:t>
      </w:r>
      <w:r>
        <w:object>
          <v:shape id="_x0000_i1144"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240" o:title="eqIdaf166e046e597281d548b35e2adb8c32"/>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(不计损耗)．</w:t>
      </w:r>
    </w:p>
    <w:p w14:paraId="2B3253A5">
      <w:pPr>
        <w:spacing w:line="360" w:lineRule="auto"/>
        <w:jc w:val="left"/>
        <w:textAlignment w:val="center"/>
        <w:rPr>
          <w:color w:val="000000"/>
        </w:rPr>
      </w:pPr>
      <w:r>
        <w:rPr>
          <w:color w:val="000000"/>
        </w:rPr>
        <w:drawing>
          <wp:inline distT="0" distB="0" distL="114300" distR="114300">
            <wp:extent cx="2057400" cy="762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2057400" cy="762000"/>
                    </a:xfrm>
                    <a:prstGeom prst="rect">
                      <a:avLst/>
                    </a:prstGeom>
                  </pic:spPr>
                </pic:pic>
              </a:graphicData>
            </a:graphic>
          </wp:inline>
        </w:drawing>
      </w:r>
    </w:p>
    <w:p w14:paraId="2ED18EC2">
      <w:pPr>
        <w:spacing w:line="360" w:lineRule="auto"/>
        <w:jc w:val="left"/>
        <w:textAlignment w:val="center"/>
        <w:rPr>
          <w:color w:val="000000"/>
        </w:rPr>
      </w:pPr>
      <w:r>
        <w:rPr>
          <w:color w:val="000000"/>
        </w:rPr>
        <w:t>（1）</w:t>
      </w:r>
      <w:r>
        <w:rPr>
          <w:rFonts w:ascii="宋体" w:hAnsi="宋体" w:eastAsia="宋体" w:cs="宋体"/>
          <w:color w:val="000000"/>
        </w:rPr>
        <w:t>若三间商铺总面积为</w:t>
      </w:r>
      <w:r>
        <w:object>
          <v:shape id="_x0000_i114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3" o:title="eqIdfa7477eabcbd991aee3a8a3c2ed819aa"/>
            <o:lock v:ext="edit" aspectratio="t"/>
            <w10:wrap type="none"/>
            <w10:anchorlock/>
          </v:shape>
          <o:OLEObject Type="Embed" ProgID="Equation.DSMT4" ShapeID="_x0000_i1145" DrawAspect="Content" ObjectID="_1468075845" r:id="rId242">
            <o:LockedField>false</o:LockedField>
          </o:OLEObject>
        </w:object>
      </w:r>
      <w:r>
        <w:rPr>
          <w:rFonts w:ascii="宋体" w:hAnsi="宋体" w:eastAsia="宋体" w:cs="宋体"/>
          <w:color w:val="000000"/>
        </w:rPr>
        <w:t>，求每间商铺的长和宽分别是多少？</w:t>
      </w:r>
    </w:p>
    <w:p w14:paraId="107C8C12">
      <w:pPr>
        <w:spacing w:line="360" w:lineRule="auto"/>
        <w:jc w:val="left"/>
        <w:textAlignment w:val="center"/>
        <w:rPr>
          <w:color w:val="000000"/>
        </w:rPr>
      </w:pPr>
      <w:r>
        <w:rPr>
          <w:color w:val="000000"/>
        </w:rPr>
        <w:t>（2）</w:t>
      </w:r>
      <w:r>
        <w:rPr>
          <w:rFonts w:ascii="宋体" w:hAnsi="宋体" w:eastAsia="宋体" w:cs="宋体"/>
          <w:color w:val="000000"/>
        </w:rPr>
        <w:t>小王作为个体经商户，希望同时租下三间铺面开设不同的商铺，但要求在不增加板材的基础上，使这三间商铺的总面积达到最大．已知商铺的租金为每月每平方米</w:t>
      </w:r>
      <w:r>
        <w:object>
          <v:shape id="_x0000_i11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5" o:title="eqId4717df730dfbfc10110ef70c268419ed"/>
            <o:lock v:ext="edit" aspectratio="t"/>
            <w10:wrap type="none"/>
            <w10:anchorlock/>
          </v:shape>
          <o:OLEObject Type="Embed" ProgID="Equation.DSMT4" ShapeID="_x0000_i1146" DrawAspect="Content" ObjectID="_1468075846" r:id="rId244">
            <o:LockedField>false</o:LockedField>
          </o:OLEObject>
        </w:object>
      </w:r>
      <w:r>
        <w:rPr>
          <w:rFonts w:ascii="宋体" w:hAnsi="宋体" w:eastAsia="宋体" w:cs="宋体"/>
          <w:color w:val="000000"/>
        </w:rPr>
        <w:t>元，请问小王每月需要付给经营者多少租金？</w:t>
      </w:r>
    </w:p>
    <w:p w14:paraId="731AA17C">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1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248" o:title="eqId9b173ac8cc4ac4f1c9e1daaa605fbb27"/>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0" o:title="eqId60ef95894ceebaf236170e8832dcf7e3"/>
            <o:lock v:ext="edit" aspectratio="t"/>
            <w10:wrap type="none"/>
            <w10:anchorlock/>
          </v:shape>
          <o:OLEObject Type="Embed" ProgID="Equation.DSMT4" ShapeID="_x0000_i1149" DrawAspect="Content" ObjectID="_1468075849" r:id="rId249">
            <o:LockedField>false</o:LockedField>
          </o:OLEObject>
        </w:object>
      </w:r>
      <w:r>
        <w:rPr>
          <w:rFonts w:ascii="宋体" w:hAnsi="宋体" w:eastAsia="宋体" w:cs="宋体"/>
          <w:color w:val="000000"/>
        </w:rPr>
        <w:t>边上，</w:t>
      </w:r>
      <w:r>
        <w:object>
          <v:shape id="_x0000_i115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2" o:title="eqId32c38dfd14dde969702dff97ef2270f9"/>
            <o:lock v:ext="edit" aspectratio="t"/>
            <w10:wrap type="none"/>
            <w10:anchorlock/>
          </v:shape>
          <o:OLEObject Type="Embed" ProgID="Equation.DSMT4" ShapeID="_x0000_i1150" DrawAspect="Content" ObjectID="_1468075850" r:id="rId25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51" DrawAspect="Content" ObjectID="_1468075851" r:id="rId253">
            <o:LockedField>false</o:LockedField>
          </o:OLEObject>
        </w:object>
      </w:r>
      <w:r>
        <w:rPr>
          <w:rFonts w:ascii="宋体" w:hAnsi="宋体" w:eastAsia="宋体" w:cs="宋体"/>
          <w:color w:val="000000"/>
        </w:rPr>
        <w:t>上，且</w:t>
      </w:r>
      <w:r>
        <w:object>
          <v:shape id="_x0000_i1152"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255" o:title="eqId9ab56c61da649050ffa569bd280ffb55"/>
            <o:lock v:ext="edit" aspectratio="t"/>
            <w10:wrap type="none"/>
            <w10:anchorlock/>
          </v:shape>
          <o:OLEObject Type="Embed" ProgID="Equation.DSMT4" ShapeID="_x0000_i1152" DrawAspect="Content" ObjectID="_1468075852" r:id="rId25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257" o:title="eqId88aae5378b8fbe4f50390b25de2abcfc"/>
            <o:lock v:ext="edit" aspectratio="t"/>
            <w10:wrap type="none"/>
            <w10:anchorlock/>
          </v:shape>
          <o:OLEObject Type="Embed" ProgID="Equation.DSMT4" ShapeID="_x0000_i1153" DrawAspect="Content" ObjectID="_1468075853" r:id="rId256">
            <o:LockedField>false</o:LockedField>
          </o:OLEObject>
        </w:object>
      </w:r>
      <w:r>
        <w:rPr>
          <w:rFonts w:ascii="宋体" w:hAnsi="宋体" w:eastAsia="宋体" w:cs="宋体"/>
          <w:color w:val="000000"/>
        </w:rPr>
        <w:t>．求证：</w:t>
      </w:r>
      <w:r>
        <w:object>
          <v:shape id="_x0000_i115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59" o:title="eqId1d9d4ab75a2b74eb67f86e34b1961ea1"/>
            <o:lock v:ext="edit" aspectratio="t"/>
            <w10:wrap type="none"/>
            <w10:anchorlock/>
          </v:shape>
          <o:OLEObject Type="Embed" ProgID="Equation.DSMT4" ShapeID="_x0000_i1154" DrawAspect="Content" ObjectID="_1468075854" r:id="rId258">
            <o:LockedField>false</o:LockedField>
          </o:OLEObject>
        </w:object>
      </w:r>
      <w:r>
        <w:rPr>
          <w:rFonts w:ascii="宋体" w:hAnsi="宋体" w:eastAsia="宋体" w:cs="宋体"/>
          <w:color w:val="000000"/>
        </w:rPr>
        <w:t>．</w:t>
      </w:r>
    </w:p>
    <w:p w14:paraId="61E58DF3">
      <w:pPr>
        <w:spacing w:line="360" w:lineRule="auto"/>
        <w:jc w:val="left"/>
        <w:textAlignment w:val="center"/>
        <w:rPr>
          <w:color w:val="000000"/>
        </w:rPr>
      </w:pPr>
      <w:r>
        <w:rPr>
          <w:color w:val="000000"/>
        </w:rPr>
        <w:drawing>
          <wp:inline distT="0" distB="0" distL="114300" distR="114300">
            <wp:extent cx="2524125"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2524125" cy="1562100"/>
                    </a:xfrm>
                    <a:prstGeom prst="rect">
                      <a:avLst/>
                    </a:prstGeom>
                  </pic:spPr>
                </pic:pic>
              </a:graphicData>
            </a:graphic>
          </wp:inline>
        </w:drawing>
      </w:r>
    </w:p>
    <w:p w14:paraId="6AE68DD5">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1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中，</w:t>
      </w:r>
      <w:r>
        <w:object>
          <v:shape id="_x0000_i1156"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63" o:title="eqId7bb5b12692517a39c320f99a479eb055"/>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5" o:title="eqIde65a3e478bb87d094e3a0af30dd10ae8"/>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67" o:title="eqId077c956ac0eb05cf120e14f17413dfa2"/>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15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1" o:title="eqId6b1bd1adfe4cc6566218f19970c2fd3b"/>
            <o:lock v:ext="edit" aspectratio="t"/>
            <w10:wrap type="none"/>
            <w10:anchorlock/>
          </v:shape>
          <o:OLEObject Type="Embed" ProgID="Equation.DSMT4" ShapeID="_x0000_i1159" DrawAspect="Content" ObjectID="_1468075859" r:id="rId268">
            <o:LockedField>false</o:LockedField>
          </o:OLEObject>
        </w:object>
      </w:r>
      <w:r>
        <w:rPr>
          <w:rFonts w:ascii="宋体" w:hAnsi="宋体" w:eastAsia="宋体" w:cs="宋体"/>
          <w:color w:val="000000"/>
        </w:rPr>
        <w:t>上一点（不与点</w:t>
      </w:r>
      <w:r>
        <w:rPr>
          <w:rFonts w:ascii="Times New Roman" w:hAnsi="Times New Roman" w:eastAsia="Times New Roman" w:cs="Times New Roman"/>
          <w:i/>
          <w:color w:val="000000"/>
        </w:rPr>
        <w:t>B</w:t>
      </w:r>
      <w:r>
        <w:rPr>
          <w:rFonts w:ascii="宋体" w:hAnsi="宋体" w:eastAsia="宋体" w:cs="宋体"/>
          <w:color w:val="000000"/>
        </w:rPr>
        <w:t>重合），</w:t>
      </w:r>
      <w:r>
        <w:object>
          <v:shape id="_x0000_i11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49b50357a6545cae8348e3059312f520"/>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为</w:t>
      </w:r>
      <w:r>
        <w:object>
          <v:shape id="_x0000_i11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2" o:title="eqId2cdba1337ec85fa9722cb4b320a82ae6"/>
            <o:lock v:ext="edit" aspectratio="t"/>
            <w10:wrap type="none"/>
            <w10:anchorlock/>
          </v:shape>
          <o:OLEObject Type="Embed" ProgID="Equation.DSMT4" ShapeID="_x0000_i1161" DrawAspect="Content" ObjectID="_1468075861" r:id="rId271">
            <o:LockedField>false</o:LockedField>
          </o:OLEObject>
        </w:object>
      </w:r>
      <w:r>
        <w:rPr>
          <w:rFonts w:ascii="宋体" w:hAnsi="宋体" w:eastAsia="宋体" w:cs="宋体"/>
          <w:color w:val="000000"/>
        </w:rPr>
        <w:t>的垂直平分线，交</w:t>
      </w:r>
      <w:r>
        <w:object>
          <v:shape id="_x0000_i11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2" o:title="eqId2cdba1337ec85fa9722cb4b320a82ae6"/>
            <o:lock v:ext="edit" aspectratio="t"/>
            <w10:wrap type="none"/>
            <w10:anchorlock/>
          </v:shape>
          <o:OLEObject Type="Embed" ProgID="Equation.DSMT4" ShapeID="_x0000_i1162" DrawAspect="Content" ObjectID="_1468075862" r:id="rId2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，交射线</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4" o:title="eqIdf52a58fbaf4fea03567e88a9f0f6e37e"/>
            <o:lock v:ext="edit" aspectratio="t"/>
            <w10:wrap type="none"/>
            <w10:anchorlock/>
          </v:shape>
          <o:OLEObject Type="Embed" ProgID="Equation.DSMT4" ShapeID="_x0000_i1163" DrawAspect="Content" ObjectID="_1468075863" r:id="rId2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6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76" o:title="eqIdfc5adb5eb60ae4435a12d93854066298"/>
            <o:lock v:ext="edit" aspectratio="t"/>
            <w10:wrap type="none"/>
            <w10:anchorlock/>
          </v:shape>
          <o:OLEObject Type="Embed" ProgID="Equation.DSMT4" ShapeID="_x0000_i1164" DrawAspect="Content" ObjectID="_1468075864" r:id="rId275">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8" o:title="eqId20a541b81584a032f571159ea152c85a"/>
            <o:lock v:ext="edit" aspectratio="t"/>
            <w10:wrap type="none"/>
            <w10:anchorlock/>
          </v:shape>
          <o:OLEObject Type="Embed" ProgID="Equation.DSMT4" ShapeID="_x0000_i1165" DrawAspect="Content" ObjectID="_1468075865" r:id="rId277">
            <o:LockedField>false</o:LockedField>
          </o:OLEObject>
        </w:object>
      </w:r>
      <w:r>
        <w:rPr>
          <w:rFonts w:ascii="宋体" w:hAnsi="宋体" w:eastAsia="宋体" w:cs="宋体"/>
          <w:color w:val="000000"/>
        </w:rPr>
        <w:t>．</w:t>
      </w:r>
    </w:p>
    <w:p w14:paraId="3FB72519">
      <w:pPr>
        <w:spacing w:line="360" w:lineRule="auto"/>
        <w:jc w:val="left"/>
        <w:textAlignment w:val="center"/>
        <w:rPr>
          <w:color w:val="000000"/>
        </w:rPr>
      </w:pPr>
      <w:r>
        <w:rPr>
          <w:color w:val="000000"/>
        </w:rPr>
        <w:drawing>
          <wp:inline distT="0" distB="0" distL="114300" distR="114300">
            <wp:extent cx="15621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562100" cy="895350"/>
                    </a:xfrm>
                    <a:prstGeom prst="rect">
                      <a:avLst/>
                    </a:prstGeom>
                  </pic:spPr>
                </pic:pic>
              </a:graphicData>
            </a:graphic>
          </wp:inline>
        </w:drawing>
      </w:r>
    </w:p>
    <w:p w14:paraId="1C90BF4E">
      <w:pPr>
        <w:spacing w:line="360" w:lineRule="auto"/>
        <w:jc w:val="left"/>
        <w:textAlignment w:val="center"/>
        <w:rPr>
          <w:color w:val="000000"/>
        </w:rPr>
      </w:pPr>
      <w:r>
        <w:rPr>
          <w:color w:val="000000"/>
        </w:rPr>
        <w:t>（1）</w:t>
      </w:r>
      <w:r>
        <w:object>
          <v:shape id="_x0000_i116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81" o:title="eqId194741f4d2ae7ee44cafca780361446a"/>
            <o:lock v:ext="edit" aspectratio="t"/>
            <w10:wrap type="none"/>
            <w10:anchorlock/>
          </v:shape>
          <o:OLEObject Type="Embed" ProgID="Equation.DSMT4" ShapeID="_x0000_i1166" DrawAspect="Content" ObjectID="_1468075866" r:id="rId280">
            <o:LockedField>false</o:LockedField>
          </o:OLEObject>
        </w:object>
      </w:r>
      <w:r>
        <w:rPr>
          <w:rFonts w:ascii="宋体" w:hAnsi="宋体" w:eastAsia="宋体" w:cs="宋体"/>
          <w:color w:val="000000"/>
        </w:rPr>
        <w:t>的度数；</w:t>
      </w:r>
    </w:p>
    <w:p w14:paraId="73CC7BF2">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67" DrawAspect="Content" ObjectID="_1468075867" r:id="rId282">
            <o:LockedField>false</o:LockedField>
          </o:OLEObject>
        </w:object>
      </w:r>
      <w:r>
        <w:rPr>
          <w:rFonts w:ascii="宋体" w:hAnsi="宋体" w:eastAsia="宋体" w:cs="宋体"/>
          <w:color w:val="000000"/>
        </w:rPr>
        <w:t>上时，设</w:t>
      </w:r>
      <w:r>
        <w:object>
          <v:shape id="_x0000_i1168"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284" o:title="eqId96bc55510792f8bd30e1c0686609fe3c"/>
            <o:lock v:ext="edit" aspectratio="t"/>
            <w10:wrap type="none"/>
            <w10:anchorlock/>
          </v:shape>
          <o:OLEObject Type="Embed" ProgID="Equation.DSMT4" ShapeID="_x0000_i1168" DrawAspect="Content" ObjectID="_1468075868" r:id="rId283">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286" o:title="eqId729684f958ad60b8e905fe1e1da53c03"/>
            <o:lock v:ext="edit" aspectratio="t"/>
            <w10:wrap type="none"/>
            <w10:anchorlock/>
          </v:shape>
          <o:OLEObject Type="Embed" ProgID="Equation.DSMT4" ShapeID="_x0000_i1169" DrawAspect="Content" ObjectID="_1468075869" r:id="rId285">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的函数解析式，并写出函数的定义域；</w:t>
      </w:r>
    </w:p>
    <w:p w14:paraId="7DB9BFD2">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30.85pt;width:65.15pt;" o:ole="t" filled="f" o:preferrelative="t" stroked="f" coordsize="21600,21600">
            <v:path/>
            <v:fill on="f" focussize="0,0"/>
            <v:stroke on="f" joinstyle="miter"/>
            <v:imagedata r:id="rId288" o:title="eqId1749ff9fc0494f37f541d22aa8ff82ad"/>
            <o:lock v:ext="edit" aspectratio="t"/>
            <w10:wrap type="none"/>
            <w10:anchorlock/>
          </v:shape>
          <o:OLEObject Type="Embed" ProgID="Equation.DSMT4" ShapeID="_x0000_i1170" DrawAspect="Content" ObjectID="_1468075870" r:id="rId287">
            <o:LockedField>false</o:LockedField>
          </o:OLEObject>
        </w:object>
      </w:r>
      <w:r>
        <w:rPr>
          <w:rFonts w:ascii="宋体" w:hAnsi="宋体" w:eastAsia="宋体" w:cs="宋体"/>
          <w:color w:val="000000"/>
        </w:rPr>
        <w:t>，请直接写</w:t>
      </w:r>
      <w:r>
        <w:object>
          <v:shape id="_x0000_i11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5" o:title="eqId274cf35acb4a1748d15c39d15a9bea7b"/>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071E12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2E4C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0A826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1" Type="http://schemas.openxmlformats.org/officeDocument/2006/relationships/fontTable" Target="fontTable.xml"/><Relationship Id="rId290" Type="http://schemas.openxmlformats.org/officeDocument/2006/relationships/customXml" Target="../customXml/item1.xml"/><Relationship Id="rId29" Type="http://schemas.openxmlformats.org/officeDocument/2006/relationships/image" Target="media/image13.wmf"/><Relationship Id="rId289" Type="http://schemas.openxmlformats.org/officeDocument/2006/relationships/oleObject" Target="embeddings/oleObject147.bin"/><Relationship Id="rId288" Type="http://schemas.openxmlformats.org/officeDocument/2006/relationships/image" Target="media/image137.wmf"/><Relationship Id="rId287" Type="http://schemas.openxmlformats.org/officeDocument/2006/relationships/oleObject" Target="embeddings/oleObject146.bin"/><Relationship Id="rId286" Type="http://schemas.openxmlformats.org/officeDocument/2006/relationships/image" Target="media/image136.wmf"/><Relationship Id="rId285" Type="http://schemas.openxmlformats.org/officeDocument/2006/relationships/oleObject" Target="embeddings/oleObject145.bin"/><Relationship Id="rId284" Type="http://schemas.openxmlformats.org/officeDocument/2006/relationships/image" Target="media/image135.wmf"/><Relationship Id="rId283" Type="http://schemas.openxmlformats.org/officeDocument/2006/relationships/oleObject" Target="embeddings/oleObject144.bin"/><Relationship Id="rId282" Type="http://schemas.openxmlformats.org/officeDocument/2006/relationships/oleObject" Target="embeddings/oleObject143.bin"/><Relationship Id="rId281" Type="http://schemas.openxmlformats.org/officeDocument/2006/relationships/image" Target="media/image134.wmf"/><Relationship Id="rId280" Type="http://schemas.openxmlformats.org/officeDocument/2006/relationships/oleObject" Target="embeddings/oleObject142.bin"/><Relationship Id="rId28" Type="http://schemas.openxmlformats.org/officeDocument/2006/relationships/oleObject" Target="embeddings/oleObject11.bin"/><Relationship Id="rId279" Type="http://schemas.openxmlformats.org/officeDocument/2006/relationships/image" Target="media/image133.png"/><Relationship Id="rId278" Type="http://schemas.openxmlformats.org/officeDocument/2006/relationships/image" Target="media/image132.wmf"/><Relationship Id="rId277" Type="http://schemas.openxmlformats.org/officeDocument/2006/relationships/oleObject" Target="embeddings/oleObject141.bin"/><Relationship Id="rId276" Type="http://schemas.openxmlformats.org/officeDocument/2006/relationships/image" Target="media/image131.wmf"/><Relationship Id="rId275" Type="http://schemas.openxmlformats.org/officeDocument/2006/relationships/oleObject" Target="embeddings/oleObject140.bin"/><Relationship Id="rId274" Type="http://schemas.openxmlformats.org/officeDocument/2006/relationships/oleObject" Target="embeddings/oleObject139.bin"/><Relationship Id="rId273" Type="http://schemas.openxmlformats.org/officeDocument/2006/relationships/oleObject" Target="embeddings/oleObject138.bin"/><Relationship Id="rId272" Type="http://schemas.openxmlformats.org/officeDocument/2006/relationships/image" Target="media/image130.wmf"/><Relationship Id="rId271" Type="http://schemas.openxmlformats.org/officeDocument/2006/relationships/oleObject" Target="embeddings/oleObject137.bin"/><Relationship Id="rId270" Type="http://schemas.openxmlformats.org/officeDocument/2006/relationships/image" Target="media/image129.wmf"/><Relationship Id="rId27" Type="http://schemas.openxmlformats.org/officeDocument/2006/relationships/image" Target="media/image12.wmf"/><Relationship Id="rId269" Type="http://schemas.openxmlformats.org/officeDocument/2006/relationships/oleObject" Target="embeddings/oleObject136.bin"/><Relationship Id="rId268" Type="http://schemas.openxmlformats.org/officeDocument/2006/relationships/oleObject" Target="embeddings/oleObject135.bin"/><Relationship Id="rId267" Type="http://schemas.openxmlformats.org/officeDocument/2006/relationships/image" Target="media/image128.wmf"/><Relationship Id="rId266" Type="http://schemas.openxmlformats.org/officeDocument/2006/relationships/oleObject" Target="embeddings/oleObject134.bin"/><Relationship Id="rId265" Type="http://schemas.openxmlformats.org/officeDocument/2006/relationships/image" Target="media/image127.wmf"/><Relationship Id="rId264" Type="http://schemas.openxmlformats.org/officeDocument/2006/relationships/oleObject" Target="embeddings/oleObject133.bin"/><Relationship Id="rId263" Type="http://schemas.openxmlformats.org/officeDocument/2006/relationships/image" Target="media/image126.wmf"/><Relationship Id="rId262" Type="http://schemas.openxmlformats.org/officeDocument/2006/relationships/oleObject" Target="embeddings/oleObject132.bin"/><Relationship Id="rId261" Type="http://schemas.openxmlformats.org/officeDocument/2006/relationships/oleObject" Target="embeddings/oleObject131.bin"/><Relationship Id="rId260" Type="http://schemas.openxmlformats.org/officeDocument/2006/relationships/image" Target="media/image125.png"/><Relationship Id="rId26" Type="http://schemas.openxmlformats.org/officeDocument/2006/relationships/oleObject" Target="embeddings/oleObject10.bin"/><Relationship Id="rId259" Type="http://schemas.openxmlformats.org/officeDocument/2006/relationships/image" Target="media/image124.wmf"/><Relationship Id="rId258" Type="http://schemas.openxmlformats.org/officeDocument/2006/relationships/oleObject" Target="embeddings/oleObject130.bin"/><Relationship Id="rId257" Type="http://schemas.openxmlformats.org/officeDocument/2006/relationships/image" Target="media/image123.wmf"/><Relationship Id="rId256" Type="http://schemas.openxmlformats.org/officeDocument/2006/relationships/oleObject" Target="embeddings/oleObject129.bin"/><Relationship Id="rId255" Type="http://schemas.openxmlformats.org/officeDocument/2006/relationships/image" Target="media/image122.wmf"/><Relationship Id="rId254" Type="http://schemas.openxmlformats.org/officeDocument/2006/relationships/oleObject" Target="embeddings/oleObject128.bin"/><Relationship Id="rId253" Type="http://schemas.openxmlformats.org/officeDocument/2006/relationships/oleObject" Target="embeddings/oleObject127.bin"/><Relationship Id="rId252" Type="http://schemas.openxmlformats.org/officeDocument/2006/relationships/image" Target="media/image121.wmf"/><Relationship Id="rId251" Type="http://schemas.openxmlformats.org/officeDocument/2006/relationships/oleObject" Target="embeddings/oleObject126.bin"/><Relationship Id="rId250" Type="http://schemas.openxmlformats.org/officeDocument/2006/relationships/image" Target="media/image120.wmf"/><Relationship Id="rId25" Type="http://schemas.openxmlformats.org/officeDocument/2006/relationships/image" Target="media/image11.wmf"/><Relationship Id="rId249" Type="http://schemas.openxmlformats.org/officeDocument/2006/relationships/oleObject" Target="embeddings/oleObject125.bin"/><Relationship Id="rId248" Type="http://schemas.openxmlformats.org/officeDocument/2006/relationships/image" Target="media/image119.wmf"/><Relationship Id="rId247" Type="http://schemas.openxmlformats.org/officeDocument/2006/relationships/oleObject" Target="embeddings/oleObject124.bin"/><Relationship Id="rId246" Type="http://schemas.openxmlformats.org/officeDocument/2006/relationships/oleObject" Target="embeddings/oleObject123.bin"/><Relationship Id="rId245" Type="http://schemas.openxmlformats.org/officeDocument/2006/relationships/image" Target="media/image118.wmf"/><Relationship Id="rId244" Type="http://schemas.openxmlformats.org/officeDocument/2006/relationships/oleObject" Target="embeddings/oleObject122.bin"/><Relationship Id="rId243" Type="http://schemas.openxmlformats.org/officeDocument/2006/relationships/image" Target="media/image117.wmf"/><Relationship Id="rId242" Type="http://schemas.openxmlformats.org/officeDocument/2006/relationships/oleObject" Target="embeddings/oleObject121.bin"/><Relationship Id="rId241" Type="http://schemas.openxmlformats.org/officeDocument/2006/relationships/image" Target="media/image116.png"/><Relationship Id="rId240" Type="http://schemas.openxmlformats.org/officeDocument/2006/relationships/image" Target="media/image115.wmf"/><Relationship Id="rId24" Type="http://schemas.openxmlformats.org/officeDocument/2006/relationships/oleObject" Target="embeddings/oleObject9.bin"/><Relationship Id="rId239" Type="http://schemas.openxmlformats.org/officeDocument/2006/relationships/oleObject" Target="embeddings/oleObject120.bin"/><Relationship Id="rId238" Type="http://schemas.openxmlformats.org/officeDocument/2006/relationships/image" Target="media/image114.wmf"/><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image" Target="media/image111.png"/><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image" Target="media/image108.wmf"/><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image" Target="media/image107.wmf"/><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oleObject" Target="embeddings/oleObject8.bin"/><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oleObject" Target="embeddings/oleObject107.bin"/><Relationship Id="rId214" Type="http://schemas.openxmlformats.org/officeDocument/2006/relationships/oleObject" Target="embeddings/oleObject106.bin"/><Relationship Id="rId213" Type="http://schemas.openxmlformats.org/officeDocument/2006/relationships/image" Target="media/image103.png"/><Relationship Id="rId212" Type="http://schemas.openxmlformats.org/officeDocument/2006/relationships/image" Target="media/image102.wmf"/><Relationship Id="rId211" Type="http://schemas.openxmlformats.org/officeDocument/2006/relationships/oleObject" Target="embeddings/oleObject105.bin"/><Relationship Id="rId210" Type="http://schemas.openxmlformats.org/officeDocument/2006/relationships/image" Target="media/image101.wmf"/><Relationship Id="rId21" Type="http://schemas.openxmlformats.org/officeDocument/2006/relationships/image" Target="media/image9.wmf"/><Relationship Id="rId209" Type="http://schemas.openxmlformats.org/officeDocument/2006/relationships/oleObject" Target="embeddings/oleObject104.bin"/><Relationship Id="rId208" Type="http://schemas.openxmlformats.org/officeDocument/2006/relationships/oleObject" Target="embeddings/oleObject103.bin"/><Relationship Id="rId207" Type="http://schemas.openxmlformats.org/officeDocument/2006/relationships/image" Target="media/image100.png"/><Relationship Id="rId206" Type="http://schemas.openxmlformats.org/officeDocument/2006/relationships/image" Target="media/image99.wmf"/><Relationship Id="rId205" Type="http://schemas.openxmlformats.org/officeDocument/2006/relationships/oleObject" Target="embeddings/oleObject102.bin"/><Relationship Id="rId204" Type="http://schemas.openxmlformats.org/officeDocument/2006/relationships/oleObject" Target="embeddings/oleObject101.bin"/><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wmf"/><Relationship Id="rId200" Type="http://schemas.openxmlformats.org/officeDocument/2006/relationships/oleObject" Target="embeddings/oleObject99.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oleObject" Target="embeddings/oleObject97.bin"/><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image" Target="media/image8.wmf"/><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image" Target="media/image87.png"/><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wmf"/><Relationship Id="rId173" Type="http://schemas.openxmlformats.org/officeDocument/2006/relationships/oleObject" Target="embeddings/oleObject85.bin"/><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image" Target="media/image80.wmf"/><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oleObject" Target="embeddings/oleObject5.bin"/><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6.png"/><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oleObject" Target="embeddings/oleObject62.bin"/><Relationship Id="rId130" Type="http://schemas.openxmlformats.org/officeDocument/2006/relationships/image" Target="media/image64.png"/><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png"/><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2025-07-31T11:51:00Z</dcterms:created>
  <dc:creator>学科网试题生产平台</dc:creator>
  <dc:description>3694066472394752</dc:description>
  <cp:lastModifiedBy>Administrator</cp:lastModifiedBy>
  <dcterms:modified xsi:type="dcterms:W3CDTF">2025-09-09T11:11:50Z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8C579651F4484A4AA27339E7B25ECD03_12</vt:lpwstr>
  </property>
</Properties>
</file>