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11557000</wp:posOffset>
            </wp:positionV>
            <wp:extent cx="292100" cy="457200"/>
            <wp:effectExtent l="0" t="0" r="12700" b="0"/>
            <wp:wrapNone/>
            <wp:docPr id="100125" name="图片 1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学年闵行初三数学质量调研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下列函数中，是二次函数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5806061" name="图片 1965806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06061" name="图片 19658060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13" o:title="eqIdd40084457f4042577eb78bf8015865a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5" o:title="eqIdcb5a5e054e3550ba2c5a733b4cb1860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17" o:title="eqId249e6c5d58f0d1ac5bf413f110c840b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9" o:title="eqIda90385c676848de67293e3ed6bc000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" o:title="eqId2f8f88798ec42a58dccd212586382b2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3" o:title="eqIdf149e83812e72efd7dd3dfc78d0134a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5" o:title="eqId2883e8d5eb46991be74fa91633aa65d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7" o:title="eqId9f08273d339dc5ddbb89aa67bb8205e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9" o:title="eqId3d4ac7e85b4f32bf343ff51f0c7b15c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31" o:title="eqIda20efc546b127f137133d40cec0281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31pt;" o:ole="t" filled="f" o:preferrelative="t" stroked="f" coordsize="21600,21600">
            <v:path/>
            <v:fill on="f" focussize="0,0"/>
            <v:stroke on="f" joinstyle="miter"/>
            <v:imagedata r:id="rId33" o:title="eqIdcb1811785494425a4acdd15e3eb214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35" o:title="eqIdd50c2bfcc1608c7a49b572d137b9c3a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rPr>
          <w:rFonts w:ascii="Times New Roman" w:hAnsi="Times New Roman" w:eastAsia="Times New Roman" w:cs="Times New Roman"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中，二次函数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9" o:title="eqIda90385c676848de67293e3ed6bc000f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38" o:title="eqIdea1a9821a00b71f6b7d7a76d91b3f8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，那么根据图象，下列判断正确的是（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1" o:title="eqId9e10e1c43b86a8cd4360ca9b5723216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43" o:title="eqId67ca5fd57c2c2fcc3c7a574fdd1467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" o:title="eqId39d5f0d374837655cc286d326305da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7" o:title="eqId15a783088120d67cc98936081e80fb7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以下说法错误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5806063" name="图片 1965806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06063" name="图片 19658060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pt;width:34pt;" o:ole="t" filled="f" o:preferrelative="t" stroked="f" coordsize="21600,21600">
            <v:path/>
            <v:fill on="f" focussize="0,0"/>
            <v:stroke on="f" joinstyle="miter"/>
            <v:imagedata r:id="rId49" o:title="eqId27db53d5ab6f180c423a27f7f02eb34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51" o:title="eqIda970eddb38e46c480ea25be06ac0e8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53" o:title="eqId3b5769f48fc8add736a755598cc166f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55" o:title="eqId41b87ef16c4bed4960e78725966156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57" o:title="eqId0b2742ebcc3dba704279bea8a72770f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59" o:title="eqIdc94075193c11fe43f2396cff5a48505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为非零向量），那么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61" o:title="eqId02b4138615f8fcf33e6e21e0d4f1f3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pt;width:14.25pt;" o:ole="t" filled="f" o:preferrelative="t" stroked="f" coordsize="21600,21600">
            <v:path/>
            <v:fill on="f" focussize="0,0"/>
            <v:stroke on="f" joinstyle="miter"/>
            <v:imagedata r:id="rId63" o:title="eqIda8f9fdac6d9ad983db3dce3434c35be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是与非零向量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5" o:title="eqIdcb80eb942aafb194fadc473776f35b1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同方向的单位向量，那么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67" o:title="eqId6f5ec5b8a9b30bd2a1811fcbe455e7f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69" o:title="eqId3c20d0b44025a639ce3a92d639dae58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1" o:title="eqIdc6f6558fef858bf27e9811c2d9426fe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的半径分别是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，圆心距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3" o:title="eqIdfcd0ced286a0fbc7e4862f81472642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69" o:title="eqId3c20d0b44025a639ce3a92d639dae5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1" o:title="eqIdc6f6558fef858bf27e9811c2d9426fe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内含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古希腊艺术家发现当人的头顶至肚脐的长度（上半身的长度）与肚脐至足底的长度（下半身的长度）的比值为“黄金分割数”时，人体的身材是最优美的，一位女士身高为</w:t>
      </w:r>
      <w:r>
        <w:rPr>
          <w:rFonts w:ascii="Times New Roman" w:hAnsi="Times New Roman" w:eastAsia="Times New Roman" w:cs="Times New Roman"/>
          <w:color w:val="000000"/>
        </w:rPr>
        <w:t>154cm</w:t>
      </w:r>
      <w:r>
        <w:rPr>
          <w:rFonts w:ascii="宋体" w:hAnsi="宋体" w:eastAsia="宋体" w:cs="宋体"/>
          <w:color w:val="000000"/>
        </w:rPr>
        <w:t>，她上半身的长度为</w:t>
      </w:r>
      <w:r>
        <w:rPr>
          <w:rFonts w:ascii="Times New Roman" w:hAnsi="Times New Roman" w:eastAsia="Times New Roman" w:cs="Times New Roman"/>
          <w:color w:val="000000"/>
        </w:rPr>
        <w:t>62cm</w:t>
      </w:r>
      <w:r>
        <w:rPr>
          <w:rFonts w:ascii="宋体" w:hAnsi="宋体" w:eastAsia="宋体" w:cs="宋体"/>
          <w:color w:val="000000"/>
        </w:rPr>
        <w:t>，为了使自己的身材显得更为优美，计划选择一双合适的高跟鞋，使自己的下半身长度增加，你认为选择鞋跟高为多少厘米的高跟鞋最佳（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77" o:title="eqIdb4b0318f3f92efe984dfa12b8d2a281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79" o:title="eqId1817297374e431a1d9087dcc2991d3a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81" o:title="eqId91fcfc72d7cddaaf00915dc832d8b8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83" o:title="eqId60bdcc32e47c4db7170479d9b8cfdc9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在对称轴的右侧部分是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的（填“上升”或“下降”）．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5" o:title="eqIde5e0766185f6a013e5684c29d003a82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个单位，那么所得抛物线与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已知两个相似三角形的面积比为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，那么这两个相似三角形的周长比为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89" o:title="eqId2e210c9698063925ad2df6b6c174957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5pt;width:43pt;" o:ole="t" filled="f" o:preferrelative="t" stroked="f" coordsize="21600,21600">
            <v:path/>
            <v:fill on="f" focussize="0,0"/>
            <v:stroke on="f" joinstyle="miter"/>
            <v:imagedata r:id="rId91" o:title="eqIda1d22839044ad3115e9d82267d60e98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3" o:title="eqId68f6556841b6f8d4acbaca1302c8522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在直角坐标平面内有一点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95" o:title="eqIdc2abf36d9bd8e518a82b9d2c1c1cc91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的连线与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轴的正半轴的夹角为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97" o:title="eqIdc24095e409b025db711f14be783a406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9" o:title="eqId90e888ea14da893971e13858945bf0c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如果港口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的南偏东</w:t>
      </w:r>
      <w:r>
        <w:rPr>
          <w:rFonts w:ascii="Times New Roman" w:hAnsi="Times New Roman" w:eastAsia="Times New Roman" w:cs="Times New Roman"/>
          <w:color w:val="000000"/>
        </w:rPr>
        <w:t>52°</w:t>
      </w:r>
      <w:r>
        <w:rPr>
          <w:rFonts w:ascii="宋体" w:hAnsi="宋体" w:eastAsia="宋体" w:cs="宋体"/>
          <w:color w:val="000000"/>
        </w:rPr>
        <w:t>方向有一座小岛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那么从小岛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观察港口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的方向是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正六边形的边心距与半径的比值为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101" o:title="eqId34ff9d4fdd0d176042505b7aac01685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03" o:title="eqId846071242f981289741ad19f4e7190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5" o:title="eqIddcd6fe78f6cfdfefd6d8be45473b25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pt;width:43pt;" o:ole="t" filled="f" o:preferrelative="t" stroked="f" coordsize="21600,21600">
            <v:path/>
            <v:fill on="f" focussize="0,0"/>
            <v:stroke on="f" joinstyle="miter"/>
            <v:imagedata r:id="rId107" o:title="eqId36671524669014ace91daee4db28341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" o:title="eqId2f8f88798ec42a58dccd212586382b2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11" o:title="eqIda355958abf7dc0f2eb949584cb87907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7" o:title="eqId9f08273d339dc5ddbb89aa67bb8205e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4" o:title="eqId3f8eeeea1c9652cacce976f8129c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16" o:title="eqId2d1d9218917d85a1dc19e60f076b8bf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16" o:title="eqId2d1d9218917d85a1dc19e60f076b8bf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和边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都没有公共点，那么线段</w:t>
      </w:r>
      <w:r>
        <w:rPr>
          <w:rFonts w:ascii="Times New Roman" w:hAnsi="Times New Roman" w:eastAsia="Times New Roman" w:cs="Times New Roman"/>
          <w:color w:val="000000"/>
        </w:rPr>
        <w:t>PC</w:t>
      </w:r>
      <w:r>
        <w:rPr>
          <w:rFonts w:ascii="宋体" w:hAnsi="宋体" w:eastAsia="宋体" w:cs="宋体"/>
          <w:color w:val="000000"/>
        </w:rPr>
        <w:t>长的取值范围是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952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" o:title="eqId2f8f88798ec42a58dccd212586382b2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11" o:title="eqIda355958abf7dc0f2eb949584cb87907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2" o:title="eqIdefc6e4b936d7a800e839a30c3839574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24" o:title="eqId955f4f211d4ad8f2a61e209b934cb07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顺时针旋转后，点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恰好落在射线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处，射线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与边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752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pt;width:147pt;" o:ole="t" filled="f" o:preferrelative="t" stroked="f" coordsize="21600,21600">
            <v:path/>
            <v:fill on="f" focussize="0,0"/>
            <v:stroke on="f" joinstyle="miter"/>
            <v:imagedata r:id="rId128" o:title="eqId95ddbc1f6790e108f4bb65f1123e643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并延长，交边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1pt;width:37.05pt;" o:ole="t" filled="f" o:preferrelative="t" stroked="f" coordsize="21600,21600">
            <v:path/>
            <v:fill on="f" focussize="0,0"/>
            <v:stroke on="f" joinstyle="miter"/>
            <v:imagedata r:id="rId132" o:title="eqId1940b946ae05220632be36f0425d70e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6pt;width:35.4pt;" o:ole="t" filled="f" o:preferrelative="t" stroked="f" coordsize="21600,21600">
            <v:path/>
            <v:fill on="f" focussize="0,0"/>
            <v:stroke on="f" joinstyle="miter"/>
            <v:imagedata r:id="rId134" o:title="eqIdc3b29e4bb5df725a1863db727e78a91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695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）填空：向量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37" o:title="eqId7d0ead0d95d94c4650f8030f18e5d58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）填空：向量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39" o:title="eqId2e307ccbd79aabad9759fe0c10b0319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，并在图中画出向量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9pt;width:20.55pt;" o:ole="t" filled="f" o:preferrelative="t" stroked="f" coordsize="21600,21600">
            <v:path/>
            <v:fill on="f" focussize="0,0"/>
            <v:stroke on="f" joinstyle="miter"/>
            <v:imagedata r:id="rId141" o:title="eqId205b7476ab0bad9c1e79ef0c74dbd70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在向量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3pt;width:18.8pt;" o:ole="t" filled="f" o:preferrelative="t" stroked="f" coordsize="21600,21600">
            <v:path/>
            <v:fill on="f" focussize="0,0"/>
            <v:stroke on="f" joinstyle="miter"/>
            <v:imagedata r:id="rId143" o:title="eqId305d5f36a9fdbc840161b3656392319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20.25pt;" o:ole="t" filled="f" o:preferrelative="t" stroked="f" coordsize="21600,21600">
            <v:path/>
            <v:fill on="f" focussize="0,0"/>
            <v:stroke on="f" joinstyle="miter"/>
            <v:imagedata r:id="rId145" o:title="eqId0d792a2aa25763e14cc2863be388700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方向上的分向量．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（注：本题结果用含向量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5" o:title="eqIdcb80eb942aafb194fadc473776f35b1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48" o:title="eqId433b94c39737727e53468df419d8314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的式子表示，画图不要求写作法，但要指出所作图中表示结论的向量）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50" o:title="eqId3d97cdc586744d208b6f69c9813af97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3" o:title="eqId047dc9795efa99b6fb9fdf9778085d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并延长，交边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为弧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628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的长；．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50" o:title="eqId3d97cdc586744d208b6f69c9813af97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5806057" name="图片 1965806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06057" name="图片 19658060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为了监控大桥下坡路段车辆行驶速度，通常会在下引桥处设置电子眼进行区间测速，如图，电子眼位于点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处，离地面的铅锤高度</w:t>
      </w:r>
      <w:r>
        <w:rPr>
          <w:rFonts w:ascii="Times New Roman" w:hAnsi="Times New Roman" w:eastAsia="Times New Roman" w:cs="Times New Roman"/>
          <w:color w:val="000000"/>
        </w:rPr>
        <w:t>PQ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米，区间测速的起点为下引桥坡面点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处，此时电子眼的俯角为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°；区间测速的终点为下引桥坡脚点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处，此时电子眼的俯角为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四点在同一平面）．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562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）求路段</w:t>
      </w:r>
      <w:r>
        <w:rPr>
          <w:rFonts w:ascii="Times New Roman" w:hAnsi="Times New Roman" w:eastAsia="Times New Roman" w:cs="Times New Roman"/>
          <w:color w:val="000000"/>
        </w:rPr>
        <w:t>BQ</w:t>
      </w:r>
      <w:r>
        <w:rPr>
          <w:rFonts w:ascii="宋体" w:hAnsi="宋体" w:eastAsia="宋体" w:cs="宋体"/>
          <w:color w:val="000000"/>
        </w:rPr>
        <w:t>的长（结果保留根号）；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）当下引桥坡度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58" o:title="eqId43701f769f56f481aa291ab3505be1b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时，求电子眼区间测速路段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1" o:title="eqId862dcd6f0e4d1395f07da5dabf339a4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EA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95pt;" o:ole="t" filled="f" o:preferrelative="t" stroked="f" coordsize="21600,21600">
            <v:path/>
            <v:fill on="f" focussize="0,0"/>
            <v:stroke on="f" joinstyle="miter"/>
            <v:imagedata r:id="rId163" o:title="eqIdd5e3c1830fd0db06de05986661696c5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5525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66" o:title="eqId3e3f5dc11efe60b4fd9a13b1d6b8384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68" o:title="eqIda702c324e0c76150540c3d32df80207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70" o:title="eqIdc76a6155cbd5713770529f791804085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中，如果抛物线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9" o:title="eqIda90385c676848de67293e3ed6bc000f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上存在一点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关于坐标原点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73" o:title="eqIde7c314398e26ffc7164b82946eeb427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也在这条抛物线上，那么我们把这条抛物线叫做回归抛物线，点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叫做这条抛物线的回归点．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2219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35pt;width:81.2pt;" o:ole="t" filled="f" o:preferrelative="t" stroked="f" coordsize="21600,21600">
            <v:path/>
            <v:fill on="f" focussize="0,0"/>
            <v:stroke on="f" joinstyle="miter"/>
            <v:imagedata r:id="rId176" o:title="eqIdf905bb8d1e46e13030b158a2d07ae26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5806065" name="图片 1965806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06065" name="图片 19658060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，试判断抛物线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35pt;width:81.2pt;" o:ole="t" filled="f" o:preferrelative="t" stroked="f" coordsize="21600,21600">
            <v:path/>
            <v:fill on="f" focussize="0,0"/>
            <v:stroke on="f" joinstyle="miter"/>
            <v:imagedata r:id="rId176" o:title="eqIdf905bb8d1e46e13030b158a2d07ae2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是否为回归抛物线，并说明理由；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为回归抛物线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79" o:title="eqId5011854b1c4c5b743623ed6f3d7d177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的顶点，如果点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是这条抛物线的回归点，求这条抛物线的表达式；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）的条件下，所求得的抛物线的对称轴与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．连接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并延长，交该抛物线于点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是射线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181" o:title="eqId90fae5cbcdbcbbeff8b94ae878fa453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3" o:title="eqIdfcd0ced286a0fbc7e4862f81472642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85" o:title="eqId3f4aca5534bce25acaeb7379deed8f8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与端点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不重合），联结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5pt;width:52.5pt;" o:ole="t" filled="f" o:preferrelative="t" stroked="f" coordsize="21600,21600">
            <v:path/>
            <v:fill on="f" focussize="0,0"/>
            <v:stroke on="f" joinstyle="miter"/>
            <v:imagedata r:id="rId187" o:title="eqIdc175c239742c7ba8fd67a6d5f99cb1b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，与对角线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、边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189" o:title="eqIde2c30f73c718bde8352055a14987fc1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91" o:title="eqId575c1b80e7dc2475bc8423cff8a0bbc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943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194" o:title="eqIdf7fcff396c497995e4c006af18baac2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96" o:title="eqId73f68e4414c9ab464bf433385c0370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5806059" name="图片 1965806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06059" name="图片 19658060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函数解析式，并写出该函数的定义域；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38.85pt;" o:ole="t" filled="f" o:preferrelative="t" stroked="f" coordsize="21600,21600">
            <v:path/>
            <v:fill on="f" focussize="0,0"/>
            <v:stroke on="f" joinstyle="miter"/>
            <v:imagedata r:id="rId198" o:title="eqIdfb3b07a8fb7f8bf24fb0cd0d9ccade9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00" o:title="eqIdb238947afe06e2fb5f2a98bde3bd0f0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E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oleObject" Target="embeddings/oleObject32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oleObject" Target="embeddings/oleObject13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9.bin"/><Relationship Id="rId27" Type="http://schemas.openxmlformats.org/officeDocument/2006/relationships/image" Target="media/image11.wmf"/><Relationship Id="rId26" Type="http://schemas.openxmlformats.org/officeDocument/2006/relationships/oleObject" Target="embeddings/oleObject8.bin"/><Relationship Id="rId25" Type="http://schemas.openxmlformats.org/officeDocument/2006/relationships/image" Target="media/image10.wmf"/><Relationship Id="rId24" Type="http://schemas.openxmlformats.org/officeDocument/2006/relationships/oleObject" Target="embeddings/oleObject7.bin"/><Relationship Id="rId23" Type="http://schemas.openxmlformats.org/officeDocument/2006/relationships/image" Target="media/image9.wmf"/><Relationship Id="rId22" Type="http://schemas.openxmlformats.org/officeDocument/2006/relationships/oleObject" Target="embeddings/oleObject6.bin"/><Relationship Id="rId21" Type="http://schemas.openxmlformats.org/officeDocument/2006/relationships/image" Target="media/image8.wmf"/><Relationship Id="rId203" Type="http://schemas.openxmlformats.org/officeDocument/2006/relationships/fontTable" Target="fontTable.xml"/><Relationship Id="rId202" Type="http://schemas.openxmlformats.org/officeDocument/2006/relationships/customXml" Target="../customXml/item2.xml"/><Relationship Id="rId201" Type="http://schemas.openxmlformats.org/officeDocument/2006/relationships/customXml" Target="../customXml/item1.xml"/><Relationship Id="rId200" Type="http://schemas.openxmlformats.org/officeDocument/2006/relationships/image" Target="media/image94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0.png"/><Relationship Id="rId191" Type="http://schemas.openxmlformats.org/officeDocument/2006/relationships/image" Target="media/image89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7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2.png"/><Relationship Id="rId173" Type="http://schemas.openxmlformats.org/officeDocument/2006/relationships/image" Target="media/image81.wmf"/><Relationship Id="rId172" Type="http://schemas.openxmlformats.org/officeDocument/2006/relationships/oleObject" Target="embeddings/oleObject84.bin"/><Relationship Id="rId171" Type="http://schemas.openxmlformats.org/officeDocument/2006/relationships/oleObject" Target="embeddings/oleObject83.bin"/><Relationship Id="rId170" Type="http://schemas.openxmlformats.org/officeDocument/2006/relationships/image" Target="media/image80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7.png"/><Relationship Id="rId163" Type="http://schemas.openxmlformats.org/officeDocument/2006/relationships/image" Target="media/image76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3.png"/><Relationship Id="rId155" Type="http://schemas.openxmlformats.org/officeDocument/2006/relationships/oleObject" Target="embeddings/oleObject75.bin"/><Relationship Id="rId154" Type="http://schemas.openxmlformats.org/officeDocument/2006/relationships/image" Target="media/image72.png"/><Relationship Id="rId153" Type="http://schemas.openxmlformats.org/officeDocument/2006/relationships/image" Target="media/image71.wmf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image" Target="media/image70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3.png"/><Relationship Id="rId134" Type="http://schemas.openxmlformats.org/officeDocument/2006/relationships/image" Target="media/image62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0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8.png"/><Relationship Id="rId125" Type="http://schemas.openxmlformats.org/officeDocument/2006/relationships/oleObject" Target="embeddings/oleObject60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5.png"/><Relationship Id="rId117" Type="http://schemas.openxmlformats.org/officeDocument/2006/relationships/oleObject" Target="embeddings/oleObject55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3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1.png"/><Relationship Id="rId107" Type="http://schemas.openxmlformats.org/officeDocument/2006/relationships/image" Target="media/image50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2022-09-02T09:20:00Z</dcterms:created>
  <dc:creator>学科网试题生产平台</dc:creator>
  <dc:description>2636154029096960</dc:description>
  <cp:lastModifiedBy>超可爱的东西</cp:lastModifiedBy>
  <dcterms:modified xsi:type="dcterms:W3CDTF">2022-10-08T10:39:07Z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A99308C8E5F644068C4E317E68DA1A12</vt:lpwstr>
  </property>
</Properties>
</file>