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50DC9" w14:textId="77777777" w:rsidR="0024353C" w:rsidRDefault="00000000">
      <w:pPr>
        <w:pStyle w:val="BorderColor02DEAFF4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</w:t>
      </w:r>
      <w:r>
        <w:rPr>
          <w:rFonts w:ascii="Times New Roman" w:eastAsia="新宋体" w:hAnsi="Times New Roman" w:hint="eastAsia"/>
          <w:b/>
          <w:sz w:val="30"/>
          <w:szCs w:val="30"/>
        </w:rPr>
        <w:t>学年上海市闵行区九年级（上）期末数学试卷（一模）</w:t>
      </w:r>
    </w:p>
    <w:p w14:paraId="0E0E911E" w14:textId="77777777" w:rsidR="004E5AE9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分，每小题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分，每小题只有一个正确选项）</w:t>
      </w:r>
    </w:p>
    <w:p w14:paraId="5FE1EF1C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分）下列各组图形中不一定是相似形的是（　　）</w:t>
      </w:r>
    </w:p>
    <w:p w14:paraId="799EDC63" w14:textId="77777777" w:rsidR="009A52EA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．两个等腰直角三角形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．两个等边三角形</w:t>
      </w:r>
      <w:r>
        <w:tab/>
      </w:r>
    </w:p>
    <w:p w14:paraId="5E79AC49" w14:textId="77777777" w:rsidR="00AC09DF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．两个正方形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．两个直角三角形</w:t>
      </w:r>
    </w:p>
    <w:p w14:paraId="7CD36321" w14:textId="77777777" w:rsidR="00C52DED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分）下列函数中，二次函数是（　　）</w:t>
      </w:r>
    </w:p>
    <w:p w14:paraId="548ED76F" w14:textId="77777777" w:rsidR="00CB4B8A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x</m:t>
        </m:r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 w:hint="eastAsia"/>
            <w:szCs w:val="21"/>
          </w:rPr>
          <m:t>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</m:oMath>
      <w:r>
        <w:tab/>
      </w:r>
    </w:p>
    <w:p w14:paraId="06EB8D47" w14:textId="77777777" w:rsidR="0F125E88" w:rsidRDefault="00000000">
      <w:pPr>
        <w:pStyle w:val="BorderColor02DEAFF4"/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</w:p>
    <w:p w14:paraId="15978901" w14:textId="77777777" w:rsidR="0F2F81E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分）下列说法中，一定正确的是（　　）</w:t>
      </w:r>
    </w:p>
    <w:p w14:paraId="716FA548" w14:textId="77777777" w:rsidR="0F3BC98E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、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是非零向量，且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=-2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，那么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∥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tab/>
      </w:r>
    </w:p>
    <w:p w14:paraId="6324A4A7" w14:textId="77777777" w:rsidR="0F47BD91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e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是单位向量，那么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e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=1</m:t>
        </m:r>
      </m:oMath>
      <w:r>
        <w:tab/>
      </w:r>
    </w:p>
    <w:p w14:paraId="0FCD9148" w14:textId="77777777" w:rsidR="0F525344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与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是相等向量</w:t>
      </w:r>
      <w:r>
        <w:tab/>
      </w:r>
    </w:p>
    <w:p w14:paraId="5C4B3F3C" w14:textId="77777777" w:rsidR="0F65696F" w:rsidRDefault="00000000">
      <w:pPr>
        <w:pStyle w:val="BorderColor02DEAFF4"/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．如果</w:t>
      </w:r>
      <m:oMath>
        <m:r>
          <w:rPr>
            <w:rFonts w:ascii="Cambria Math" w:eastAsia="新宋体" w:hAnsi="Cambria Math" w:hint="eastAsia"/>
            <w:szCs w:val="21"/>
          </w:rPr>
          <m:t>k=0</m:t>
        </m:r>
        <m:r>
          <w:rPr>
            <w:rFonts w:ascii="Cambria Math" w:eastAsia="新宋体" w:hAnsi="Cambria Math" w:hint="eastAsia"/>
            <w:szCs w:val="21"/>
          </w:rPr>
          <m:t>，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是非零向量，那么</w:t>
      </w:r>
      <m:oMath>
        <m:r>
          <w:rPr>
            <w:rFonts w:ascii="Cambria Math" w:eastAsia="新宋体" w:hAnsi="Cambria Math" w:hint="eastAsia"/>
            <w:szCs w:val="21"/>
          </w:rPr>
          <m:t>k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=0</m:t>
        </m:r>
      </m:oMath>
    </w:p>
    <w:p w14:paraId="4DC5D6F5" w14:textId="77777777" w:rsidR="0F730246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与边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分别相交于点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与边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分别相交于点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，那么下列比例式一定正确的是（　　）</w:t>
      </w:r>
    </w:p>
    <w:p w14:paraId="39D46001" w14:textId="77777777" w:rsidR="0F8C8CBB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826A1A4" wp14:editId="1D13C10F">
            <wp:extent cx="1856236" cy="152705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236" cy="15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3C887" w14:textId="77777777" w:rsidR="0F8D11BE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DF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GF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BF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GC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FG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FG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BC</m:t>
            </m:r>
          </m:den>
        </m:f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DF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BF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GC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EG</m:t>
            </m:r>
          </m:den>
        </m:f>
      </m:oMath>
    </w:p>
    <w:p w14:paraId="2BE0A56E" w14:textId="77777777" w:rsidR="0F8D3C9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是常数，且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）的对称轴是直线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，且与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轴有两个交点，下列结论一定正确的是（　　）</w:t>
      </w:r>
    </w:p>
    <w:p w14:paraId="64374440" w14:textId="77777777" w:rsidR="0F8D6703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</w:p>
    <w:p w14:paraId="37423C8B" w14:textId="77777777" w:rsidR="0F8D793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分）如图，已知抛物线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eastAsia="新宋体" w:hAnsi="Cambria Math" w:hint="eastAsia"/>
                <w:szCs w:val="21"/>
              </w:rPr>
              <m:t>C</m:t>
            </m:r>
          </m:e>
          <m:sub>
            <m:r>
              <w:rPr>
                <w:rFonts w:ascii="Cambria Math" w:eastAsia="新宋体" w:hAnsi="Cambria Math"/>
                <w:szCs w:val="21"/>
              </w:rPr>
              <m:t>1</m:t>
            </m:r>
          </m:sub>
        </m:sSub>
        <m:r>
          <w:rPr>
            <w:rFonts w:ascii="Cambria Math" w:eastAsia="新宋体" w:hAnsi="Cambria Math"/>
            <w:szCs w:val="21"/>
          </w:rPr>
          <m:t>：</m:t>
        </m:r>
        <m:r>
          <w:rPr>
            <w:rFonts w:ascii="Cambria Math" w:eastAsia="新宋体" w:hAnsi="Cambria Math"/>
            <w:szCs w:val="21"/>
          </w:rPr>
          <m:t>y=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x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-6x(0≤x≤6)</m:t>
        </m:r>
      </m:oMath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两点．将抛物线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向右平移得到抛物线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；再将抛物线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向右平移得到抛物线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若直线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）与这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条抛物线交于点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6</w:t>
      </w:r>
      <w:r>
        <w:rPr>
          <w:rFonts w:ascii="Times New Roman" w:eastAsia="新宋体" w:hAnsi="Times New Roman" w:hint="eastAsia"/>
          <w:szCs w:val="21"/>
        </w:rPr>
        <w:t>，则这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个点的横坐标之和是</w:t>
      </w:r>
      <w:r>
        <w:rPr>
          <w:rFonts w:ascii="Times New Roman" w:eastAsia="新宋体" w:hAnsi="Times New Roman" w:hint="eastAsia"/>
          <w:szCs w:val="21"/>
        </w:rPr>
        <w:lastRenderedPageBreak/>
        <w:t>（　　）</w:t>
      </w:r>
    </w:p>
    <w:p w14:paraId="03196C8D" w14:textId="77777777" w:rsidR="0F8DA5B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9E223EF" wp14:editId="1389463E">
            <wp:extent cx="2761494" cy="1438659"/>
            <wp:effectExtent l="0" t="0" r="0" b="0"/>
            <wp:docPr id="71400570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1494" cy="143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61EB7" w14:textId="77777777" w:rsidR="0024353C" w:rsidRDefault="00000000">
      <w:pPr>
        <w:pStyle w:val="BorderColor02DEAFF4"/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18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30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54</w:t>
      </w:r>
    </w:p>
    <w:p w14:paraId="45B4FC84" w14:textId="77777777" w:rsidR="004E5AE9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二、填空题（共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分，每小题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B4840F8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，那么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b-a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DF13BD8" w14:textId="77777777" w:rsidR="009A52E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分）计算：</w:t>
      </w:r>
      <m:oMath>
        <m:r>
          <w:rPr>
            <w:rFonts w:ascii="Cambria Math" w:eastAsia="新宋体" w:hAnsi="Cambria Math" w:hint="eastAsia"/>
            <w:szCs w:val="21"/>
          </w:rPr>
          <m:t>2(3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-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)+3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A918777" w14:textId="77777777" w:rsidR="00AC09D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分）如果两个相似三角形的面积之比为</w:t>
      </w: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，那么它们的周长之比是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06AA55" w14:textId="77777777" w:rsidR="00C52DED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分）已知长方形的长是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，宽是长的一半，面积是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的解析式是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（不要求写定义域）．</w:t>
      </w:r>
    </w:p>
    <w:p w14:paraId="06C17160" w14:textId="77777777" w:rsidR="00CB4B8A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的余弦值是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62711F8" w14:textId="77777777" w:rsidR="0F125E88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分）如图，传送带和地面所成斜坡的坡度为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，它把物体从地面送到离地面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米高的地方，那么物体所经过的路程是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米（结果保留根号）．</w:t>
      </w:r>
    </w:p>
    <w:p w14:paraId="63E9235E" w14:textId="77777777" w:rsidR="0F2F81E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45877C4" wp14:editId="20F7595F">
            <wp:extent cx="2002540" cy="1027178"/>
            <wp:effectExtent l="0" t="0" r="0" b="0"/>
            <wp:docPr id="52316130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540" cy="10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EC9E8" w14:textId="77777777" w:rsidR="0F3BC98E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的黄金分割点，且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（结果保留根号）．</w:t>
      </w:r>
    </w:p>
    <w:p w14:paraId="26948D51" w14:textId="77777777" w:rsidR="0F47BD91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分）在</w:t>
      </w:r>
      <w:r>
        <w:rPr>
          <w:rFonts w:ascii="Times New Roman" w:eastAsia="新宋体" w:hAnsi="Times New Roman" w:hint="eastAsia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，结合尺规作图痕迹所提供的信息可求出</w:t>
      </w:r>
      <w:r>
        <w:rPr>
          <w:rFonts w:ascii="Times New Roman" w:eastAsia="新宋体" w:hAnsi="Times New Roman" w:hint="eastAsia"/>
          <w:i/>
          <w:szCs w:val="21"/>
        </w:rPr>
        <w:t>AQ</w:t>
      </w:r>
      <w:r>
        <w:rPr>
          <w:rFonts w:ascii="Times New Roman" w:eastAsia="新宋体" w:hAnsi="Times New Roman" w:hint="eastAsia"/>
          <w:szCs w:val="21"/>
        </w:rPr>
        <w:t>的长是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BFE3392" w14:textId="77777777" w:rsidR="0F52534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4C2C49B5" wp14:editId="5A14876F">
            <wp:extent cx="1630683" cy="972314"/>
            <wp:effectExtent l="0" t="0" r="0" b="0"/>
            <wp:docPr id="150986779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D3C08" w14:textId="77777777" w:rsidR="0F65696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中小狗手影是一种常见的游戏，它利用的原理是：光是沿直线传播的．如图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我们把光</w:t>
      </w:r>
      <w:r>
        <w:rPr>
          <w:rFonts w:ascii="Times New Roman" w:eastAsia="新宋体" w:hAnsi="Times New Roman" w:hint="eastAsia"/>
          <w:szCs w:val="21"/>
        </w:rPr>
        <w:lastRenderedPageBreak/>
        <w:t>源看成一个点，手面看成平行于墙面的一条线段．在一次游戏中，手距离墙壁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米，光源与手的距离为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米．在手的位置不变的情况下，如果光源与手的距离增加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米，那么小狗手影的高度变为原来的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（填“几分之几”）．</w:t>
      </w:r>
    </w:p>
    <w:p w14:paraId="60C4F07F" w14:textId="77777777" w:rsidR="0F730246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09C8FA1" wp14:editId="713EF950">
            <wp:extent cx="3467584" cy="1448002"/>
            <wp:effectExtent l="0" t="0" r="0" b="0"/>
            <wp:docPr id="106745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B200F" w14:textId="77777777" w:rsidR="0F8C8CBB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的中点，联结</w:t>
      </w:r>
      <w:r>
        <w:rPr>
          <w:rFonts w:ascii="Times New Roman" w:eastAsia="新宋体" w:hAnsi="Times New Roman" w:hint="eastAsia"/>
          <w:i/>
          <w:szCs w:val="21"/>
        </w:rPr>
        <w:t>AN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GF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NGF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AGC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319DD2E" w14:textId="77777777" w:rsidR="0F8D11B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17EF6C80" wp14:editId="5722167B">
            <wp:extent cx="1609347" cy="1033274"/>
            <wp:effectExtent l="0" t="0" r="0" b="0"/>
            <wp:docPr id="41612237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7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FFC2" w14:textId="77777777" w:rsidR="0F8D3C9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cos</w:t>
      </w:r>
      <w:r>
        <w:rPr>
          <w:rFonts w:ascii="Times New Roman" w:eastAsia="新宋体" w:hAnsi="Times New Roman" w:hint="eastAsia"/>
          <w:i/>
          <w:szCs w:val="21"/>
        </w:rPr>
        <w:t>B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上的一点，联结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，如果∠</w:t>
      </w:r>
      <w:r>
        <w:rPr>
          <w:rFonts w:ascii="Times New Roman" w:eastAsia="新宋体" w:hAnsi="Times New Roman" w:hint="eastAsia"/>
          <w:i/>
          <w:szCs w:val="21"/>
        </w:rPr>
        <w:t>ADB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8CE8B58" w14:textId="77777777" w:rsidR="0F8D6703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51C55E6D" wp14:editId="1BC44B19">
            <wp:extent cx="1578867" cy="746762"/>
            <wp:effectExtent l="0" t="0" r="0" b="0"/>
            <wp:docPr id="42362506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67" cy="7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48EF3" w14:textId="77777777" w:rsidR="0F8D793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分）如图，矩形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中，联结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的中点，过点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rFonts w:ascii="Times New Roman" w:eastAsia="新宋体" w:hAnsi="Times New Roman" w:hint="eastAsia"/>
          <w:i/>
          <w:szCs w:val="21"/>
        </w:rPr>
        <w:t>CEF</w:t>
      </w:r>
      <w:r>
        <w:rPr>
          <w:rFonts w:ascii="Times New Roman" w:eastAsia="新宋体" w:hAnsi="Times New Roman" w:hint="eastAsia"/>
          <w:szCs w:val="21"/>
        </w:rPr>
        <w:t>沿直线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落在平面内点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处，如果点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恰在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上，那么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DACF444" w14:textId="77777777" w:rsidR="0F8DA5B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5481CD35" wp14:editId="12AA3CE7">
            <wp:extent cx="1502667" cy="1179578"/>
            <wp:effectExtent l="0" t="0" r="0" b="0"/>
            <wp:docPr id="344128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66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3B56F" w14:textId="77777777" w:rsidR="0024353C" w:rsidRDefault="00000000">
      <w:pPr>
        <w:pStyle w:val="BorderColor02DEAFF4"/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题，共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分）如无特别说明，本大题作答须写出证明或计算的主要步骤。</w:t>
      </w:r>
    </w:p>
    <w:p w14:paraId="17F45046" w14:textId="77777777" w:rsidR="004E5AE9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分）计算：</w:t>
      </w:r>
      <m:oMath>
        <m:r>
          <w:rPr>
            <w:rFonts w:ascii="Cambria Math" w:eastAsia="新宋体" w:hAnsi="Cambria Math" w:hint="eastAsia"/>
            <w:szCs w:val="21"/>
          </w:rPr>
          <m:t>sin</m:t>
        </m:r>
        <m:r>
          <w:rPr>
            <w:rFonts w:ascii="Cambria Math" w:eastAsia="新宋体" w:hAnsi="Cambria Math"/>
            <w:szCs w:val="21"/>
          </w:rPr>
          <m:t>45°-2sin60°+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2cot45°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tan60°+1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．</w:t>
      </w:r>
    </w:p>
    <w:p w14:paraId="12B8451B" w14:textId="77777777" w:rsidR="005A281C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分）如图，已知平行四边形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的中点，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与对角线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，设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，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AD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．</w:t>
      </w:r>
    </w:p>
    <w:p w14:paraId="423FCEB6" w14:textId="77777777" w:rsidR="009A52E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DB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AG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4E9F4E9" w14:textId="77777777" w:rsidR="00AC09D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（注：本题结果用含向量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、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的式子表示）</w:t>
      </w:r>
    </w:p>
    <w:p w14:paraId="3E654B7D" w14:textId="77777777" w:rsidR="00C52DED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）作出向量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DG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分别在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a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、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eastAsia="新宋体" w:hAnsi="Cambria Math" w:hint="eastAsia"/>
                <w:szCs w:val="21"/>
              </w:rPr>
              <m:t>b</m:t>
            </m:r>
          </m:e>
          <m:lim>
            <m:r>
              <w:rPr>
                <w:rFonts w:ascii="Cambria Math" w:eastAsia="新宋体" w:hAnsi="Cambria Math"/>
                <w:szCs w:val="21"/>
              </w:rPr>
              <m:t>→</m:t>
            </m:r>
          </m:lim>
        </m:limUpp>
      </m:oMath>
      <w:r>
        <w:rPr>
          <w:rFonts w:ascii="Times New Roman" w:eastAsia="新宋体" w:hAnsi="Times New Roman" w:hint="eastAsia"/>
          <w:szCs w:val="21"/>
        </w:rPr>
        <w:t>方向上的分向量．</w:t>
      </w:r>
    </w:p>
    <w:p w14:paraId="4F0DC0C4" w14:textId="77777777" w:rsidR="00CB4B8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（注：画图不要求写作法，但要指出所作图中表示结论的向量）</w:t>
      </w:r>
    </w:p>
    <w:p w14:paraId="5DA90E8C" w14:textId="77777777" w:rsidR="0F125E88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27EF2ACF" wp14:editId="1D4A0637">
            <wp:extent cx="2301245" cy="886970"/>
            <wp:effectExtent l="0" t="0" r="0" b="0"/>
            <wp:docPr id="188950050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45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E78D" w14:textId="77777777" w:rsidR="0F2F81E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人工智能已经逐渐融入我们的生活．某餐厅为了跟上时代的步伐，购买了一个送餐机器人，这种机器人与地面的接触面积是可以调整的．在水平地面上，当机器人对地面的压力一定时，地面所受压强与接触面积之间存在的反比例函数关系（数据如表一所示）．餐厅的地面由玻璃、木地板和大理石三种材质拼接而成．地面材质与地面承受的最大压强的关系如表二所示．</w:t>
      </w:r>
    </w:p>
    <w:p w14:paraId="4682EC21" w14:textId="77777777" w:rsidR="0F3BC98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表一：地面所受压强与接触面积之间的关系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 w:rsidR="005F5E1C" w14:paraId="596FAA1C" w14:textId="77777777">
        <w:tc>
          <w:tcPr>
            <w:tcW w:w="1142" w:type="dxa"/>
          </w:tcPr>
          <w:p w14:paraId="27A99B03" w14:textId="77777777" w:rsidR="0F47BD91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地面所受压强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</w:t>
            </w: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Pa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1142" w:type="dxa"/>
          </w:tcPr>
          <w:p w14:paraId="30AC8095" w14:textId="77777777" w:rsidR="0F52534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142" w:type="dxa"/>
          </w:tcPr>
          <w:p w14:paraId="64CD9A56" w14:textId="77777777" w:rsidR="0F65696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3EA6B6A6" w14:textId="77777777" w:rsidR="0F730246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1CB9DD3E" w14:textId="77777777" w:rsidR="0F8C8CBB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8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21694C52" w14:textId="77777777" w:rsidR="0F8D11B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42" w:type="dxa"/>
          </w:tcPr>
          <w:p w14:paraId="5FA1B37D" w14:textId="77777777" w:rsidR="0F8D3C9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:rsidR="005F5E1C" w14:paraId="7EA7AABB" w14:textId="77777777">
        <w:tc>
          <w:tcPr>
            <w:tcW w:w="1142" w:type="dxa"/>
          </w:tcPr>
          <w:p w14:paraId="2BDDDD00" w14:textId="77777777" w:rsidR="0F8D6703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接触面积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S</w:t>
            </w: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1142" w:type="dxa"/>
          </w:tcPr>
          <w:p w14:paraId="797400E5" w14:textId="77777777" w:rsidR="0F8D793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1142" w:type="dxa"/>
          </w:tcPr>
          <w:p w14:paraId="72533E5C" w14:textId="77777777" w:rsidR="0F8DA5B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1.2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﹣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42" w:type="dxa"/>
          </w:tcPr>
          <w:p w14:paraId="7E8C4249" w14:textId="77777777" w:rsidR="0024353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8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﹣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65D7D5E4" w14:textId="77777777" w:rsidR="004E5AE9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﹣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243570E9" w14:textId="77777777" w:rsidR="005A281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4.8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﹣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31394F65" w14:textId="77777777" w:rsidR="009A52E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14:paraId="014DCE5C" w14:textId="77777777" w:rsidR="00AC09D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表二：地面材质与地面承受的最大压强的关系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1335"/>
      </w:tblGrid>
      <w:tr w:rsidR="005F5E1C" w14:paraId="41C3CF99" w14:textId="77777777">
        <w:tc>
          <w:tcPr>
            <w:tcW w:w="2000" w:type="dxa"/>
          </w:tcPr>
          <w:p w14:paraId="20F24DCE" w14:textId="77777777" w:rsidR="00C52DED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地面材质</w:t>
            </w:r>
          </w:p>
        </w:tc>
        <w:tc>
          <w:tcPr>
            <w:tcW w:w="2000" w:type="dxa"/>
          </w:tcPr>
          <w:p w14:paraId="0A9F9C07" w14:textId="77777777" w:rsidR="00CB4B8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玻璃</w:t>
            </w:r>
          </w:p>
        </w:tc>
        <w:tc>
          <w:tcPr>
            <w:tcW w:w="2000" w:type="dxa"/>
          </w:tcPr>
          <w:p w14:paraId="28315C66" w14:textId="77777777" w:rsidR="0F125E88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木地板</w:t>
            </w:r>
          </w:p>
        </w:tc>
        <w:tc>
          <w:tcPr>
            <w:tcW w:w="1335" w:type="dxa"/>
          </w:tcPr>
          <w:p w14:paraId="08B27875" w14:textId="77777777" w:rsidR="0F2F81E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大理石</w:t>
            </w:r>
          </w:p>
        </w:tc>
      </w:tr>
      <w:tr w:rsidR="005F5E1C" w14:paraId="11E91640" w14:textId="77777777">
        <w:tc>
          <w:tcPr>
            <w:tcW w:w="2000" w:type="dxa"/>
          </w:tcPr>
          <w:p w14:paraId="0FFFED6D" w14:textId="77777777" w:rsidR="0F3BC98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能承受的最大压强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</w:t>
            </w: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Pa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2000" w:type="dxa"/>
          </w:tcPr>
          <w:p w14:paraId="6844194E" w14:textId="77777777" w:rsidR="0F47BD91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4.8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000" w:type="dxa"/>
          </w:tcPr>
          <w:p w14:paraId="178BB3B5" w14:textId="77777777" w:rsidR="0F52534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2.4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335" w:type="dxa"/>
          </w:tcPr>
          <w:p w14:paraId="6579EF95" w14:textId="77777777" w:rsidR="0F65696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2.5</w:t>
            </w:r>
            <w:r>
              <w:rPr>
                <w:rFonts w:ascii="Times New Roman" w:eastAsia="新宋体" w:hAnsi="Times New Roman" w:hint="eastAsia"/>
                <w:szCs w:val="21"/>
              </w:rPr>
              <w:t>×</w:t>
            </w: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8</w:t>
            </w:r>
          </w:p>
        </w:tc>
      </w:tr>
    </w:tbl>
    <w:p w14:paraId="3607570A" w14:textId="77777777" w:rsidR="0F730246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）求地面所受压强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）关于接触面积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）的函数表达式（不写定义域）；</w:t>
      </w:r>
    </w:p>
    <w:p w14:paraId="52A2E08A" w14:textId="77777777" w:rsidR="0F8C8CBB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）求该机器人与地面的接触面积至少为多少平方米？</w:t>
      </w:r>
    </w:p>
    <w:p w14:paraId="4D8CFA07" w14:textId="77777777" w:rsidR="0F8D11BE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分）如图，线段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 w:hint="eastAsia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的中点，联结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，分别延长</w:t>
      </w:r>
      <w:r>
        <w:rPr>
          <w:rFonts w:ascii="Times New Roman" w:eastAsia="新宋体" w:hAnsi="Times New Roman" w:hint="eastAsia"/>
          <w:i/>
          <w:szCs w:val="21"/>
        </w:rPr>
        <w:t>BA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．已知∠</w:t>
      </w:r>
      <w:r>
        <w:rPr>
          <w:rFonts w:ascii="Times New Roman" w:eastAsia="新宋体" w:hAnsi="Times New Roman" w:hint="eastAsia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°，且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AE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CE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BE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DE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．</w:t>
      </w:r>
    </w:p>
    <w:p w14:paraId="3460CDF6" w14:textId="77777777" w:rsidR="0F8D3C9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）求证：∠</w:t>
      </w:r>
      <w:r>
        <w:rPr>
          <w:rFonts w:ascii="Times New Roman" w:eastAsia="新宋体" w:hAnsi="Times New Roman" w:hint="eastAsia"/>
          <w:i/>
          <w:szCs w:val="21"/>
        </w:rPr>
        <w:t>ABE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FCD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00CA3408" w14:textId="77777777" w:rsidR="0F8D6703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</w:t>
      </w:r>
      <w:r>
        <w:rPr>
          <w:rFonts w:ascii="Times New Roman" w:eastAsia="新宋体" w:hAnsi="Times New Roman" w:hint="eastAsia"/>
          <w:i/>
          <w:szCs w:val="21"/>
        </w:rPr>
        <w:t>DA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 w:hint="eastAsia"/>
          <w:i/>
          <w:szCs w:val="21"/>
        </w:rPr>
        <w:t>BDC</w:t>
      </w:r>
      <w:r>
        <w:rPr>
          <w:rFonts w:ascii="Times New Roman" w:eastAsia="新宋体" w:hAnsi="Times New Roman" w:hint="eastAsia"/>
          <w:szCs w:val="21"/>
        </w:rPr>
        <w:t>，求证：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BG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BD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BC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2CF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．</w:t>
      </w:r>
    </w:p>
    <w:p w14:paraId="683ACC54" w14:textId="77777777" w:rsidR="0F8D793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3BDD3C9B" wp14:editId="316ACADF">
            <wp:extent cx="2225044" cy="2209804"/>
            <wp:effectExtent l="0" t="0" r="0" b="0"/>
            <wp:docPr id="210935018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4" cy="22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9FEA" w14:textId="77777777" w:rsidR="0F8DA5B4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分）探究活动：巧拼地砖外边．</w:t>
      </w:r>
    </w:p>
    <w:p w14:paraId="2FAC9A71" w14:textId="77777777" w:rsidR="0024353C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装修工人有一大一小两根条形边角料（大条形边角料</w:t>
      </w:r>
      <w:r>
        <w:rPr>
          <w:rFonts w:ascii="Times New Roman" w:eastAsia="新宋体" w:hAnsi="Times New Roman" w:hint="eastAsia"/>
          <w:i/>
          <w:szCs w:val="21"/>
        </w:rPr>
        <w:t>MOBP</w: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rFonts w:ascii="Times New Roman" w:eastAsia="新宋体" w:hAnsi="Times New Roman" w:hint="eastAsia"/>
          <w:i/>
          <w:szCs w:val="21"/>
        </w:rPr>
        <w:t>MO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PB</w:t>
      </w:r>
      <w:r>
        <w:rPr>
          <w:rFonts w:ascii="Times New Roman" w:eastAsia="新宋体" w:hAnsi="Times New Roman" w:hint="eastAsia"/>
          <w:szCs w:val="21"/>
        </w:rPr>
        <w:t>，小条形边角料</w:t>
      </w:r>
      <w:r>
        <w:rPr>
          <w:rFonts w:ascii="Times New Roman" w:eastAsia="新宋体" w:hAnsi="Times New Roman" w:hint="eastAsia"/>
          <w:i/>
          <w:szCs w:val="21"/>
        </w:rPr>
        <w:t>NOAQ</w: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rFonts w:ascii="Times New Roman" w:eastAsia="新宋体" w:hAnsi="Times New Roman" w:hint="eastAsia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AQ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 w:hint="eastAsia"/>
          <w:i/>
          <w:szCs w:val="21"/>
        </w:rPr>
        <w:t>MOB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NOA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135</w:t>
      </w:r>
      <w:r>
        <w:rPr>
          <w:rFonts w:ascii="Times New Roman" w:eastAsia="新宋体" w:hAnsi="Times New Roman" w:hint="eastAsia"/>
          <w:szCs w:val="21"/>
        </w:rPr>
        <w:t>°），如图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拼接到直角地砖（∠</w:t>
      </w:r>
      <w:r>
        <w:rPr>
          <w:rFonts w:ascii="Times New Roman" w:eastAsia="新宋体" w:hAnsi="Times New Roman" w:hint="eastAsia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°）的外边上，发现点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不能重合．为了尽可能节约用料，又能使两根条形边角料能拼成一个直角，工人师傅使用一把直尺、一支笔和一台切割机，经过图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﹣图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的操作解决了问题，完成了拼接．</w:t>
      </w:r>
    </w:p>
    <w:tbl>
      <w:tblPr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2"/>
        <w:gridCol w:w="1142"/>
        <w:gridCol w:w="1142"/>
        <w:gridCol w:w="1456"/>
        <w:gridCol w:w="1452"/>
        <w:gridCol w:w="1142"/>
        <w:gridCol w:w="1447"/>
      </w:tblGrid>
      <w:tr w:rsidR="005F5E1C" w14:paraId="58AEEA6E" w14:textId="77777777">
        <w:tc>
          <w:tcPr>
            <w:tcW w:w="1142" w:type="dxa"/>
          </w:tcPr>
          <w:p w14:paraId="0BADB101" w14:textId="77777777" w:rsidR="004E5AE9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68F58834" wp14:editId="2E771FC3">
                  <wp:extent cx="883922" cy="1307595"/>
                  <wp:effectExtent l="0" t="0" r="0" b="0"/>
                  <wp:docPr id="533681090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gridSpan w:val="2"/>
          </w:tcPr>
          <w:p w14:paraId="216C1F93" w14:textId="77777777" w:rsidR="005A281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2B0A52C2" wp14:editId="4615AAED">
                  <wp:extent cx="883922" cy="1307595"/>
                  <wp:effectExtent l="0" t="0" r="0" b="0"/>
                  <wp:docPr id="148246895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4C040452" w14:textId="77777777" w:rsidR="009A52E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484B26C1" wp14:editId="061AA018">
                  <wp:extent cx="886970" cy="1307595"/>
                  <wp:effectExtent l="0" t="0" r="0" b="0"/>
                  <wp:docPr id="1187660474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70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5126A74A" w14:textId="77777777" w:rsidR="00AC09D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467C745D" wp14:editId="2F88DDBE">
                  <wp:extent cx="883922" cy="1307595"/>
                  <wp:effectExtent l="0" t="0" r="0" b="0"/>
                  <wp:docPr id="1364216097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gridSpan w:val="2"/>
          </w:tcPr>
          <w:p w14:paraId="52EC9221" w14:textId="77777777" w:rsidR="00C52DED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30AF8037" wp14:editId="57D68EAD">
                  <wp:extent cx="883922" cy="1307595"/>
                  <wp:effectExtent l="0" t="0" r="0" b="0"/>
                  <wp:docPr id="97779235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1C" w14:paraId="2110946E" w14:textId="77777777">
        <w:tc>
          <w:tcPr>
            <w:tcW w:w="1142" w:type="dxa"/>
          </w:tcPr>
          <w:p w14:paraId="4964741F" w14:textId="77777777" w:rsidR="00CB4B8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1</w:t>
            </w:r>
          </w:p>
        </w:tc>
        <w:tc>
          <w:tcPr>
            <w:tcW w:w="2284" w:type="dxa"/>
            <w:gridSpan w:val="2"/>
          </w:tcPr>
          <w:p w14:paraId="2DC7B443" w14:textId="77777777" w:rsidR="0F125E88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1142" w:type="dxa"/>
          </w:tcPr>
          <w:p w14:paraId="615B3080" w14:textId="77777777" w:rsidR="0F2F81E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1142" w:type="dxa"/>
          </w:tcPr>
          <w:p w14:paraId="02608741" w14:textId="77777777" w:rsidR="0F3BC98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2284" w:type="dxa"/>
            <w:gridSpan w:val="2"/>
          </w:tcPr>
          <w:p w14:paraId="4C31798B" w14:textId="77777777" w:rsidR="0F47BD91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</w:tr>
      <w:tr w:rsidR="005F5E1C" w14:paraId="7457B92E" w14:textId="77777777">
        <w:tc>
          <w:tcPr>
            <w:tcW w:w="1142" w:type="dxa"/>
          </w:tcPr>
          <w:p w14:paraId="141AFCA8" w14:textId="77777777" w:rsidR="0F52534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【操作说明】将一大一小两根条形边角料拼在直角地砖的外边．</w:t>
            </w:r>
          </w:p>
        </w:tc>
        <w:tc>
          <w:tcPr>
            <w:tcW w:w="2284" w:type="dxa"/>
            <w:gridSpan w:val="2"/>
          </w:tcPr>
          <w:p w14:paraId="6A5B7173" w14:textId="77777777" w:rsidR="0F65696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【操作说明】画出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QA</w:t>
            </w:r>
            <w:r>
              <w:rPr>
                <w:rFonts w:ascii="Times New Roman" w:eastAsia="新宋体" w:hAnsi="Times New Roman" w:hint="eastAsia"/>
                <w:szCs w:val="21"/>
              </w:rPr>
              <w:t>的延长线，交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BP</w:t>
            </w:r>
            <w:r>
              <w:rPr>
                <w:rFonts w:ascii="Times New Roman" w:eastAsia="新宋体" w:hAnsi="Times New Roman" w:hint="eastAsia"/>
                <w:szCs w:val="21"/>
              </w:rPr>
              <w:t>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1142" w:type="dxa"/>
          </w:tcPr>
          <w:p w14:paraId="511C405D" w14:textId="77777777" w:rsidR="0F730246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【操作说明】联结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OC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1142" w:type="dxa"/>
          </w:tcPr>
          <w:p w14:paraId="43DE05BA" w14:textId="77777777" w:rsidR="0F8C8CBB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【操作说明】延着射线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OB</w:t>
            </w:r>
            <w:r>
              <w:rPr>
                <w:rFonts w:ascii="Times New Roman" w:eastAsia="新宋体" w:hAnsi="Times New Roman" w:hint="eastAsia"/>
                <w:szCs w:val="21"/>
              </w:rPr>
              <w:t>方向，平移小条形边角料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NOAQ</w:t>
            </w:r>
            <w:r>
              <w:rPr>
                <w:rFonts w:ascii="Times New Roman" w:eastAsia="新宋体" w:hAnsi="Times New Roman" w:hint="eastAsia"/>
                <w:szCs w:val="21"/>
              </w:rPr>
              <w:t>，使点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重合，得到四边形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O</w:t>
            </w:r>
            <w:r>
              <w:rPr>
                <w:rFonts w:ascii="Times New Roman" w:eastAsia="新宋体" w:hAnsi="Times New Roman" w:hint="eastAsia"/>
                <w:szCs w:val="21"/>
              </w:rPr>
              <w:t>′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N</w:t>
            </w:r>
            <w:r>
              <w:rPr>
                <w:rFonts w:ascii="Times New Roman" w:eastAsia="新宋体" w:hAnsi="Times New Roman" w:hint="eastAsia"/>
                <w:szCs w:val="21"/>
              </w:rPr>
              <w:t>′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Q</w:t>
            </w:r>
            <w:r>
              <w:rPr>
                <w:rFonts w:ascii="Times New Roman" w:eastAsia="新宋体" w:hAnsi="Times New Roman" w:hint="eastAsia"/>
                <w:szCs w:val="21"/>
              </w:rPr>
              <w:t>′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.</w:t>
            </w:r>
          </w:p>
        </w:tc>
        <w:tc>
          <w:tcPr>
            <w:tcW w:w="2284" w:type="dxa"/>
            <w:gridSpan w:val="2"/>
          </w:tcPr>
          <w:p w14:paraId="378E9786" w14:textId="77777777" w:rsidR="0F8D11BE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【操作说明】画出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MO</w:t>
            </w:r>
            <w:r>
              <w:rPr>
                <w:rFonts w:ascii="Times New Roman" w:eastAsia="新宋体" w:hAnsi="Times New Roman" w:hint="eastAsia"/>
                <w:szCs w:val="21"/>
              </w:rPr>
              <w:t>的延长线，交小条形边角料的边</w:t>
            </w:r>
          </w:p>
        </w:tc>
      </w:tr>
      <w:tr w:rsidR="005F5E1C" w14:paraId="20F03788" w14:textId="77777777">
        <w:tc>
          <w:tcPr>
            <w:tcW w:w="2284" w:type="dxa"/>
            <w:gridSpan w:val="2"/>
          </w:tcPr>
          <w:p w14:paraId="6468212E" w14:textId="77777777" w:rsidR="0F8D3C9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lastRenderedPageBreak/>
              <w:drawing>
                <wp:inline distT="0" distB="0" distL="0" distR="0" wp14:anchorId="5D2C74BD" wp14:editId="0D875419">
                  <wp:extent cx="883922" cy="1307595"/>
                  <wp:effectExtent l="0" t="0" r="0" b="0"/>
                  <wp:docPr id="958343986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gridSpan w:val="2"/>
          </w:tcPr>
          <w:p w14:paraId="09CDCB24" w14:textId="77777777" w:rsidR="0F8D6703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1BB209F7" wp14:editId="18351C21">
                  <wp:extent cx="893066" cy="1359411"/>
                  <wp:effectExtent l="0" t="0" r="0" b="0"/>
                  <wp:docPr id="635184784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066" cy="1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4" w:type="dxa"/>
            <w:gridSpan w:val="2"/>
          </w:tcPr>
          <w:p w14:paraId="36F6C6FF" w14:textId="77777777" w:rsidR="0F8D793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4884D7D5" wp14:editId="2B58E8E9">
                  <wp:extent cx="899162" cy="1258827"/>
                  <wp:effectExtent l="0" t="0" r="0" b="0"/>
                  <wp:docPr id="1129220897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2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343CF0D7" w14:textId="77777777" w:rsidR="0F8DA5B4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 wp14:anchorId="0CEC0704" wp14:editId="55D5EC29">
                  <wp:extent cx="880874" cy="1258827"/>
                  <wp:effectExtent l="0" t="0" r="0" b="0"/>
                  <wp:docPr id="2125067528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4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5E1C" w14:paraId="412C660C" w14:textId="77777777">
        <w:tc>
          <w:tcPr>
            <w:tcW w:w="2284" w:type="dxa"/>
            <w:gridSpan w:val="2"/>
          </w:tcPr>
          <w:p w14:paraId="3A8F2490" w14:textId="77777777" w:rsidR="0024353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2284" w:type="dxa"/>
            <w:gridSpan w:val="2"/>
          </w:tcPr>
          <w:p w14:paraId="207A7F15" w14:textId="77777777" w:rsidR="004E5AE9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7</w:t>
            </w:r>
          </w:p>
        </w:tc>
        <w:tc>
          <w:tcPr>
            <w:tcW w:w="2284" w:type="dxa"/>
            <w:gridSpan w:val="2"/>
          </w:tcPr>
          <w:p w14:paraId="166A0925" w14:textId="77777777" w:rsidR="005A281C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8</w:t>
            </w:r>
          </w:p>
        </w:tc>
        <w:tc>
          <w:tcPr>
            <w:tcW w:w="1142" w:type="dxa"/>
          </w:tcPr>
          <w:p w14:paraId="7CED92F9" w14:textId="77777777" w:rsidR="009A52E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图</w:t>
            </w:r>
            <w:r>
              <w:rPr>
                <w:rFonts w:ascii="Times New Roman" w:eastAsia="新宋体" w:hAnsi="Times New Roman" w:hint="eastAsia"/>
                <w:szCs w:val="21"/>
              </w:rPr>
              <w:t>9</w:t>
            </w:r>
          </w:p>
        </w:tc>
      </w:tr>
      <w:tr w:rsidR="005F5E1C" w14:paraId="5136909C" w14:textId="77777777">
        <w:tc>
          <w:tcPr>
            <w:tcW w:w="2284" w:type="dxa"/>
            <w:gridSpan w:val="2"/>
          </w:tcPr>
          <w:p w14:paraId="5F53C37B" w14:textId="77777777" w:rsidR="00AC09DF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【操作说明】联结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BD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  <w:tc>
          <w:tcPr>
            <w:tcW w:w="2284" w:type="dxa"/>
            <w:gridSpan w:val="2"/>
          </w:tcPr>
          <w:p w14:paraId="2B7F3FD1" w14:textId="77777777" w:rsidR="00C52DED" w:rsidRDefault="00C52DED">
            <w:pPr>
              <w:pStyle w:val="BorderColor02DEAFF4"/>
              <w:spacing w:line="360" w:lineRule="auto"/>
              <w:jc w:val="center"/>
            </w:pPr>
          </w:p>
        </w:tc>
        <w:tc>
          <w:tcPr>
            <w:tcW w:w="2284" w:type="dxa"/>
            <w:gridSpan w:val="2"/>
          </w:tcPr>
          <w:p w14:paraId="4BC0119D" w14:textId="77777777" w:rsidR="00CB4B8A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【操作说明】沿着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OC</w:t>
            </w:r>
            <w:r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BD</w:t>
            </w:r>
            <w:r>
              <w:rPr>
                <w:rFonts w:ascii="Times New Roman" w:eastAsia="新宋体" w:hAnsi="Times New Roman" w:hint="eastAsia"/>
                <w:szCs w:val="21"/>
              </w:rPr>
              <w:t>切割．</w:t>
            </w:r>
          </w:p>
        </w:tc>
        <w:tc>
          <w:tcPr>
            <w:tcW w:w="1142" w:type="dxa"/>
          </w:tcPr>
          <w:p w14:paraId="227081F6" w14:textId="77777777" w:rsidR="0F125E88" w:rsidRDefault="00000000">
            <w:pPr>
              <w:pStyle w:val="BorderColor02DEAFF4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【操作说明】拼接切割后的两根条形边角料．</w:t>
            </w:r>
          </w:p>
        </w:tc>
      </w:tr>
    </w:tbl>
    <w:p w14:paraId="35568D22" w14:textId="77777777" w:rsidR="0F2F81E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）请根据图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﹣图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的操作说明，在图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中画出操作过程相应的图形，并按操作过程标注相应的字母；</w:t>
      </w:r>
    </w:p>
    <w:p w14:paraId="547130BC" w14:textId="77777777" w:rsidR="0F3BC98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）如果大条形边角为</w:t>
      </w:r>
      <w:r>
        <w:rPr>
          <w:rFonts w:ascii="Times New Roman" w:eastAsia="新宋体" w:hAnsi="Times New Roman" w:hint="eastAsia"/>
          <w:i/>
          <w:szCs w:val="21"/>
        </w:rPr>
        <w:t>MOBP</w:t>
      </w:r>
      <w:r>
        <w:rPr>
          <w:rFonts w:ascii="Times New Roman" w:eastAsia="新宋体" w:hAnsi="Times New Roman" w:hint="eastAsia"/>
          <w:szCs w:val="21"/>
        </w:rPr>
        <w:t>的宽度为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，小条形边角为</w:t>
      </w:r>
      <w:r>
        <w:rPr>
          <w:rFonts w:ascii="Times New Roman" w:eastAsia="新宋体" w:hAnsi="Times New Roman" w:hint="eastAsia"/>
          <w:i/>
          <w:szCs w:val="21"/>
        </w:rPr>
        <w:t>NOAQ</w:t>
      </w:r>
      <w:r>
        <w:rPr>
          <w:rFonts w:ascii="Times New Roman" w:eastAsia="新宋体" w:hAnsi="Times New Roman" w:hint="eastAsia"/>
          <w:szCs w:val="21"/>
        </w:rPr>
        <w:t>的宽度为</w:t>
      </w: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，大条形边角料</w:t>
      </w:r>
      <w:r>
        <w:rPr>
          <w:rFonts w:ascii="Times New Roman" w:eastAsia="新宋体" w:hAnsi="Times New Roman" w:hint="eastAsia"/>
          <w:i/>
          <w:szCs w:val="21"/>
        </w:rPr>
        <w:t>MOBP</w:t>
      </w:r>
      <w:r>
        <w:rPr>
          <w:rFonts w:ascii="Times New Roman" w:eastAsia="新宋体" w:hAnsi="Times New Roman" w:hint="eastAsia"/>
          <w:szCs w:val="21"/>
        </w:rPr>
        <w:t>裁剪后的锐角是∠</w:t>
      </w:r>
      <w:r>
        <w:rPr>
          <w:rFonts w:ascii="Times New Roman" w:eastAsia="新宋体" w:hAnsi="Times New Roman" w:hint="eastAsia"/>
          <w:i/>
          <w:szCs w:val="21"/>
        </w:rPr>
        <w:t>OCP</w:t>
      </w:r>
      <w:r>
        <w:rPr>
          <w:rFonts w:ascii="Times New Roman" w:eastAsia="新宋体" w:hAnsi="Times New Roman" w:hint="eastAsia"/>
          <w:szCs w:val="21"/>
        </w:rPr>
        <w:t>，那么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OCP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        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14:paraId="15677EE8" w14:textId="77777777" w:rsidR="0F47BD91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）请根据上述探究，设计一个新裁剪方案，在图</w:t>
      </w: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中画出剪裁方法，并简单说明理由．</w:t>
      </w:r>
    </w:p>
    <w:p w14:paraId="3E7C3F42" w14:textId="77777777" w:rsidR="0F52534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0AD1B438" wp14:editId="29FB7B39">
            <wp:extent cx="3185166" cy="1621539"/>
            <wp:effectExtent l="0" t="0" r="0" b="0"/>
            <wp:docPr id="182925606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6" cy="16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38A90" w14:textId="77777777" w:rsidR="0F65696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r>
          <w:rPr>
            <w:rFonts w:ascii="Cambria Math" w:eastAsia="新宋体" w:hAnsi="Cambria Math" w:hint="eastAsia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x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+</m:t>
        </m:r>
      </m:oMath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是常数）经过点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），对称轴为直线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，顶点为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A378A03" w14:textId="77777777" w:rsidR="0F730246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的函数表达式及点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5FB64471" w14:textId="77777777" w:rsidR="0F8C8CBB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上的动点，过点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作直线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E6C9B75" w14:textId="77777777" w:rsidR="0F8D11BE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在对称轴右侧时，抛物线在直线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右侧部分（包含交点）的最高点的纵坐标为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5794D3BC" w14:textId="77777777" w:rsidR="0F8D3C9F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不在坐标轴上时，直线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交抛物线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轴垂线，垂足为点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，在线段</w:t>
      </w:r>
      <w:r>
        <w:rPr>
          <w:rFonts w:ascii="Times New Roman" w:eastAsia="新宋体" w:hAnsi="Times New Roman" w:hint="eastAsia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的延长线上截取</w:t>
      </w:r>
      <w:r>
        <w:rPr>
          <w:rFonts w:ascii="Times New Roman" w:eastAsia="新宋体" w:hAnsi="Times New Roman" w:hint="eastAsia"/>
          <w:i/>
          <w:szCs w:val="21"/>
        </w:rPr>
        <w:t>DQ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PD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MQ</w:t>
      </w:r>
      <w:r>
        <w:rPr>
          <w:rFonts w:ascii="Times New Roman" w:eastAsia="新宋体" w:hAnsi="Times New Roman" w:hint="eastAsia"/>
          <w:szCs w:val="21"/>
        </w:rPr>
        <w:t>，当抛物线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rFonts w:ascii="Times New Roman" w:eastAsia="新宋体" w:hAnsi="Times New Roman" w:hint="eastAsia"/>
          <w:i/>
          <w:szCs w:val="21"/>
        </w:rPr>
        <w:t>PQM</w:t>
      </w:r>
      <w:r>
        <w:rPr>
          <w:rFonts w:ascii="Times New Roman" w:eastAsia="新宋体" w:hAnsi="Times New Roman" w:hint="eastAsia"/>
          <w:szCs w:val="21"/>
        </w:rPr>
        <w:t>内部时，直接写出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 w14:paraId="038BB36F" w14:textId="77777777" w:rsidR="0F8D6703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inline distT="0" distB="0" distL="0" distR="0" wp14:anchorId="2FB2F9FF" wp14:editId="002D7FA3">
            <wp:extent cx="2557277" cy="2185420"/>
            <wp:effectExtent l="0" t="0" r="0" b="0"/>
            <wp:docPr id="123291506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277" cy="2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5E87" w14:textId="77777777" w:rsidR="0F8D793F" w:rsidRDefault="00000000">
      <w:pPr>
        <w:pStyle w:val="BorderColor02DEAFF4"/>
        <w:spacing w:line="360" w:lineRule="auto"/>
        <w:ind w:left="273" w:hangingChars="130" w:hanging="273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分）如图，已知在△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上的一点．</w:t>
      </w:r>
    </w:p>
    <w:p w14:paraId="488A132B" w14:textId="77777777" w:rsidR="0F8DA5B4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°时．</w:t>
      </w:r>
    </w:p>
    <w:p w14:paraId="740E4650" w14:textId="77777777" w:rsidR="0024353C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上的高，求证：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2AC6844" w14:textId="77777777" w:rsidR="004E5AE9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在边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 w:hint="eastAsia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，顺次联结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 w:hint="eastAsia"/>
          <w:i/>
          <w:szCs w:val="21"/>
        </w:rPr>
        <w:t>EFB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szCs w:val="21"/>
        </w:rPr>
        <w:t>cot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0B28E6A0" w14:textId="77777777" w:rsidR="005A281C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，如果点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是边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的中点，∠</w:t>
      </w:r>
      <w:r>
        <w:rPr>
          <w:rFonts w:ascii="Times New Roman" w:eastAsia="新宋体" w:hAnsi="Times New Roman" w:hint="eastAsia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延长线上，且</w:t>
      </w:r>
      <w:r>
        <w:rPr>
          <w:rFonts w:ascii="Times New Roman" w:eastAsia="新宋体" w:hAnsi="Times New Roman" w:hint="eastAsia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，联结</w:t>
      </w:r>
      <w:r>
        <w:rPr>
          <w:rFonts w:ascii="Times New Roman" w:eastAsia="新宋体" w:hAnsi="Times New Roman" w:hint="eastAsia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，取</w:t>
      </w:r>
      <w:r>
        <w:rPr>
          <w:rFonts w:ascii="Times New Roman" w:eastAsia="新宋体" w:hAnsi="Times New Roman" w:hint="eastAsia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中点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，分别延长</w:t>
      </w:r>
      <w:r>
        <w:rPr>
          <w:rFonts w:ascii="Times New Roman" w:eastAsia="新宋体" w:hAnsi="Times New Roman" w:hint="eastAsia"/>
          <w:i/>
          <w:szCs w:val="21"/>
        </w:rPr>
        <w:t>HB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，求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△BOD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△COH</m:t>
                </m:r>
              </m:sub>
            </m:sSub>
          </m:den>
        </m:f>
      </m:oMath>
      <w:r>
        <w:rPr>
          <w:rFonts w:ascii="Times New Roman" w:eastAsia="新宋体" w:hAnsi="Times New Roman" w:hint="eastAsia"/>
          <w:szCs w:val="21"/>
        </w:rPr>
        <w:t>的值．</w:t>
      </w:r>
    </w:p>
    <w:p w14:paraId="3B244D82" w14:textId="77777777" w:rsidR="009A52EA" w:rsidRDefault="00000000">
      <w:pPr>
        <w:pStyle w:val="BorderColor02DEAFF4"/>
        <w:spacing w:line="360" w:lineRule="auto"/>
        <w:ind w:leftChars="130" w:left="273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 wp14:anchorId="6C863514" wp14:editId="73AF2831">
            <wp:extent cx="3742952" cy="1981204"/>
            <wp:effectExtent l="0" t="0" r="0" b="0"/>
            <wp:docPr id="16502920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52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55B4" w14:textId="52E6C81D" w:rsidR="00AC09DF" w:rsidRDefault="00AC09DF">
      <w:pPr>
        <w:pStyle w:val="BorderColor02DEAFF4"/>
        <w:widowControl/>
        <w:spacing w:line="360" w:lineRule="auto"/>
        <w:jc w:val="left"/>
      </w:pPr>
    </w:p>
    <w:sectPr w:rsidR="00AC09DF" w:rsidSect="00073D20">
      <w:footerReference w:type="default" r:id="rId29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60C0" w14:textId="77777777" w:rsidR="00FC4704" w:rsidRDefault="00FC4704">
      <w:pPr>
        <w:pStyle w:val="BorderColor02DEAFF4"/>
      </w:pPr>
      <w:r>
        <w:separator/>
      </w:r>
    </w:p>
  </w:endnote>
  <w:endnote w:type="continuationSeparator" w:id="0">
    <w:p w14:paraId="15840553" w14:textId="77777777" w:rsidR="00FC4704" w:rsidRDefault="00FC4704">
      <w:pPr>
        <w:pStyle w:val="BorderColor02DEAFF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72B96" w14:textId="77777777" w:rsidR="005F5E1C" w:rsidRDefault="00000000">
    <w:pPr>
      <w:pStyle w:val="a5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C4FC" w14:textId="77777777" w:rsidR="00FC4704" w:rsidRDefault="00FC4704">
      <w:pPr>
        <w:pStyle w:val="BorderColor02DEAFF4"/>
      </w:pPr>
      <w:r>
        <w:separator/>
      </w:r>
    </w:p>
  </w:footnote>
  <w:footnote w:type="continuationSeparator" w:id="0">
    <w:p w14:paraId="436A597F" w14:textId="77777777" w:rsidR="00FC4704" w:rsidRDefault="00FC4704">
      <w:pPr>
        <w:pStyle w:val="BorderColor02DEAFF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9DF"/>
    <w:rsid w:val="0024353C"/>
    <w:rsid w:val="00433A2A"/>
    <w:rsid w:val="004E5AE9"/>
    <w:rsid w:val="005A281C"/>
    <w:rsid w:val="005F5E1C"/>
    <w:rsid w:val="009A52EA"/>
    <w:rsid w:val="00AC09DF"/>
    <w:rsid w:val="00C52DED"/>
    <w:rsid w:val="00CB4B8A"/>
    <w:rsid w:val="00DB557B"/>
    <w:rsid w:val="00FC4704"/>
    <w:rsid w:val="0F125E88"/>
    <w:rsid w:val="0F2F81E4"/>
    <w:rsid w:val="0F3BC98E"/>
    <w:rsid w:val="0F47BD91"/>
    <w:rsid w:val="0F525344"/>
    <w:rsid w:val="0F65696F"/>
    <w:rsid w:val="0F730246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5B2F11"/>
  <w15:docId w15:val="{519C3820-6E6C-429D-9753-6D87EC674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1D3C68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1D3C6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D3C6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D3C68"/>
    <w:rPr>
      <w:sz w:val="18"/>
      <w:szCs w:val="18"/>
    </w:rPr>
  </w:style>
  <w:style w:type="paragraph" w:customStyle="1" w:styleId="BorderColor02DEAFF4">
    <w:name w:val="Border Color 02DEAFF4"/>
    <w:qFormat/>
    <w:rsid w:val="02DEAFF4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FD376B"/>
    <w:rPr>
      <w:kern w:val="0"/>
      <w:sz w:val="22"/>
    </w:rPr>
  </w:style>
  <w:style w:type="character" w:customStyle="1" w:styleId="ab">
    <w:name w:val="无间隔 字符"/>
    <w:basedOn w:val="a0"/>
    <w:link w:val="aa"/>
    <w:uiPriority w:val="1"/>
    <w:rsid w:val="00FD376B"/>
    <w:rPr>
      <w:kern w:val="0"/>
      <w:sz w:val="22"/>
    </w:rPr>
  </w:style>
  <w:style w:type="character" w:styleId="ac">
    <w:name w:val="Placeholder Text"/>
    <w:basedOn w:val="a0"/>
    <w:uiPriority w:val="99"/>
    <w:semiHidden/>
    <w:rsid w:val="000B638B"/>
    <w:rPr>
      <w:color w:val="808080"/>
    </w:rPr>
  </w:style>
  <w:style w:type="paragraph" w:styleId="ad">
    <w:name w:val="Date"/>
    <w:basedOn w:val="a"/>
    <w:next w:val="a"/>
    <w:link w:val="ae"/>
    <w:uiPriority w:val="99"/>
    <w:semiHidden/>
    <w:unhideWhenUsed/>
    <w:rsid w:val="009D3C9F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9D3C9F"/>
  </w:style>
  <w:style w:type="table" w:styleId="af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f0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1770</Words>
  <Characters>2232</Characters>
  <Application>Microsoft Office Word</Application>
  <DocSecurity>0</DocSecurity>
  <Lines>117</Lines>
  <Paragraphs>148</Paragraphs>
  <ScaleCrop>false</ScaleCrop>
  <Company/>
  <LinksUpToDate>false</LinksUpToDate>
  <CharactersWithSpaces>3854</CharactersWithSpaces>
  <SharedDoc>false</SharedDoc>
  <HyperlinkBase>file:///C:/Users/Documents/2deaff4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2025-2026学年上海市闵行区九年级（上）期末数学试卷（一模）</dc:title>
  <dc:creator>©2010-2026 jyeoo.com</dc:creator>
  <cp:keywords>jyeoo,菁优网</cp:keywords>
  <cp:lastModifiedBy>Administrator</cp:lastModifiedBy>
  <cp:revision>3</cp:revision>
  <cp:lastPrinted>2026-02-21T17:05:00Z</cp:lastPrinted>
  <dcterms:created xsi:type="dcterms:W3CDTF">2026-02-21T17:05:00Z</dcterms:created>
  <dcterms:modified xsi:type="dcterms:W3CDTF">2026-02-21T09:16:00Z</dcterms:modified>
  <cp:version>12.267527764</cp:version>
</cp:coreProperties>
</file>