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E354A2" w:rsidP="00E354A2" w14:paraId="58D71697" w14:textId="77777777">
      <w:pPr>
        <w:pStyle w:val="BorderColor037851D9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</w:t>
      </w:r>
      <w:r>
        <w:rPr>
          <w:rFonts w:ascii="Times New Roman" w:eastAsia="新宋体" w:hAnsi="Times New Roman" w:hint="eastAsia"/>
          <w:b/>
          <w:sz w:val="30"/>
          <w:szCs w:val="30"/>
        </w:rPr>
        <w:t>年上海市长宁区中考数学一模试卷</w:t>
      </w:r>
    </w:p>
    <w:p w:rsidR="00E354A2" w:rsidP="00E354A2" w14:paraId="4E8A8150" w14:textId="77777777">
      <w:pPr>
        <w:pStyle w:val="BorderColor037851D9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一、选择题（本大题共</w:t>
      </w:r>
      <w:r>
        <w:rPr>
          <w:rFonts w:ascii="Times New Roman" w:eastAsia="新宋体" w:hAnsi="Times New Roman" w:hint="eastAsia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分）【每小题只有一个正确选项，在答题纸相应题号的选项上用</w:t>
      </w:r>
      <w:r>
        <w:rPr>
          <w:rFonts w:ascii="Times New Roman" w:eastAsia="新宋体" w:hAnsi="Times New Roman" w:hint="eastAsia"/>
          <w:b/>
          <w:szCs w:val="21"/>
        </w:rPr>
        <w:t>2B</w:t>
      </w:r>
      <w:r>
        <w:rPr>
          <w:rFonts w:ascii="Times New Roman" w:eastAsia="新宋体" w:hAnsi="Times New Roman" w:hint="eastAsia"/>
          <w:b/>
          <w:szCs w:val="21"/>
        </w:rPr>
        <w:t>铅笔正确填涂】</w:t>
      </w:r>
    </w:p>
    <w:p w:rsidR="00E354A2" w:rsidP="00E354A2" w14:paraId="328FA777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分）如果将一个△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的三边长都扩大为原来的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倍，那么新三角形的面积（　　）</w:t>
      </w:r>
    </w:p>
    <w:p w:rsidR="00E354A2" w:rsidP="00E354A2" w14:paraId="4C184C0F" w14:textId="77777777">
      <w:pPr>
        <w:pStyle w:val="BorderColor037851D9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．扩大为原来的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倍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．扩大为原来的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倍</w:t>
      </w:r>
      <w:r>
        <w:tab/>
      </w:r>
    </w:p>
    <w:p w:rsidR="00E354A2" w:rsidP="00E354A2" w14:paraId="5B2AAE65" w14:textId="77777777">
      <w:pPr>
        <w:pStyle w:val="BorderColor037851D9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．没有变化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．无法确定</w:t>
      </w:r>
    </w:p>
    <w:p w:rsidR="00E354A2" w:rsidP="00E354A2" w14:paraId="0F713575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分）在直角坐标平面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内有一点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），那么射线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轴正半轴的夹角的正弦值等于（　　）</w:t>
      </w:r>
    </w:p>
    <w:p w:rsidR="00E354A2" w:rsidP="00E354A2" w14:paraId="051C780A" w14:textId="38C5C0D4">
      <w:pPr>
        <w:pStyle w:val="BorderColor037851D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>
            <wp:extent cx="127635" cy="329565"/>
            <wp:effectExtent l="0" t="0" r="0" b="0"/>
            <wp:docPr id="109483469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154909" name="Picture 57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>
            <wp:extent cx="127635" cy="329565"/>
            <wp:effectExtent l="0" t="0" r="0" b="0"/>
            <wp:docPr id="29686307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510869" name="Picture 57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>
            <wp:extent cx="127635" cy="329565"/>
            <wp:effectExtent l="0" t="0" r="0" b="0"/>
            <wp:docPr id="171473569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292255" name="Picture 57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>
            <wp:extent cx="127635" cy="329565"/>
            <wp:effectExtent l="0" t="0" r="0" b="0"/>
            <wp:docPr id="144997621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428450" name="Picture 57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4A2" w:rsidP="00E354A2" w14:paraId="3035C364" w14:textId="7B1CE9DA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分）如果两个非零向量</w:t>
      </w:r>
      <w:r>
        <w:rPr>
          <w:noProof/>
          <w:position w:val="-4"/>
        </w:rPr>
        <w:drawing>
          <wp:inline distT="0" distB="0" distL="0" distR="0">
            <wp:extent cx="95885" cy="191135"/>
            <wp:effectExtent l="0" t="0" r="0" b="0"/>
            <wp:docPr id="111247176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976306" name="Picture 57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noProof/>
          <w:position w:val="-4"/>
        </w:rPr>
        <w:drawing>
          <wp:inline distT="0" distB="0" distL="0" distR="0">
            <wp:extent cx="95885" cy="191135"/>
            <wp:effectExtent l="0" t="0" r="0" b="0"/>
            <wp:docPr id="202836630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531654" name="Picture 57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方向相反，且</w:t>
      </w:r>
      <w:r>
        <w:rPr>
          <w:noProof/>
          <w:position w:val="-4"/>
        </w:rPr>
        <w:drawing>
          <wp:inline distT="0" distB="0" distL="0" distR="0">
            <wp:extent cx="744220" cy="191135"/>
            <wp:effectExtent l="0" t="0" r="0" b="0"/>
            <wp:docPr id="176496921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449723" name="Picture 57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，那么下列说法正确的是（　　）</w:t>
      </w:r>
    </w:p>
    <w:p w:rsidR="00E354A2" w:rsidP="00E354A2" w14:paraId="1995B02B" w14:textId="7AEDAE0C">
      <w:pPr>
        <w:pStyle w:val="BorderColor037851D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4"/>
        </w:rPr>
        <w:drawing>
          <wp:inline distT="0" distB="0" distL="0" distR="0">
            <wp:extent cx="531495" cy="191135"/>
            <wp:effectExtent l="0" t="0" r="0" b="0"/>
            <wp:docPr id="144386367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319869" name="Picture 58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4"/>
        </w:rPr>
        <w:drawing>
          <wp:inline distT="0" distB="0" distL="0" distR="0">
            <wp:extent cx="531495" cy="191135"/>
            <wp:effectExtent l="0" t="0" r="0" b="0"/>
            <wp:docPr id="197231450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555108" name="Picture 58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4"/>
        </w:rPr>
        <w:drawing>
          <wp:inline distT="0" distB="0" distL="0" distR="0">
            <wp:extent cx="361315" cy="191135"/>
            <wp:effectExtent l="0" t="0" r="0" b="0"/>
            <wp:docPr id="103290196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602499" name="Picture 58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4"/>
        </w:rPr>
        <w:drawing>
          <wp:inline distT="0" distB="0" distL="0" distR="0">
            <wp:extent cx="436245" cy="191135"/>
            <wp:effectExtent l="0" t="0" r="0" b="0"/>
            <wp:docPr id="63513025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663472" name="Picture 58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4A2" w:rsidP="00E354A2" w14:paraId="1E94171F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的图象上有两点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）、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），如果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的大小关系是（　　）</w:t>
      </w:r>
    </w:p>
    <w:p w:rsidR="00E354A2" w:rsidP="00E354A2" w14:paraId="3247CE43" w14:textId="77777777">
      <w:pPr>
        <w:pStyle w:val="BorderColor037851D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．无法确定</w:t>
      </w:r>
    </w:p>
    <w:p w:rsidR="00E354A2" w:rsidP="00E354A2" w14:paraId="07C0BD8E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的图象一定不经过（　　）</w:t>
      </w:r>
    </w:p>
    <w:p w:rsidR="00E354A2" w:rsidP="00E354A2" w14:paraId="0834A291" w14:textId="77777777">
      <w:pPr>
        <w:pStyle w:val="BorderColor037851D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．第一象限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．第二象限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．第三象限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．第四象限</w:t>
      </w:r>
    </w:p>
    <w:p w:rsidR="00E354A2" w:rsidP="00E354A2" w14:paraId="664D4E12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中，对角线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，下列说法正确的是（　　）</w:t>
      </w:r>
    </w:p>
    <w:p w:rsidR="00E354A2" w:rsidP="00E354A2" w14:paraId="3EB8E7A0" w14:textId="77777777">
      <w:pPr>
        <w:pStyle w:val="BorderColor037851D9"/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．如果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tab/>
      </w:r>
    </w:p>
    <w:p w:rsidR="00E354A2" w:rsidP="00E354A2" w14:paraId="569AABDB" w14:textId="77777777">
      <w:pPr>
        <w:pStyle w:val="BorderColor037851D9"/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．如果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tab/>
      </w:r>
    </w:p>
    <w:p w:rsidR="00E354A2" w:rsidP="00E354A2" w14:paraId="06BFDC62" w14:textId="77777777">
      <w:pPr>
        <w:pStyle w:val="BorderColor037851D9"/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．如果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tab/>
      </w:r>
    </w:p>
    <w:p w:rsidR="00E354A2" w:rsidP="00E354A2" w14:paraId="09765DB1" w14:textId="77777777">
      <w:pPr>
        <w:pStyle w:val="BorderColor037851D9"/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．如果</w:t>
      </w:r>
      <w:r>
        <w:rPr>
          <w:rFonts w:ascii="Times New Roman" w:eastAsia="新宋体" w:hAnsi="Times New Roman" w:hint="eastAsia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</w:p>
    <w:p w:rsidR="00E354A2" w:rsidP="00E354A2" w14:paraId="1CF50AB9" w14:textId="77777777">
      <w:pPr>
        <w:pStyle w:val="BorderColor037851D9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二、填空题（本大题共</w:t>
      </w:r>
      <w:r>
        <w:rPr>
          <w:rFonts w:ascii="Times New Roman" w:eastAsia="新宋体" w:hAnsi="Times New Roman" w:hint="eastAsia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48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E354A2" w:rsidP="00E354A2" w14:paraId="7FA91041" w14:textId="38143A20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</w:t>
      </w:r>
      <w:r>
        <w:rPr>
          <w:noProof/>
          <w:position w:val="-22"/>
        </w:rPr>
        <w:drawing>
          <wp:inline distT="0" distB="0" distL="0" distR="0">
            <wp:extent cx="340360" cy="329565"/>
            <wp:effectExtent l="0" t="0" r="0" b="0"/>
            <wp:docPr id="43451566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156287" name="Picture 58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noProof/>
          <w:position w:val="-22"/>
        </w:rPr>
        <w:drawing>
          <wp:inline distT="0" distB="0" distL="0" distR="0">
            <wp:extent cx="276225" cy="329565"/>
            <wp:effectExtent l="0" t="0" r="0" b="0"/>
            <wp:docPr id="144190445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97504" name="Picture 58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13E17E89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分）已知线段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，线段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的比例中项，那么线段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4CBFF70E" w14:textId="498E97A5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分）计算：</w:t>
      </w:r>
      <w:r>
        <w:rPr>
          <w:noProof/>
          <w:position w:val="-4"/>
        </w:rPr>
        <w:drawing>
          <wp:inline distT="0" distB="0" distL="0" distR="0">
            <wp:extent cx="914400" cy="191135"/>
            <wp:effectExtent l="0" t="0" r="0" b="0"/>
            <wp:docPr id="13297193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457635" name="Picture 58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7B75B125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+6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的开口向下，那么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6D19C935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分）如果两个相似三角形的对应中线之比为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，那么它们的对应高之比为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1148DE55" w14:textId="2F288AFE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分别在△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上，如果</w:t>
      </w:r>
      <w:r>
        <w:rPr>
          <w:noProof/>
          <w:position w:val="-22"/>
        </w:rPr>
        <w:drawing>
          <wp:inline distT="0" distB="0" distL="0" distR="0">
            <wp:extent cx="414655" cy="329565"/>
            <wp:effectExtent l="0" t="0" r="0" b="0"/>
            <wp:docPr id="135744595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14830" name="Picture 58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noProof/>
          <w:position w:val="-22"/>
        </w:rPr>
        <w:drawing>
          <wp:inline distT="0" distB="0" distL="0" distR="0">
            <wp:extent cx="201930" cy="329565"/>
            <wp:effectExtent l="0" t="0" r="0" b="0"/>
            <wp:docPr id="53590770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22652" name="Picture 58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338621E5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1.5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2.4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3BCF1ED1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517907" cy="108813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550166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907" cy="108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4A2" w:rsidP="00E354A2" w14:paraId="13DDFC7D" w14:textId="0F75D26F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位于点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的北偏西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°方向，点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位于点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的东北方向，线段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为一条东西向的公路的一部分，如果点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到公路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的距离是</w:t>
      </w:r>
      <w:r>
        <w:rPr>
          <w:noProof/>
          <w:position w:val="-4"/>
        </w:rPr>
        <w:drawing>
          <wp:inline distT="0" distB="0" distL="0" distR="0">
            <wp:extent cx="457200" cy="170180"/>
            <wp:effectExtent l="0" t="0" r="0" b="0"/>
            <wp:docPr id="127403738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466428" name="Picture 58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米，那么公路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米．（结果保留根号）</w:t>
      </w:r>
    </w:p>
    <w:p w:rsidR="00E354A2" w:rsidP="00E354A2" w14:paraId="462C029A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606299" cy="731522"/>
            <wp:effectExtent l="0" t="0" r="0" b="0"/>
            <wp:docPr id="2560803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574827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299" cy="731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4A2" w:rsidP="00E354A2" w14:paraId="216CBAD1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，那么∠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的正弦值等于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6347BAD7" w14:textId="2DF3079F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中，高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7635" cy="329565"/>
            <wp:effectExtent l="0" t="0" r="0" b="0"/>
            <wp:docPr id="58519645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00636" name="Picture 59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51D7BEEB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475235" cy="1432563"/>
            <wp:effectExtent l="0" t="0" r="0" b="0"/>
            <wp:docPr id="3669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43387" name="Picture24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235" cy="1432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4A2" w:rsidP="00E354A2" w14:paraId="5CC41E07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分）如图，在矩形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上，联结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，将△</w:t>
      </w:r>
      <w:r>
        <w:rPr>
          <w:rFonts w:ascii="Times New Roman" w:eastAsia="新宋体" w:hAnsi="Times New Roman" w:hint="eastAsia"/>
          <w:i/>
          <w:szCs w:val="21"/>
        </w:rPr>
        <w:t>ABE</w:t>
      </w:r>
      <w:r>
        <w:rPr>
          <w:rFonts w:ascii="Times New Roman" w:eastAsia="新宋体" w:hAnsi="Times New Roman" w:hint="eastAsia"/>
          <w:szCs w:val="21"/>
        </w:rPr>
        <w:t>沿着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翻折，点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的对应点是点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FD</w:t>
      </w:r>
      <w:r>
        <w:rPr>
          <w:rFonts w:ascii="Times New Roman" w:eastAsia="新宋体" w:hAnsi="Times New Roman" w:hint="eastAsia"/>
          <w:szCs w:val="21"/>
        </w:rPr>
        <w:t>．如果</w:t>
      </w:r>
      <w:r>
        <w:rPr>
          <w:rFonts w:ascii="Times New Roman" w:eastAsia="新宋体" w:hAnsi="Times New Roman" w:hint="eastAsia"/>
          <w:i/>
          <w:szCs w:val="21"/>
        </w:rPr>
        <w:t>FD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，那么点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的距离为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6AC0D885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725172" cy="1191770"/>
            <wp:effectExtent l="0" t="0" r="0" b="0"/>
            <wp:docPr id="14453667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516839" name="Picture24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172" cy="119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4A2" w:rsidP="00E354A2" w14:paraId="033F4854" w14:textId="6E3BA1CF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分）如图，在一副三角尺中，∠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EDF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，分别过点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画</w:t>
      </w:r>
      <w:r>
        <w:rPr>
          <w:rFonts w:ascii="Times New Roman" w:eastAsia="新宋体" w:hAnsi="Times New Roman" w:hint="eastAsia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DH</w:t>
      </w:r>
      <w:r>
        <w:rPr>
          <w:rFonts w:ascii="Times New Roman" w:eastAsia="新宋体" w:hAnsi="Times New Roman" w:hint="eastAsia"/>
          <w:szCs w:val="21"/>
        </w:rPr>
        <w:t>交边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、边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、点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分割△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得到的两个三角形与</w:t>
      </w:r>
      <w:r>
        <w:rPr>
          <w:rFonts w:ascii="Times New Roman" w:eastAsia="新宋体" w:hAnsi="Times New Roman" w:hint="eastAsia"/>
          <w:i/>
          <w:szCs w:val="21"/>
        </w:rPr>
        <w:t>DH</w:t>
      </w:r>
      <w:r>
        <w:rPr>
          <w:rFonts w:ascii="Times New Roman" w:eastAsia="新宋体" w:hAnsi="Times New Roman" w:hint="eastAsia"/>
          <w:szCs w:val="21"/>
        </w:rPr>
        <w:t>分割△</w:t>
      </w:r>
      <w:r>
        <w:rPr>
          <w:rFonts w:ascii="Times New Roman" w:eastAsia="新宋体" w:hAnsi="Times New Roman" w:hint="eastAsia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得到的两个三角形分别相似，那么</w:t>
      </w:r>
      <w:r>
        <w:rPr>
          <w:noProof/>
          <w:position w:val="-22"/>
        </w:rPr>
        <w:drawing>
          <wp:inline distT="0" distB="0" distL="0" distR="0">
            <wp:extent cx="201930" cy="329565"/>
            <wp:effectExtent l="0" t="0" r="0" b="0"/>
            <wp:docPr id="148656427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2952" name="Picture 59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2DC6621C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4267208" cy="1237490"/>
            <wp:effectExtent l="0" t="0" r="0" b="0"/>
            <wp:docPr id="21025695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873504" name="Picture24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8" cy="1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4A2" w:rsidP="00E354A2" w14:paraId="2EAE8A5E" w14:textId="77777777">
      <w:pPr>
        <w:pStyle w:val="BorderColor037851D9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三、解答题（本大题共</w:t>
      </w:r>
      <w:r>
        <w:rPr>
          <w:rFonts w:ascii="Times New Roman" w:eastAsia="新宋体" w:hAnsi="Times New Roman" w:hint="eastAsia"/>
          <w:b/>
          <w:szCs w:val="21"/>
        </w:rPr>
        <w:t>7</w:t>
      </w:r>
      <w:r>
        <w:rPr>
          <w:rFonts w:ascii="Times New Roman" w:eastAsia="新宋体" w:hAnsi="Times New Roman" w:hint="eastAsia"/>
          <w:b/>
          <w:szCs w:val="21"/>
        </w:rPr>
        <w:t>题，满分</w:t>
      </w:r>
      <w:r>
        <w:rPr>
          <w:rFonts w:ascii="Times New Roman" w:eastAsia="新宋体" w:hAnsi="Times New Roman" w:hint="eastAsia"/>
          <w:b/>
          <w:szCs w:val="21"/>
        </w:rPr>
        <w:t>78</w:t>
      </w:r>
      <w:r>
        <w:rPr>
          <w:rFonts w:ascii="Times New Roman" w:eastAsia="新宋体" w:hAnsi="Times New Roman" w:hint="eastAsia"/>
          <w:b/>
          <w:szCs w:val="21"/>
        </w:rPr>
        <w:t>分）【将下列各题的解答过程，做在答题纸的相应位置上】</w:t>
      </w:r>
    </w:p>
    <w:p w:rsidR="00E354A2" w:rsidP="00E354A2" w14:paraId="78FEF97C" w14:textId="222D6E80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分）计算：</w:t>
      </w:r>
      <w:r>
        <w:rPr>
          <w:noProof/>
          <w:position w:val="-30"/>
        </w:rPr>
        <w:drawing>
          <wp:inline distT="0" distB="0" distL="0" distR="0">
            <wp:extent cx="2052320" cy="393700"/>
            <wp:effectExtent l="0" t="0" r="0" b="0"/>
            <wp:docPr id="12375324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552590" name="Picture 59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2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68B5F2DF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分）如图，已知在△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中，中线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27333359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GD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的长；</w:t>
      </w:r>
    </w:p>
    <w:p w:rsidR="00E354A2" w:rsidP="00E354A2" w14:paraId="7245AB1B" w14:textId="227EA3B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noProof/>
          <w:position w:val="-13"/>
        </w:rPr>
        <w:drawing>
          <wp:inline distT="0" distB="0" distL="0" distR="0">
            <wp:extent cx="893445" cy="212725"/>
            <wp:effectExtent l="0" t="0" r="0" b="0"/>
            <wp:docPr id="88867054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558231" name="Picture 59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noProof/>
          <w:position w:val="-4"/>
        </w:rPr>
        <w:drawing>
          <wp:inline distT="0" distB="0" distL="0" distR="0">
            <wp:extent cx="170180" cy="191135"/>
            <wp:effectExtent l="0" t="0" r="0" b="0"/>
            <wp:docPr id="96402825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873063" name="Picture 59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.</w:t>
      </w:r>
      <w:r>
        <w:rPr>
          <w:rFonts w:ascii="Times New Roman" w:eastAsia="新宋体" w:hAnsi="Times New Roman" w:hint="eastAsia"/>
          <w:szCs w:val="21"/>
        </w:rPr>
        <w:t>（用含向量</w:t>
      </w:r>
      <w:r>
        <w:rPr>
          <w:noProof/>
          <w:position w:val="-4"/>
        </w:rPr>
        <w:drawing>
          <wp:inline distT="0" distB="0" distL="0" distR="0">
            <wp:extent cx="95885" cy="191135"/>
            <wp:effectExtent l="0" t="0" r="0" b="0"/>
            <wp:docPr id="185515834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615495" name="Picture 59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noProof/>
          <w:position w:val="-4"/>
        </w:rPr>
        <w:drawing>
          <wp:inline distT="0" distB="0" distL="0" distR="0">
            <wp:extent cx="95885" cy="191135"/>
            <wp:effectExtent l="0" t="0" r="0" b="0"/>
            <wp:docPr id="9925438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753036" name="Picture 59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的式子表示）</w:t>
      </w:r>
    </w:p>
    <w:p w:rsidR="00E354A2" w:rsidP="00E354A2" w14:paraId="75C2197A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600203" cy="981458"/>
            <wp:effectExtent l="0" t="0" r="0" b="0"/>
            <wp:docPr id="2376930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131" name="Picture24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3" cy="98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4A2" w:rsidP="00E354A2" w14:paraId="3258421A" w14:textId="422E2EC8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分）如果一个锐角的正弦值等于黄金分割数，那么我们称这个角叫做黄金角．如图，在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是黄金角，点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noProof/>
          <w:position w:val="-22"/>
        </w:rPr>
        <w:drawing>
          <wp:inline distT="0" distB="0" distL="0" distR="0">
            <wp:extent cx="499745" cy="329565"/>
            <wp:effectExtent l="0" t="0" r="0" b="0"/>
            <wp:docPr id="20577479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436838" name="Picture 59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7EEC9EC2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）找出图中相等的线段并说明理由；</w:t>
      </w:r>
    </w:p>
    <w:p w:rsidR="00E354A2" w:rsidP="00E354A2" w14:paraId="569364F9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的长．</w:t>
      </w:r>
    </w:p>
    <w:p w:rsidR="00E354A2" w:rsidP="00E354A2" w14:paraId="6F957EE5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2087884" cy="1746508"/>
            <wp:effectExtent l="0" t="0" r="0" b="0"/>
            <wp:docPr id="19842912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677163" name="Picture24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84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4A2" w:rsidP="00E354A2" w14:paraId="5531FA3F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分）如图是某地下车库的剖面图，某综合实践小组将无人机放在坡道起点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处，让无人机飞到点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处，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与底板</w:t>
      </w:r>
      <w:r>
        <w:rPr>
          <w:rFonts w:ascii="Times New Roman" w:eastAsia="新宋体" w:hAnsi="Times New Roman" w:hint="eastAsia"/>
          <w:i/>
          <w:szCs w:val="21"/>
        </w:rPr>
        <w:t>BR</w:t>
      </w:r>
      <w:r>
        <w:rPr>
          <w:rFonts w:ascii="Times New Roman" w:eastAsia="新宋体" w:hAnsi="Times New Roman" w:hint="eastAsia"/>
          <w:szCs w:val="21"/>
        </w:rPr>
        <w:t>平行，测得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11.6</w:t>
      </w:r>
      <w:r>
        <w:rPr>
          <w:rFonts w:ascii="Times New Roman" w:eastAsia="新宋体" w:hAnsi="Times New Roman" w:hint="eastAsia"/>
          <w:szCs w:val="21"/>
        </w:rPr>
        <w:t>米，此时在点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处又测得坡道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上的点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的俯角为</w:t>
      </w:r>
      <w:r>
        <w:rPr>
          <w:rFonts w:ascii="Times New Roman" w:eastAsia="新宋体" w:hAnsi="Times New Roman" w:hint="eastAsia"/>
          <w:szCs w:val="21"/>
        </w:rPr>
        <w:t>26.6</w:t>
      </w:r>
      <w:r>
        <w:rPr>
          <w:rFonts w:ascii="Times New Roman" w:eastAsia="新宋体" w:hAnsi="Times New Roman" w:hint="eastAsia"/>
          <w:szCs w:val="21"/>
        </w:rPr>
        <w:t>°．接着让无人机飞到点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处，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与底板</w:t>
      </w:r>
      <w:r>
        <w:rPr>
          <w:rFonts w:ascii="Times New Roman" w:eastAsia="新宋体" w:hAnsi="Times New Roman" w:hint="eastAsia"/>
          <w:i/>
          <w:szCs w:val="21"/>
        </w:rPr>
        <w:t>BR</w:t>
      </w:r>
      <w:r>
        <w:rPr>
          <w:rFonts w:ascii="Times New Roman" w:eastAsia="新宋体" w:hAnsi="Times New Roman" w:hint="eastAsia"/>
          <w:szCs w:val="21"/>
        </w:rPr>
        <w:t>平行，测得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1.8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0E354A2" w:rsidP="00E354A2" w14:paraId="795A21D1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）求坡道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的坡度；</w:t>
      </w:r>
    </w:p>
    <w:p w:rsidR="00E354A2" w:rsidP="00E354A2" w14:paraId="11D05473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）已知地面</w:t>
      </w:r>
      <w:r>
        <w:rPr>
          <w:rFonts w:ascii="Times New Roman" w:eastAsia="新宋体" w:hAnsi="Times New Roman" w:hint="eastAsia"/>
          <w:i/>
          <w:szCs w:val="21"/>
        </w:rPr>
        <w:t>QA</w:t>
      </w:r>
      <w:r>
        <w:rPr>
          <w:rFonts w:ascii="Times New Roman" w:eastAsia="新宋体" w:hAnsi="Times New Roman" w:hint="eastAsia"/>
          <w:szCs w:val="21"/>
        </w:rPr>
        <w:t>、地下车库的顶板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都与底板</w:t>
      </w:r>
      <w:r>
        <w:rPr>
          <w:rFonts w:ascii="Times New Roman" w:eastAsia="新宋体" w:hAnsi="Times New Roman" w:hint="eastAsia"/>
          <w:i/>
          <w:szCs w:val="21"/>
        </w:rPr>
        <w:t>BR</w:t>
      </w:r>
      <w:r>
        <w:rPr>
          <w:rFonts w:ascii="Times New Roman" w:eastAsia="新宋体" w:hAnsi="Times New Roman" w:hint="eastAsia"/>
          <w:szCs w:val="21"/>
        </w:rPr>
        <w:t>平行且它们到底板</w:t>
      </w:r>
      <w:r>
        <w:rPr>
          <w:rFonts w:ascii="Times New Roman" w:eastAsia="新宋体" w:hAnsi="Times New Roman" w:hint="eastAsia"/>
          <w:i/>
          <w:szCs w:val="21"/>
        </w:rPr>
        <w:t>BR</w:t>
      </w:r>
      <w:r>
        <w:rPr>
          <w:rFonts w:ascii="Times New Roman" w:eastAsia="新宋体" w:hAnsi="Times New Roman" w:hint="eastAsia"/>
          <w:szCs w:val="21"/>
        </w:rPr>
        <w:t>的距离相等，无人机从点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飞到点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处，</w:t>
      </w:r>
      <w:r>
        <w:rPr>
          <w:rFonts w:ascii="Times New Roman" w:eastAsia="新宋体" w:hAnsi="Times New Roman" w:hint="eastAsia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，测得</w:t>
      </w:r>
      <w:r>
        <w:rPr>
          <w:rFonts w:ascii="Times New Roman" w:eastAsia="新宋体" w:hAnsi="Times New Roman" w:hint="eastAsia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16.4</w:t>
      </w:r>
      <w:r>
        <w:rPr>
          <w:rFonts w:ascii="Times New Roman" w:eastAsia="新宋体" w:hAnsi="Times New Roman" w:hint="eastAsia"/>
          <w:szCs w:val="21"/>
        </w:rPr>
        <w:t>米，此时在点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处测得点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的俯角为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°，在不考虑其他因素的前提下，有一辆高度为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米的货车能否进入该地下车库？请说明理由．</w:t>
      </w:r>
    </w:p>
    <w:p w:rsidR="00E354A2" w:rsidP="00E354A2" w14:paraId="00448DA2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（参考数据：</w:t>
      </w:r>
      <w:r>
        <w:rPr>
          <w:rFonts w:ascii="Times New Roman" w:eastAsia="新宋体" w:hAnsi="Times New Roman" w:hint="eastAsia"/>
          <w:szCs w:val="21"/>
        </w:rPr>
        <w:t>sin26.6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 w:hint="eastAsia"/>
          <w:szCs w:val="21"/>
        </w:rPr>
        <w:t>0.45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cos26.6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 w:hint="eastAsia"/>
          <w:szCs w:val="21"/>
        </w:rPr>
        <w:t>0.89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tan26.6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 w:hint="eastAsia"/>
          <w:szCs w:val="21"/>
        </w:rPr>
        <w:t>0.5</w:t>
      </w:r>
      <w:r>
        <w:rPr>
          <w:rFonts w:ascii="Times New Roman" w:eastAsia="新宋体" w:hAnsi="Times New Roman" w:hint="eastAsia"/>
          <w:szCs w:val="21"/>
        </w:rPr>
        <w:t>）</w:t>
      </w:r>
    </w:p>
    <w:p w:rsidR="00E354A2" w:rsidP="00E354A2" w14:paraId="60FA28C3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3185166" cy="1773940"/>
            <wp:effectExtent l="0" t="0" r="0" b="0"/>
            <wp:docPr id="91194630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160941" name="Picture24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6" cy="177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4A2" w:rsidP="00E354A2" w14:paraId="77FAA16C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分别在边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上，联结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ADC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650F99A1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；</w:t>
      </w:r>
    </w:p>
    <w:p w:rsidR="00E354A2" w:rsidP="00E354A2" w14:paraId="228596D2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的中点，求证：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79F7CE40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569723" cy="1115570"/>
            <wp:effectExtent l="0" t="0" r="0" b="0"/>
            <wp:docPr id="76513685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879603" name="Picture24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723" cy="1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4A2" w:rsidP="00E354A2" w14:paraId="32B076E5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分）如图，在直角坐标平面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内，以点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为顶点的抛物线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），且与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，对称轴为直线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36CDFC98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）求抛物线的表达式；</w:t>
      </w:r>
    </w:p>
    <w:p w:rsidR="00E354A2" w:rsidP="00E354A2" w14:paraId="17601F0D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）平移上述抛物线，所得的新抛物线的对称轴为直线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，顶点为点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5D93E24E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联结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，如果点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轴上且新抛物线与线段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有公共点，求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 w:rsidR="00E354A2" w:rsidP="00E354A2" w14:paraId="0D5DA71A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设新抛物线与直线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，如果点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在原抛物线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上，且在直线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的右侧，∠</w:t>
      </w:r>
      <w:r>
        <w:rPr>
          <w:rFonts w:ascii="Times New Roman" w:eastAsia="新宋体" w:hAnsi="Times New Roman" w:hint="eastAsia"/>
          <w:i/>
          <w:szCs w:val="21"/>
        </w:rPr>
        <w:t>CPD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CBO</w:t>
      </w:r>
      <w:r>
        <w:rPr>
          <w:rFonts w:ascii="Times New Roman" w:eastAsia="新宋体" w:hAnsi="Times New Roman" w:hint="eastAsia"/>
          <w:szCs w:val="21"/>
        </w:rPr>
        <w:t>，求点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0E354A2" w:rsidP="00E354A2" w14:paraId="5CE03EF9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2618237" cy="2636525"/>
            <wp:effectExtent l="0" t="0" r="0" b="0"/>
            <wp:docPr id="175005488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811623" name="Picture24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8237" cy="26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4A2" w:rsidP="00E354A2" w14:paraId="21DCCEF2" w14:textId="77777777">
      <w:pPr>
        <w:pStyle w:val="BorderColor037851D9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分）已知在△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分别在边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上，且∠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BDF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．</w:t>
      </w:r>
    </w:p>
    <w:p w:rsidR="00E354A2" w:rsidP="00E354A2" w14:paraId="2EFBD063" w14:textId="5FEC76A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>
            <wp:extent cx="127635" cy="329565"/>
            <wp:effectExtent l="0" t="0" r="0" b="0"/>
            <wp:docPr id="895270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142459" name="Picture 59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，求∠</w:t>
      </w:r>
      <w:r>
        <w:rPr>
          <w:rFonts w:ascii="Times New Roman" w:eastAsia="新宋体" w:hAnsi="Times New Roman" w:hint="eastAsia"/>
          <w:i/>
          <w:szCs w:val="21"/>
        </w:rPr>
        <w:t>EDF</w:t>
      </w:r>
      <w:r>
        <w:rPr>
          <w:rFonts w:ascii="Times New Roman" w:eastAsia="新宋体" w:hAnsi="Times New Roman" w:hint="eastAsia"/>
          <w:szCs w:val="21"/>
        </w:rPr>
        <w:t>的余切值；</w:t>
      </w:r>
    </w:p>
    <w:p w:rsidR="00E354A2" w:rsidP="00E354A2" w14:paraId="0D7641D5" w14:textId="61D60DCB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noProof/>
          <w:position w:val="-22"/>
        </w:rPr>
        <w:drawing>
          <wp:inline distT="0" distB="0" distL="0" distR="0">
            <wp:extent cx="574040" cy="329565"/>
            <wp:effectExtent l="0" t="0" r="0" b="0"/>
            <wp:docPr id="11165416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568979" name="Picture 59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noProof/>
          <w:position w:val="-22"/>
        </w:rPr>
        <w:drawing>
          <wp:inline distT="0" distB="0" distL="0" distR="0">
            <wp:extent cx="201930" cy="329565"/>
            <wp:effectExtent l="0" t="0" r="0" b="0"/>
            <wp:docPr id="19468556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065061" name="Picture 60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的值；</w:t>
      </w:r>
    </w:p>
    <w:p w:rsidR="00E354A2" w:rsidP="00E354A2" w14:paraId="0CC83005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AED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 w:hint="eastAsia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 w:hint="eastAsia"/>
          <w:i/>
          <w:szCs w:val="21"/>
        </w:rPr>
        <w:t>EFC</w:t>
      </w:r>
      <w:r>
        <w:rPr>
          <w:rFonts w:ascii="Times New Roman" w:eastAsia="新宋体" w:hAnsi="Times New Roman" w:hint="eastAsia"/>
          <w:szCs w:val="21"/>
        </w:rPr>
        <w:t>相似，求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的长．</w:t>
      </w:r>
    </w:p>
    <w:p w:rsidR="00E354A2" w:rsidP="00E354A2" w14:paraId="76E6E6A9" w14:textId="77777777">
      <w:pPr>
        <w:pStyle w:val="BorderColor037851D9"/>
        <w:spacing w:line="360" w:lineRule="auto"/>
        <w:ind w:left="260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5315722" cy="2081788"/>
            <wp:effectExtent l="0" t="0" r="0" b="0"/>
            <wp:docPr id="6606697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99992" name="Picture24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5722" cy="208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81C" w:rsidRPr="00E354A2" w:rsidP="00E354A2" w14:paraId="517E41E4" w14:textId="6870F08B">
      <w:pPr>
        <w:pStyle w:val="BorderColor037851D9"/>
        <w:widowControl/>
        <w:spacing w:line="360" w:lineRule="auto"/>
        <w:jc w:val="left"/>
      </w:pPr>
    </w:p>
    <w:sectPr w:rsidSect="00073D20">
      <w:headerReference w:type="default" r:id="rId44"/>
      <w:footerReference w:type="even" r:id="rId45"/>
      <w:footerReference w:type="default" r:id="rId46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EA7" w:rsidP="003A65EB" w14:paraId="39362B91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5EA7" w:rsidP="00365EA7" w14:paraId="25861BB6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EA7" w:rsidP="003A65EB" w14:paraId="6E323F0D" w14:textId="451F26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8851D4" w:rsidRPr="00365EA7" w:rsidP="00365EA7" w14:paraId="02733C71" w14:textId="70582F64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EA7" w:rsidP="00365EA7" w14:paraId="0BD49365" w14:textId="77777777">
    <w:pPr>
      <w:pStyle w:val="Header"/>
      <w:pBdr>
        <w:top w:val="nil"/>
        <w:bottom w:val="nil"/>
      </w:pBdr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:rsidR="008851D4" w:rsidRPr="00365EA7" w:rsidP="00365EA7" w14:paraId="49CF2735" w14:textId="1512C321">
    <w:pPr>
      <w:pStyle w:val="Header"/>
      <w:pBdr>
        <w:top w:val="nil"/>
        <w:bottom w:val="nil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0337A3"/>
    <w:rsid w:val="00233C4F"/>
    <w:rsid w:val="0024353C"/>
    <w:rsid w:val="002550F3"/>
    <w:rsid w:val="002F4CAC"/>
    <w:rsid w:val="00365EA7"/>
    <w:rsid w:val="003A65EB"/>
    <w:rsid w:val="004B7D25"/>
    <w:rsid w:val="004E5AE9"/>
    <w:rsid w:val="005744B0"/>
    <w:rsid w:val="005A281C"/>
    <w:rsid w:val="00644F61"/>
    <w:rsid w:val="00842418"/>
    <w:rsid w:val="008851D4"/>
    <w:rsid w:val="009A52EA"/>
    <w:rsid w:val="00AC09DF"/>
    <w:rsid w:val="00AD5D3C"/>
    <w:rsid w:val="00AF5D51"/>
    <w:rsid w:val="00B83E50"/>
    <w:rsid w:val="00C25BCF"/>
    <w:rsid w:val="00C52DED"/>
    <w:rsid w:val="00CB4B8A"/>
    <w:rsid w:val="00D439B5"/>
    <w:rsid w:val="00DE7427"/>
    <w:rsid w:val="00DF3CDC"/>
    <w:rsid w:val="00E354A2"/>
    <w:rsid w:val="00E368CF"/>
    <w:rsid w:val="00EC5CB1"/>
    <w:rsid w:val="0F125E88"/>
    <w:rsid w:val="0F2F81E4"/>
    <w:rsid w:val="0F3BC98E"/>
    <w:rsid w:val="0F47BD91"/>
    <w:rsid w:val="0F525353"/>
    <w:rsid w:val="0F684C6F"/>
    <w:rsid w:val="0F731241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C44027B-79EF-4BBF-B260-08AE97F0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D3C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D3C68"/>
    <w:rPr>
      <w:sz w:val="18"/>
      <w:szCs w:val="18"/>
    </w:rPr>
  </w:style>
  <w:style w:type="paragraph" w:styleId="BalloonText">
    <w:name w:val="Balloon Text"/>
    <w:basedOn w:val="Normal"/>
    <w:link w:val="a1"/>
    <w:uiPriority w:val="99"/>
    <w:semiHidden/>
    <w:unhideWhenUsed/>
    <w:rsid w:val="001D3C68"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37851D9">
    <w:name w:val="Border Color 037851D9"/>
    <w:qFormat/>
    <w:rsid w:val="037851D9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a2"/>
    <w:uiPriority w:val="1"/>
    <w:qFormat/>
    <w:rsid w:val="00FD376B"/>
    <w:rPr>
      <w:kern w:val="0"/>
      <w:sz w:val="22"/>
    </w:rPr>
  </w:style>
  <w:style w:type="character" w:customStyle="1" w:styleId="a2">
    <w:name w:val="无间隔 字符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a3"/>
    <w:uiPriority w:val="99"/>
    <w:semiHidden/>
    <w:unhideWhenUsed/>
    <w:rsid w:val="009D3C9F"/>
    <w:pPr>
      <w:ind w:left="100" w:leftChars="2500"/>
    </w:pPr>
  </w:style>
  <w:style w:type="character" w:customStyle="1" w:styleId="a3">
    <w:name w:val="日期 字符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CellMar>
        <w:left w:w="0" w:type="dxa"/>
        <w:right w:w="0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365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image" Target="media/image30.png" /><Relationship Id="rId35" Type="http://schemas.openxmlformats.org/officeDocument/2006/relationships/image" Target="media/image31.png" /><Relationship Id="rId36" Type="http://schemas.openxmlformats.org/officeDocument/2006/relationships/image" Target="media/image32.png" /><Relationship Id="rId37" Type="http://schemas.openxmlformats.org/officeDocument/2006/relationships/image" Target="media/image33.png" /><Relationship Id="rId38" Type="http://schemas.openxmlformats.org/officeDocument/2006/relationships/image" Target="media/image34.png" /><Relationship Id="rId39" Type="http://schemas.openxmlformats.org/officeDocument/2006/relationships/image" Target="media/image35.png" /><Relationship Id="rId4" Type="http://schemas.openxmlformats.org/officeDocument/2006/relationships/customXml" Target="../customXml/item1.xml" /><Relationship Id="rId40" Type="http://schemas.openxmlformats.org/officeDocument/2006/relationships/image" Target="media/image36.png" /><Relationship Id="rId41" Type="http://schemas.openxmlformats.org/officeDocument/2006/relationships/image" Target="media/image37.png" /><Relationship Id="rId42" Type="http://schemas.openxmlformats.org/officeDocument/2006/relationships/image" Target="media/image38.png" /><Relationship Id="rId43" Type="http://schemas.openxmlformats.org/officeDocument/2006/relationships/image" Target="media/image39.png" /><Relationship Id="rId44" Type="http://schemas.openxmlformats.org/officeDocument/2006/relationships/header" Target="header1.xml" /><Relationship Id="rId45" Type="http://schemas.openxmlformats.org/officeDocument/2006/relationships/footer" Target="footer1.xml" /><Relationship Id="rId46" Type="http://schemas.openxmlformats.org/officeDocument/2006/relationships/footer" Target="footer2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391</Words>
  <Characters>2234</Characters>
  <Application>Microsoft Office Word</Application>
  <DocSecurity>0</DocSecurity>
  <Lines>18</Lines>
  <Paragraphs>5</Paragraphs>
  <ScaleCrop>false</ScaleCrop>
  <Manager>淘宝店铺网址：shop492842749.taobao.com;</Manager>
  <Company>淘宝店铺网址：shop492842749.taobao.com;</Company>
  <LinksUpToDate>false</LinksUpToDate>
  <CharactersWithSpaces>2620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</dc:creator>
  <cp:keywords>淘宝搜索店铺：优尖升教育</cp:keywords>
  <dc:description>微信号：DEM2008;</dc:description>
  <cp:lastModifiedBy>Administrator</cp:lastModifiedBy>
  <cp:revision>3</cp:revision>
  <cp:lastPrinted>2025-01-16T10:50:00Z</cp:lastPrinted>
  <dcterms:created xsi:type="dcterms:W3CDTF">2025-01-16T03:06:00Z</dcterms:created>
  <dcterms:modified xsi:type="dcterms:W3CDTF">2025-01-16T03:15:00Z</dcterms:modified>
  <cp:category>微信号：DEM2008;</cp:category>
  <cp:version>12.336050731</cp:version>
</cp:coreProperties>
</file>