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2017年湖南省湘潭市中考数学试卷</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一、选择题（共8小题，每小题3分，满分24分）</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1．（3分）2017的倒数是（　　）</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2017</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2017</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C．2017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D．﹣2017</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2．（3分）如图所示的几何体的主视图是（　　）</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981075" cy="88582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lum contrast="18000"/>
                    </a:blip>
                    <a:stretch>
                      <a:fillRect/>
                    </a:stretch>
                  </pic:blipFill>
                  <pic:spPr>
                    <a:xfrm>
                      <a:off x="0" y="0"/>
                      <a:ext cx="981212" cy="885949"/>
                    </a:xfrm>
                    <a:prstGeom prst="rect">
                      <a:avLst/>
                    </a:prstGeom>
                  </pic:spPr>
                </pic:pic>
              </a:graphicData>
            </a:graphic>
          </wp:inline>
        </w:drawing>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781050" cy="56197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781159" cy="562053"/>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800100" cy="32385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800212" cy="323895"/>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304800" cy="552450"/>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304843" cy="552527"/>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800100" cy="581025"/>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800212" cy="58110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3．（3分）不等式组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&amp;x＜2</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&amp;x＞-1</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的解集在数轴上表示为（　　）</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1304925" cy="32385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lum contrast="18000"/>
                    </a:blip>
                    <a:stretch>
                      <a:fillRect/>
                    </a:stretch>
                  </pic:blipFill>
                  <pic:spPr>
                    <a:xfrm>
                      <a:off x="0" y="0"/>
                      <a:ext cx="1305107" cy="323895"/>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1228725" cy="36195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lum contrast="18000"/>
                    </a:blip>
                    <a:stretch>
                      <a:fillRect/>
                    </a:stretch>
                  </pic:blipFill>
                  <pic:spPr>
                    <a:xfrm>
                      <a:off x="0" y="0"/>
                      <a:ext cx="1228897" cy="362001"/>
                    </a:xfrm>
                    <a:prstGeom prst="rect">
                      <a:avLst/>
                    </a:prstGeom>
                  </pic:spPr>
                </pic:pic>
              </a:graphicData>
            </a:graphic>
          </wp:inline>
        </w:drawing>
      </w:r>
      <w:r>
        <w:rPr>
          <w:rFonts w:hint="eastAsia" w:asciiTheme="minorEastAsia" w:hAnsiTheme="minorEastAsia" w:eastAsiaTheme="minorEastAsia" w:cstheme="minorEastAsia"/>
          <w:sz w:val="21"/>
          <w:szCs w:val="21"/>
        </w:rPr>
        <w:tab/>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1228725" cy="352425"/>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lum contrast="24000"/>
                    </a:blip>
                    <a:stretch>
                      <a:fillRect/>
                    </a:stretch>
                  </pic:blipFill>
                  <pic:spPr>
                    <a:xfrm>
                      <a:off x="0" y="0"/>
                      <a:ext cx="1228897" cy="352474"/>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1438275" cy="28575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lum contrast="24000"/>
                    </a:blip>
                    <a:stretch>
                      <a:fillRect/>
                    </a:stretch>
                  </pic:blipFill>
                  <pic:spPr>
                    <a:xfrm>
                      <a:off x="0" y="0"/>
                      <a:ext cx="1438476" cy="28579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4．（3分）下列计算正确的是（　　）</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A．3a﹣2a=a</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r>
          <w:rPr>
            <w:rFonts w:hint="eastAsia" w:ascii="Cambria Math" w:hAnsi="Cambria Math" w:eastAsiaTheme="minorEastAsia" w:cstheme="minorEastAsia"/>
            <w:sz w:val="21"/>
            <w:szCs w:val="21"/>
          </w:rPr>
          <m:t>+</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=2a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5．（3分）“莲城读书月”活动结束后，对八年级（三）班45人所阅读书籍数量情况的统计结果如下表所示：</w:t>
      </w:r>
    </w:p>
    <w:tbl>
      <w:tblPr>
        <w:tblStyle w:val="9"/>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782"/>
        <w:gridCol w:w="1685"/>
        <w:gridCol w:w="1685"/>
        <w:gridCol w:w="1685"/>
        <w:gridCol w:w="168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82"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阅读数量</w:t>
            </w:r>
          </w:p>
        </w:tc>
        <w:tc>
          <w:tcPr>
            <w:tcW w:w="1685" w:type="dxa"/>
          </w:tcPr>
          <w:p>
            <w:pPr>
              <w:keepNext w:val="0"/>
              <w:keepLines w:val="0"/>
              <w:pageBreakBefore w:val="0"/>
              <w:kinsoku/>
              <w:wordWrap/>
              <w:overflowPunct/>
              <w:topLinePunct w:val="0"/>
              <w:autoSpaceDE/>
              <w:autoSpaceDN/>
              <w:bidi w:val="0"/>
              <w:adjustRightInd/>
              <w:snapToGrid/>
              <w:spacing w:line="360" w:lineRule="auto"/>
              <w:jc w:val="both"/>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1本</w:t>
            </w:r>
          </w:p>
        </w:tc>
        <w:tc>
          <w:tcPr>
            <w:tcW w:w="1685" w:type="dxa"/>
          </w:tcPr>
          <w:p>
            <w:pPr>
              <w:keepNext w:val="0"/>
              <w:keepLines w:val="0"/>
              <w:pageBreakBefore w:val="0"/>
              <w:kinsoku/>
              <w:wordWrap/>
              <w:overflowPunct/>
              <w:topLinePunct w:val="0"/>
              <w:autoSpaceDE/>
              <w:autoSpaceDN/>
              <w:bidi w:val="0"/>
              <w:adjustRightInd/>
              <w:snapToGrid/>
              <w:spacing w:line="360" w:lineRule="auto"/>
              <w:jc w:val="both"/>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2本</w:t>
            </w:r>
          </w:p>
        </w:tc>
        <w:tc>
          <w:tcPr>
            <w:tcW w:w="1685" w:type="dxa"/>
          </w:tcPr>
          <w:p>
            <w:pPr>
              <w:keepNext w:val="0"/>
              <w:keepLines w:val="0"/>
              <w:pageBreakBefore w:val="0"/>
              <w:kinsoku/>
              <w:wordWrap/>
              <w:overflowPunct/>
              <w:topLinePunct w:val="0"/>
              <w:autoSpaceDE/>
              <w:autoSpaceDN/>
              <w:bidi w:val="0"/>
              <w:adjustRightInd/>
              <w:snapToGrid/>
              <w:spacing w:line="360" w:lineRule="auto"/>
              <w:jc w:val="both"/>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3本</w:t>
            </w:r>
          </w:p>
        </w:tc>
        <w:tc>
          <w:tcPr>
            <w:tcW w:w="1685" w:type="dxa"/>
          </w:tcPr>
          <w:p>
            <w:pPr>
              <w:keepNext w:val="0"/>
              <w:keepLines w:val="0"/>
              <w:pageBreakBefore w:val="0"/>
              <w:kinsoku/>
              <w:wordWrap/>
              <w:overflowPunct/>
              <w:topLinePunct w:val="0"/>
              <w:autoSpaceDE/>
              <w:autoSpaceDN/>
              <w:bidi w:val="0"/>
              <w:adjustRightInd/>
              <w:snapToGrid/>
              <w:spacing w:line="360" w:lineRule="auto"/>
              <w:jc w:val="both"/>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3本以上</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82" w:type="dxa"/>
          </w:tcPr>
          <w:p>
            <w:pPr>
              <w:keepNext w:val="0"/>
              <w:keepLines w:val="0"/>
              <w:pageBreakBefore w:val="0"/>
              <w:kinsoku/>
              <w:wordWrap/>
              <w:overflowPunct/>
              <w:topLinePunct w:val="0"/>
              <w:autoSpaceDE/>
              <w:autoSpaceDN/>
              <w:bidi w:val="0"/>
              <w:adjustRightInd/>
              <w:snapToGrid/>
              <w:spacing w:line="360" w:lineRule="auto"/>
              <w:jc w:val="both"/>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人数（人）</w:t>
            </w:r>
          </w:p>
        </w:tc>
        <w:tc>
          <w:tcPr>
            <w:tcW w:w="1685" w:type="dxa"/>
          </w:tcPr>
          <w:p>
            <w:pPr>
              <w:keepNext w:val="0"/>
              <w:keepLines w:val="0"/>
              <w:pageBreakBefore w:val="0"/>
              <w:kinsoku/>
              <w:wordWrap/>
              <w:overflowPunct/>
              <w:topLinePunct w:val="0"/>
              <w:autoSpaceDE/>
              <w:autoSpaceDN/>
              <w:bidi w:val="0"/>
              <w:adjustRightInd/>
              <w:snapToGrid/>
              <w:spacing w:line="360" w:lineRule="auto"/>
              <w:jc w:val="both"/>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10</w:t>
            </w:r>
          </w:p>
        </w:tc>
        <w:tc>
          <w:tcPr>
            <w:tcW w:w="1685" w:type="dxa"/>
          </w:tcPr>
          <w:p>
            <w:pPr>
              <w:keepNext w:val="0"/>
              <w:keepLines w:val="0"/>
              <w:pageBreakBefore w:val="0"/>
              <w:kinsoku/>
              <w:wordWrap/>
              <w:overflowPunct/>
              <w:topLinePunct w:val="0"/>
              <w:autoSpaceDE/>
              <w:autoSpaceDN/>
              <w:bidi w:val="0"/>
              <w:adjustRightInd/>
              <w:snapToGrid/>
              <w:spacing w:line="360" w:lineRule="auto"/>
              <w:jc w:val="both"/>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18</w:t>
            </w:r>
          </w:p>
        </w:tc>
        <w:tc>
          <w:tcPr>
            <w:tcW w:w="1685" w:type="dxa"/>
          </w:tcPr>
          <w:p>
            <w:pPr>
              <w:keepNext w:val="0"/>
              <w:keepLines w:val="0"/>
              <w:pageBreakBefore w:val="0"/>
              <w:kinsoku/>
              <w:wordWrap/>
              <w:overflowPunct/>
              <w:topLinePunct w:val="0"/>
              <w:autoSpaceDE/>
              <w:autoSpaceDN/>
              <w:bidi w:val="0"/>
              <w:adjustRightInd/>
              <w:snapToGrid/>
              <w:spacing w:line="360" w:lineRule="auto"/>
              <w:jc w:val="both"/>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13</w:t>
            </w:r>
          </w:p>
        </w:tc>
        <w:tc>
          <w:tcPr>
            <w:tcW w:w="1685" w:type="dxa"/>
          </w:tcPr>
          <w:p>
            <w:pPr>
              <w:keepNext w:val="0"/>
              <w:keepLines w:val="0"/>
              <w:pageBreakBefore w:val="0"/>
              <w:kinsoku/>
              <w:wordWrap/>
              <w:overflowPunct/>
              <w:topLinePunct w:val="0"/>
              <w:autoSpaceDE/>
              <w:autoSpaceDN/>
              <w:bidi w:val="0"/>
              <w:adjustRightInd/>
              <w:snapToGrid/>
              <w:spacing w:line="360" w:lineRule="auto"/>
              <w:jc w:val="both"/>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4</w:t>
            </w:r>
          </w:p>
        </w:tc>
      </w:tr>
    </w:tbl>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根据统计结果，阅读2本书籍的人数最多，这个数据2是（　　）</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A．平均数</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B．中位数</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C．众数</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D．方差</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6．（3分）函数y=</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x+2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中，自变量x的取值范围是（　　）</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A．x≥﹣2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B．x＜﹣2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C．x≥0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D．x≠﹣2</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7．（3分）如图，在半径为4的⊙O中，CD是直径，AB是弦，且CD⊥AB，垂足为点E，∠AOB=90°，则阴影部分的面积是（　　）</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009650" cy="1238250"/>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lum contrast="12000"/>
                    </a:blip>
                    <a:stretch>
                      <a:fillRect/>
                    </a:stretch>
                  </pic:blipFill>
                  <pic:spPr>
                    <a:xfrm>
                      <a:off x="0" y="0"/>
                      <a:ext cx="1009791" cy="1238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A．4π﹣4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B．2π﹣4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C．4π</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D．2π</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8．（3分）一次函数y=ax+b的图象如图所示，则不等式ax+b≥0的解集是（　　）</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933450" cy="1343025"/>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lum contrast="24000"/>
                    </a:blip>
                    <a:stretch>
                      <a:fillRect/>
                    </a:stretch>
                  </pic:blipFill>
                  <pic:spPr>
                    <a:xfrm>
                      <a:off x="0" y="0"/>
                      <a:ext cx="933580" cy="1343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A．x≥2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B．x≤2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C．x≥4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D．x≤4</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二、填空题（共8小题，每小题3分，满分24分）</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9．（3分）分解因式：m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10．（3分）截止2016年底，到韶山观看大型实景剧《中国出了个毛泽东》的观众约为925000人次，将925000用科学记数法表示为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11．（3分）计算：</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a-1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a+2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a+2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12．（3分）某同学家长应邀参加孩子就读中学的开放日活动，他打算上午随机听一节孩子所在1班的课，下表是他拿到的当天上午1班的课表，如果每一节课被听的机会均等，那么他听数学课的概率是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tbl>
      <w:tblPr>
        <w:tblStyle w:val="9"/>
        <w:tblW w:w="2512" w:type="dxa"/>
        <w:jc w:val="center"/>
        <w:tblInd w:w="-479"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537"/>
        <w:gridCol w:w="97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rPr>
          <w:jc w:val="center"/>
        </w:trPr>
        <w:tc>
          <w:tcPr>
            <w:tcW w:w="1537"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班级节次</w:t>
            </w:r>
          </w:p>
        </w:tc>
        <w:tc>
          <w:tcPr>
            <w:tcW w:w="975"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1班</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rPr>
          <w:jc w:val="center"/>
        </w:trPr>
        <w:tc>
          <w:tcPr>
            <w:tcW w:w="1537"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第1节</w:t>
            </w:r>
          </w:p>
        </w:tc>
        <w:tc>
          <w:tcPr>
            <w:tcW w:w="975"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语文</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rPr>
          <w:jc w:val="center"/>
        </w:trPr>
        <w:tc>
          <w:tcPr>
            <w:tcW w:w="1537"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第2节</w:t>
            </w:r>
          </w:p>
        </w:tc>
        <w:tc>
          <w:tcPr>
            <w:tcW w:w="975"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英语</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rPr>
          <w:trHeight w:val="0" w:hRule="atLeast"/>
          <w:jc w:val="center"/>
        </w:trPr>
        <w:tc>
          <w:tcPr>
            <w:tcW w:w="1537"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第3节</w:t>
            </w:r>
          </w:p>
        </w:tc>
        <w:tc>
          <w:tcPr>
            <w:tcW w:w="975" w:type="dxa"/>
            <w:vAlign w:val="top"/>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数学</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rPr>
          <w:jc w:val="center"/>
        </w:trPr>
        <w:tc>
          <w:tcPr>
            <w:tcW w:w="1537"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第4节</w:t>
            </w:r>
          </w:p>
        </w:tc>
        <w:tc>
          <w:tcPr>
            <w:tcW w:w="975"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音乐</w:t>
            </w:r>
          </w:p>
        </w:tc>
      </w:tr>
    </w:tbl>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13．（3分）如图，在⊙O 中，已知∠AOB=120°，则∠ACB=</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57300" cy="1276350"/>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1257476" cy="1276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14．（3分）如图，在△ABC中，D、E分别是边AB、AC的中点，则△ADE与△ABC的面积比S</w:t>
      </w:r>
      <w:r>
        <w:rPr>
          <w:rFonts w:hint="eastAsia" w:asciiTheme="minorEastAsia" w:hAnsiTheme="minorEastAsia" w:eastAsiaTheme="minorEastAsia" w:cstheme="minorEastAsia"/>
          <w:sz w:val="21"/>
          <w:szCs w:val="21"/>
          <w:vertAlign w:val="subscript"/>
        </w:rPr>
        <w:t>△ADE</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△ABC</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23975" cy="106680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lum contrast="18000"/>
                    </a:blip>
                    <a:stretch>
                      <a:fillRect/>
                    </a:stretch>
                  </pic:blipFill>
                  <pic:spPr>
                    <a:xfrm>
                      <a:off x="0" y="0"/>
                      <a:ext cx="1324160" cy="106694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15．（3分）如图，在Rt△ABC中，∠C=90°，BD平分∠ABC交AC于点D，DE垂直平分AB，垂足为E点，请任意写出一组相等的线段</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23975" cy="109537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lum contrast="18000"/>
                    </a:blip>
                    <a:stretch>
                      <a:fillRect/>
                    </a:stretch>
                  </pic:blipFill>
                  <pic:spPr>
                    <a:xfrm>
                      <a:off x="0" y="0"/>
                      <a:ext cx="1324160" cy="1095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16．（3分）阅读材料：设</w:t>
      </w:r>
      <m:oMath>
        <m:limUpp>
          <m:limUppPr>
            <m:ctrlPr>
              <w:rPr>
                <w:rFonts w:hint="eastAsia" w:ascii="Cambria Math" w:hAnsi="Cambria Math" w:eastAsiaTheme="minorEastAsia" w:cstheme="minorEastAsia"/>
                <w:sz w:val="21"/>
                <w:szCs w:val="21"/>
              </w:rPr>
            </m:ctrlPr>
          </m:limUp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lim>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lim>
        </m:limUpp>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w:t>
      </w:r>
      <m:oMath>
        <m:limUpp>
          <m:limUppPr>
            <m:ctrlPr>
              <w:rPr>
                <w:rFonts w:hint="eastAsia" w:ascii="Cambria Math" w:hAnsi="Cambria Math" w:eastAsiaTheme="minorEastAsia" w:cstheme="minorEastAsia"/>
                <w:sz w:val="21"/>
                <w:szCs w:val="21"/>
              </w:rPr>
            </m:ctrlPr>
          </m:limUp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lim>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lim>
        </m:limUpp>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m:oMath>
        <m:limUpp>
          <m:limUppPr>
            <m:ctrlPr>
              <w:rPr>
                <w:rFonts w:hint="eastAsia" w:ascii="Cambria Math" w:hAnsi="Cambria Math" w:eastAsiaTheme="minorEastAsia" w:cstheme="minorEastAsia"/>
                <w:sz w:val="21"/>
                <w:szCs w:val="21"/>
              </w:rPr>
            </m:ctrlPr>
          </m:limUp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lim>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lim>
        </m:limUpp>
      </m:oMath>
      <w:r>
        <w:rPr>
          <w:rFonts w:hint="eastAsia" w:asciiTheme="minorEastAsia" w:hAnsiTheme="minorEastAsia" w:eastAsiaTheme="minorEastAsia" w:cstheme="minorEastAsia"/>
          <w:sz w:val="21"/>
          <w:szCs w:val="21"/>
        </w:rPr>
        <w:t>∥</w:t>
      </w:r>
      <m:oMath>
        <m:limUpp>
          <m:limUppPr>
            <m:ctrlPr>
              <w:rPr>
                <w:rFonts w:hint="eastAsia" w:ascii="Cambria Math" w:hAnsi="Cambria Math" w:eastAsiaTheme="minorEastAsia" w:cstheme="minorEastAsia"/>
                <w:sz w:val="21"/>
                <w:szCs w:val="21"/>
              </w:rPr>
            </m:ctrlPr>
          </m:limUp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lim>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lim>
        </m:limUpp>
      </m:oMath>
      <w:r>
        <w:rPr>
          <w:rFonts w:hint="eastAsia" w:asciiTheme="minorEastAsia" w:hAnsiTheme="minorEastAsia" w:eastAsiaTheme="minorEastAsia" w:cstheme="minorEastAsia"/>
          <w:sz w:val="21"/>
          <w:szCs w:val="21"/>
        </w:rPr>
        <w:t>，则x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．根据该材料填空：已知</w:t>
      </w:r>
      <m:oMath>
        <m:limUpp>
          <m:limUppPr>
            <m:ctrlPr>
              <w:rPr>
                <w:rFonts w:hint="eastAsia" w:ascii="Cambria Math" w:hAnsi="Cambria Math" w:eastAsiaTheme="minorEastAsia" w:cstheme="minorEastAsia"/>
                <w:sz w:val="21"/>
                <w:szCs w:val="21"/>
              </w:rPr>
            </m:ctrlPr>
          </m:limUp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lim>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lim>
        </m:limUpp>
      </m:oMath>
      <w:r>
        <w:rPr>
          <w:rFonts w:hint="eastAsia" w:asciiTheme="minorEastAsia" w:hAnsiTheme="minorEastAsia" w:eastAsiaTheme="minorEastAsia" w:cstheme="minorEastAsia"/>
          <w:sz w:val="21"/>
          <w:szCs w:val="21"/>
        </w:rPr>
        <w:t>=（2，3），</w:t>
      </w:r>
      <m:oMath>
        <m:limUpp>
          <m:limUppPr>
            <m:ctrlPr>
              <w:rPr>
                <w:rFonts w:hint="eastAsia" w:ascii="Cambria Math" w:hAnsi="Cambria Math" w:eastAsiaTheme="minorEastAsia" w:cstheme="minorEastAsia"/>
                <w:sz w:val="21"/>
                <w:szCs w:val="21"/>
              </w:rPr>
            </m:ctrlPr>
          </m:limUp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lim>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lim>
        </m:limUpp>
      </m:oMath>
      <w:r>
        <w:rPr>
          <w:rFonts w:hint="eastAsia" w:asciiTheme="minorEastAsia" w:hAnsiTheme="minorEastAsia" w:eastAsiaTheme="minorEastAsia" w:cstheme="minorEastAsia"/>
          <w:sz w:val="21"/>
          <w:szCs w:val="21"/>
        </w:rPr>
        <w:t>=（4，m），且</w:t>
      </w:r>
      <m:oMath>
        <m:limUpp>
          <m:limUppPr>
            <m:ctrlPr>
              <w:rPr>
                <w:rFonts w:hint="eastAsia" w:ascii="Cambria Math" w:hAnsi="Cambria Math" w:eastAsiaTheme="minorEastAsia" w:cstheme="minorEastAsia"/>
                <w:sz w:val="21"/>
                <w:szCs w:val="21"/>
              </w:rPr>
            </m:ctrlPr>
          </m:limUp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lim>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lim>
        </m:limUpp>
      </m:oMath>
      <w:r>
        <w:rPr>
          <w:rFonts w:hint="eastAsia" w:asciiTheme="minorEastAsia" w:hAnsiTheme="minorEastAsia" w:eastAsiaTheme="minorEastAsia" w:cstheme="minorEastAsia"/>
          <w:sz w:val="21"/>
          <w:szCs w:val="21"/>
        </w:rPr>
        <w:t>∥</w:t>
      </w:r>
      <m:oMath>
        <m:limUpp>
          <m:limUppPr>
            <m:ctrlPr>
              <w:rPr>
                <w:rFonts w:hint="eastAsia" w:ascii="Cambria Math" w:hAnsi="Cambria Math" w:eastAsiaTheme="minorEastAsia" w:cstheme="minorEastAsia"/>
                <w:sz w:val="21"/>
                <w:szCs w:val="21"/>
              </w:rPr>
            </m:ctrlPr>
          </m:limUp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lim>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lim>
        </m:limUpp>
      </m:oMath>
      <w:r>
        <w:rPr>
          <w:rFonts w:hint="eastAsia" w:asciiTheme="minorEastAsia" w:hAnsiTheme="minorEastAsia" w:eastAsiaTheme="minorEastAsia" w:cstheme="minorEastAsia"/>
          <w:sz w:val="21"/>
          <w:szCs w:val="21"/>
        </w:rPr>
        <w:t>，则m=</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三、解答题（本大题共10小题，解答应写出文字说明、证明过程或演算步骤.请将解答过程写在答题卡相应位置上，满分72分）</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17．（6分）计算：|﹣2|+（5﹣π）</w:t>
      </w:r>
      <w:r>
        <w:rPr>
          <w:rFonts w:hint="eastAsia" w:asciiTheme="minorEastAsia" w:hAnsiTheme="minorEastAsia" w:eastAsiaTheme="minorEastAsia" w:cstheme="minorEastAsia"/>
          <w:sz w:val="21"/>
          <w:szCs w:val="21"/>
          <w:vertAlign w:val="superscript"/>
        </w:rPr>
        <w:t>0</w:t>
      </w:r>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sin45°．</w:t>
      </w: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6分）“鸡兔同笼”是我国古代著名的数学趣题之一．大约在1500年前成书的《孙子算经》中，就有关于“鸡兔同笼”的记载：“今有雉兔同笼，上有三十五头，下有九十四足，问雉兔各几何？”这四句话的意思是：有若干只鸡兔关在一个笼子里，从上面数，有35个头；从下面数，有94条腿．问笼中各有几只鸡和兔？</w:t>
      </w: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19．（6分）从﹣2，1，3这三个数中任取两个不同的数，作为点的坐标．</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（1）写出该点所有可能的坐标；</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（2）求该点在第一象限的概率．</w:t>
      </w: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20．（6分）如图，在▱ABCD中，DE=CE，连接AE并延长交BC的延长线于点F．</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（1）求证：△ADE≌△FCE；</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（2）若AB=2BC，∠F=36°．求∠B的度数．</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52575" cy="1276350"/>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1552792" cy="1276528"/>
                    </a:xfrm>
                    <a:prstGeom prst="rect">
                      <a:avLst/>
                    </a:prstGeom>
                  </pic:spPr>
                </pic:pic>
              </a:graphicData>
            </a:graphic>
          </wp:inline>
        </w:drawing>
      </w: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6分）为响应习总书记足球进校园的号召，某学校积极开展与足球有关的宣传与实践活动．学生会体育部为了解本学校对足球运动的态度，随机抽取了部分学生进行调查，并绘制了如下的统计图表（部分信息未给出）．</w:t>
      </w:r>
    </w:p>
    <w:tbl>
      <w:tblPr>
        <w:tblStyle w:val="9"/>
        <w:tblW w:w="4161"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296"/>
        <w:gridCol w:w="1695"/>
        <w:gridCol w:w="117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296"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态度</w:t>
            </w:r>
          </w:p>
        </w:tc>
        <w:tc>
          <w:tcPr>
            <w:tcW w:w="1695"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频数（人数）</w:t>
            </w:r>
          </w:p>
        </w:tc>
        <w:tc>
          <w:tcPr>
            <w:tcW w:w="1170"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频率</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296"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非常喜欢</w:t>
            </w:r>
          </w:p>
        </w:tc>
        <w:tc>
          <w:tcPr>
            <w:tcW w:w="1695"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5</w:t>
            </w:r>
          </w:p>
        </w:tc>
        <w:tc>
          <w:tcPr>
            <w:tcW w:w="1170"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0.05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296"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喜欢</w:t>
            </w:r>
          </w:p>
        </w:tc>
        <w:tc>
          <w:tcPr>
            <w:tcW w:w="1695"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w:t>
            </w:r>
          </w:p>
        </w:tc>
        <w:tc>
          <w:tcPr>
            <w:tcW w:w="1170"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0.35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296"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一般</w:t>
            </w:r>
          </w:p>
        </w:tc>
        <w:tc>
          <w:tcPr>
            <w:tcW w:w="1695"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50</w:t>
            </w:r>
          </w:p>
        </w:tc>
        <w:tc>
          <w:tcPr>
            <w:tcW w:w="1170"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n</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296"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不喜欢</w:t>
            </w:r>
          </w:p>
        </w:tc>
        <w:tc>
          <w:tcPr>
            <w:tcW w:w="1695"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10</w:t>
            </w:r>
          </w:p>
        </w:tc>
        <w:tc>
          <w:tcPr>
            <w:tcW w:w="1170"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296"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合计</w:t>
            </w:r>
          </w:p>
        </w:tc>
        <w:tc>
          <w:tcPr>
            <w:tcW w:w="1695"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m</w:t>
            </w:r>
          </w:p>
        </w:tc>
        <w:tc>
          <w:tcPr>
            <w:tcW w:w="1170" w:type="dxa"/>
          </w:tcPr>
          <w:p>
            <w:pPr>
              <w:keepNext w:val="0"/>
              <w:keepLines w:val="0"/>
              <w:pageBreakBefore w:val="0"/>
              <w:kinsoku/>
              <w:wordWrap/>
              <w:overflowPunct/>
              <w:topLinePunct w:val="0"/>
              <w:autoSpaceDE/>
              <w:autoSpaceDN/>
              <w:bidi w:val="0"/>
              <w:adjustRightInd/>
              <w:snapToGrid/>
              <w:spacing w:line="36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l</w:t>
            </w:r>
          </w:p>
        </w:tc>
      </w:tr>
    </w:tbl>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（1）在上面的统计表中m=</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（2）请你将条形统计图补充完整；</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（3）该校共有学生1200人，根据统计信息，估计爱好足球运动（包括喜欢和非常喜欢）的学生有多少人？</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724150" cy="221932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2724530" cy="2219635"/>
                    </a:xfrm>
                    <a:prstGeom prst="rect">
                      <a:avLst/>
                    </a:prstGeom>
                  </pic:spPr>
                </pic:pic>
              </a:graphicData>
            </a:graphic>
          </wp:inline>
        </w:drawing>
      </w: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22．（6分）由多项式乘法：（x+a）（x+b）=x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+（a+b）x+ab，将该式从右到左使用，即可得到“十字相乘法”进行因式分解的公式：x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+（a+b）x+ab=（x+a）（x+b）</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示例：分解因式：x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+5x+6=x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+（2+3）x+2×3=（x+2）（x+3）</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（1）尝试：分解因式：x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+6x+8=（x+</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（2）应用：请用上述方法解方程：x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﹣3x﹣4=0．</w:t>
      </w: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23．（8分）某游乐场部分平面图如图所示，C、E、A在同一直线上，D、E、B在同一直线上，测得A处与E处的距离为80 米，C处与D处的距离为34米，∠C=90°，∠BAE=30°．（</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≈1.7）</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（1）求旋转木马E处到出口B处的距离；</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（2）求海洋球D处到出口B处的距离（结果保留整数）．</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76450" cy="1495425"/>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lum contrast="18000"/>
                    </a:blip>
                    <a:stretch>
                      <a:fillRect/>
                    </a:stretch>
                  </pic:blipFill>
                  <pic:spPr>
                    <a:xfrm>
                      <a:off x="0" y="0"/>
                      <a:ext cx="2076740" cy="1495634"/>
                    </a:xfrm>
                    <a:prstGeom prst="rect">
                      <a:avLst/>
                    </a:prstGeom>
                  </pic:spPr>
                </pic:pic>
              </a:graphicData>
            </a:graphic>
          </wp:inline>
        </w:drawing>
      </w: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24．（8分）已知反比例函数y=</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k</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den>
        </m:f>
      </m:oMath>
      <w:r>
        <w:rPr>
          <w:rFonts w:hint="eastAsia" w:ascii="Cambria Math" w:hAnsi="Cambria Math" w:eastAsiaTheme="minorEastAsia" w:cstheme="minorEastAsia"/>
          <w:sz w:val="32"/>
          <w:szCs w:val="32"/>
        </w:rPr>
        <w:t xml:space="preserve"> </w:t>
      </w:r>
      <w:r>
        <w:rPr>
          <w:rFonts w:hint="eastAsia" w:asciiTheme="minorEastAsia" w:hAnsiTheme="minorEastAsia" w:eastAsiaTheme="minorEastAsia" w:cstheme="minorEastAsia"/>
          <w:sz w:val="21"/>
          <w:szCs w:val="21"/>
        </w:rPr>
        <w:t>的图象过点A（3，1）．</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（1）求反比例函数的解析式；</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（2）若一次函数y=ax+6（a≠0）的图象与反比例函数的图象只有一个交点，求一次函数的解析式．</w:t>
      </w: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25．（10分）已知抛物线的解析式为y=﹣</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20</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+bx+5．</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（1）当自变量 x≥2时，函数值y 随 x的增大而减少，求b 的取值范围；</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（2）如图，若抛物线的图象经过点A（2，5），与x 轴交于点C，抛物线的对称轴与x 轴交于B．</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①求抛物线的解析式；</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②在抛物线上是否存在点P，使得∠PAB=∠ABC？若存在，求出点P 的坐标；若不存在，请说明理由．</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85900" cy="119062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1486108" cy="1190791"/>
                    </a:xfrm>
                    <a:prstGeom prst="rect">
                      <a:avLst/>
                    </a:prstGeom>
                  </pic:spPr>
                </pic:pic>
              </a:graphicData>
            </a:graphic>
          </wp:inline>
        </w:drawing>
      </w: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pStyle w:val="2"/>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26．（10分）如图，动点M在以O为圆心，AB为直径的半圆弧上运动（点M不与点A、B 及</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 xml:space="preserve"> 的中点F 重合），连接OM．过点M 作ME⊥AB于点E，以BE为边在半圆同侧作正方形BCDE，过点M作⊙O的切线交射线DC于点N，连接BM、BN．</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409950" cy="211455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lum contrast="12000"/>
                    </a:blip>
                    <a:stretch>
                      <a:fillRect/>
                    </a:stretch>
                  </pic:blipFill>
                  <pic:spPr>
                    <a:xfrm>
                      <a:off x="0" y="0"/>
                      <a:ext cx="3410426" cy="211484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（1）探究：如图一，当动点M在</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AF</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上运动时；</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①判断△OEM∽△MDN是否成立？请说明理由； </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②设</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ME+NC</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MN</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=k，k是否为定值？若是，求出该定值，若不是，请说明理由；</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③设∠MBN=α，α是否为定值？若是，求出该定值，若不是，请说明理由；</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（2）拓展：如图二，当动点M 在 </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FB</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上运动时；</w:t>
      </w:r>
    </w:p>
    <w:p>
      <w:pPr>
        <w:keepNext w:val="0"/>
        <w:keepLines w:val="0"/>
        <w:pageBreakBefore w:val="0"/>
        <w:widowControl w:val="0"/>
        <w:kinsoku/>
        <w:wordWrap/>
        <w:overflowPunct/>
        <w:topLinePunct w:val="0"/>
        <w:autoSpaceDE/>
        <w:autoSpaceDN/>
        <w:bidi w:val="0"/>
        <w:adjustRightInd/>
        <w:snapToGrid/>
        <w:spacing w:line="360" w:lineRule="auto"/>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分别判断（1）中的三个结论是否保持不变？如有变化，请直接写出正确的结论．（均不必说明理由）</w:t>
      </w:r>
    </w:p>
    <w:p>
      <w:pPr>
        <w:keepNext w:val="0"/>
        <w:keepLines w:val="0"/>
        <w:pageBreakBefore w:val="0"/>
        <w:kinsoku/>
        <w:wordWrap/>
        <w:overflowPunct/>
        <w:topLinePunct w:val="0"/>
        <w:autoSpaceDE/>
        <w:autoSpaceDN/>
        <w:bidi w:val="0"/>
        <w:adjustRightInd/>
        <w:snapToGrid/>
        <w:spacing w:line="36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kinsoku/>
        <w:wordWrap/>
        <w:overflowPunct/>
        <w:topLinePunct w:val="0"/>
        <w:autoSpaceDE/>
        <w:autoSpaceDN/>
        <w:bidi w:val="0"/>
        <w:adjustRightInd/>
        <w:snapToGrid/>
        <w:spacing w:line="360" w:lineRule="auto"/>
        <w:jc w:val="left"/>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br w:type="page"/>
      </w:r>
    </w:p>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2017年湖南省湘潭市中考数学试卷</w:t>
      </w:r>
    </w:p>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b/>
          <w:sz w:val="15"/>
          <w:szCs w:val="15"/>
        </w:rPr>
      </w:pPr>
      <w:r>
        <w:rPr>
          <w:rFonts w:hint="eastAsia" w:asciiTheme="minorEastAsia" w:hAnsiTheme="minorEastAsia" w:eastAsiaTheme="minorEastAsia" w:cstheme="minorEastAsia"/>
          <w:b/>
          <w:sz w:val="15"/>
          <w:szCs w:val="15"/>
        </w:rPr>
        <w:t>参考答案与试题解析</w:t>
      </w:r>
    </w:p>
    <w:p>
      <w:pPr>
        <w:pStyle w:val="2"/>
        <w:rPr>
          <w:rFonts w:hint="eastAsia"/>
        </w:rPr>
      </w:pP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一、选择题（共8小题，每小题3分，满分24分）</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1．（3分）（2017•湘潭）2017的倒数是（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2017</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2017</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C．2017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D．﹣2017</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17：倒数．</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依据倒数的定义求解即可．</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解：2017的倒数是</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2017</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宋体" w:hAnsi="宋体" w:eastAsia="宋体" w:cs="宋体"/>
          <w:color w:val="333333"/>
          <w:sz w:val="21"/>
          <w:szCs w:val="21"/>
          <w:shd w:val="clear" w:color="auto" w:fill="FFFFFF"/>
          <w:lang w:eastAsia="zh-CN"/>
        </w:rPr>
      </w:pPr>
      <w:r>
        <w:rPr>
          <w:rFonts w:hint="eastAsia" w:asciiTheme="minorEastAsia" w:hAnsiTheme="minorEastAsia" w:eastAsiaTheme="minorEastAsia" w:cstheme="minorEastAsia"/>
          <w:sz w:val="21"/>
          <w:szCs w:val="21"/>
        </w:rPr>
        <w:t>故选：A．</w:t>
      </w:r>
      <w:bookmarkStart w:id="0" w:name="_GoBack"/>
      <w:bookmarkEnd w:id="0"/>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本题主要考查的是倒数的定义，熟练掌握倒数的定义是解题的关键．</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2．（3分）（2017•湘潭）如图所示的几何体的主视图是（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981075" cy="88582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981212" cy="88594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781050" cy="561975"/>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781159" cy="562053"/>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800100" cy="32385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800212" cy="323895"/>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304800" cy="55245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304843" cy="552527"/>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800100" cy="581025"/>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800212" cy="58110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U2：简单组合体的三视图．</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根据从正面看得到的图形是主视图，可得答案．</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解：从正面看第一层是三个小正方形，第二层左边一个小正方形，</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本题考查了简单组合体的三视图，从正面看得到的图形是主视图．</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3．（3分）（2017•湘潭）不等式组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&amp;x＜2</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&amp;x＞-1</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的解集在数轴上表示为（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1304925" cy="32385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0" cstate="print"/>
                    <a:stretch>
                      <a:fillRect/>
                    </a:stretch>
                  </pic:blipFill>
                  <pic:spPr>
                    <a:xfrm>
                      <a:off x="0" y="0"/>
                      <a:ext cx="1305107" cy="323895"/>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1228725" cy="36195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1" cstate="print"/>
                    <a:stretch>
                      <a:fillRect/>
                    </a:stretch>
                  </pic:blipFill>
                  <pic:spPr>
                    <a:xfrm>
                      <a:off x="0" y="0"/>
                      <a:ext cx="1228897" cy="362001"/>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1228725" cy="35242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2" cstate="print"/>
                    <a:stretch>
                      <a:fillRect/>
                    </a:stretch>
                  </pic:blipFill>
                  <pic:spPr>
                    <a:xfrm>
                      <a:off x="0" y="0"/>
                      <a:ext cx="1228897" cy="352474"/>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1438275" cy="28575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3" cstate="print"/>
                    <a:stretch>
                      <a:fillRect/>
                    </a:stretch>
                  </pic:blipFill>
                  <pic:spPr>
                    <a:xfrm>
                      <a:off x="0" y="0"/>
                      <a:ext cx="1438476" cy="28579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C4：在数轴上表示不等式的解集．</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根据在数轴上表示不等式解集的方法进行解答即可．</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解：∵x＞﹣1，</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∴在﹣1处是空心圆点且折线向右，</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∵x＜2，</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∴在2处是空心圆点且折现向左，</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不等式组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&amp;x＜2</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&amp;x＞-1</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的解集在数轴上表示在数轴上表示为：</w:t>
      </w:r>
      <w:r>
        <w:rPr>
          <w:rFonts w:hint="eastAsia" w:asciiTheme="minorEastAsia" w:hAnsiTheme="minorEastAsia" w:eastAsiaTheme="minorEastAsia" w:cstheme="minorEastAsia"/>
          <w:sz w:val="21"/>
          <w:szCs w:val="21"/>
        </w:rPr>
        <w:drawing>
          <wp:inline distT="0" distB="0" distL="0" distR="0">
            <wp:extent cx="1228725" cy="361950"/>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4" cstate="print"/>
                    <a:stretch>
                      <a:fillRect/>
                    </a:stretch>
                  </pic:blipFill>
                  <pic:spPr>
                    <a:xfrm>
                      <a:off x="0" y="0"/>
                      <a:ext cx="1228897" cy="36200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本题考查的是在数轴上表示不等式的解集，熟知小于向左，大于向右是解答此题的关键．</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4．（3分）（2017•湘潭）下列计算正确的是（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A．3a﹣2a=a</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r>
          <w:rPr>
            <w:rFonts w:hint="eastAsia" w:ascii="Cambria Math" w:hAnsi="Cambria Math" w:eastAsiaTheme="minorEastAsia" w:cstheme="minorEastAsia"/>
            <w:sz w:val="21"/>
            <w:szCs w:val="21"/>
          </w:rPr>
          <m:t>+</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=2a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48：同底数幂的除法；22：算术平方根；35：合并同类项；47：幂的乘方与积的乘方．</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分别根据合并同类项的法则、同底数幂的除法法则及幂的乘方与积的乘方法则对各选项进行逐一判断即可．</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解：A、3a﹣2a=a，故本选项正确；</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与</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不是同类项，不能合并，故本选项错误；</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C、（2a）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=8a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≠2a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，故本选项错误；</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，故本选项错误．</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本题考查的是同底数幂的除法法则，熟知合并同类项的法则、同底数幂的除法法则及幂的乘方与积的乘方法则是解答此题的关键．</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5．（3分）（2017•湘潭）“莲城读书月”活动结束后，对八年级（三）班45人所阅读书籍数量情况的统计结果如下表所示：</w:t>
      </w:r>
    </w:p>
    <w:tbl>
      <w:tblPr>
        <w:tblStyle w:val="9"/>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782"/>
        <w:gridCol w:w="1685"/>
        <w:gridCol w:w="1685"/>
        <w:gridCol w:w="1685"/>
        <w:gridCol w:w="168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82"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阅读数量</w:t>
            </w:r>
          </w:p>
        </w:tc>
        <w:tc>
          <w:tcPr>
            <w:tcW w:w="1685"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1本</w:t>
            </w:r>
          </w:p>
        </w:tc>
        <w:tc>
          <w:tcPr>
            <w:tcW w:w="1685"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2本</w:t>
            </w:r>
          </w:p>
        </w:tc>
        <w:tc>
          <w:tcPr>
            <w:tcW w:w="1685"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3本</w:t>
            </w:r>
          </w:p>
        </w:tc>
        <w:tc>
          <w:tcPr>
            <w:tcW w:w="1685"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3本以上</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82"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人数（人）</w:t>
            </w:r>
          </w:p>
        </w:tc>
        <w:tc>
          <w:tcPr>
            <w:tcW w:w="1685"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10</w:t>
            </w:r>
          </w:p>
        </w:tc>
        <w:tc>
          <w:tcPr>
            <w:tcW w:w="1685"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18</w:t>
            </w:r>
          </w:p>
        </w:tc>
        <w:tc>
          <w:tcPr>
            <w:tcW w:w="1685"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13</w:t>
            </w:r>
          </w:p>
        </w:tc>
        <w:tc>
          <w:tcPr>
            <w:tcW w:w="1685"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4</w:t>
            </w:r>
          </w:p>
        </w:tc>
      </w:tr>
    </w:tbl>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根据统计结果，阅读2本书籍的人数最多，这个数据2是（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A．平均数</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B．中位数</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C．众数</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D．方差</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W7：方差；W2：加权平均数；W4：中位数；W5：众数．</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一组数据中出现次数最多的数据叫做众数，由此即可判定2是众数</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解：由题意2出现的次数最多，故2是众数．</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本题考查众数、平均数、中位数、方差等知识、解题的关键是熟练掌握这些基本概念，一组数据中出现次数最多的数据叫做众数，属于中考常考题型．</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6．（3分）（2017•湘潭）函数y=</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x+2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中，自变量x的取值范围是（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A．x≥﹣2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B．x＜﹣2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C．x≥0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D．x≠﹣2</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E4：函数自变量的取值范围．</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根据自变量的取值范围，函数关系中主要有二次根式．根据二次根式的意义，被开方数是非负数．</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解：根据题意得：x+2≥0，</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解得x≥﹣2．</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本题考查了函数自变量的取值范围问题，解题的关键是函数自变量的范围一般从三个方面考虑：</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（1）当函数表达式是整式时，自变量可取全体实数；</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（2）当函数表达式是分式时，考虑分式的分母不能为0；</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（3）当函数表达式是二次根式时，被开方数为非负数．</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7．（3分）（2017•湘潭）如图，在半径为4的⊙O中，CD是直径，AB是弦，且CD⊥AB，垂足为点E，∠AOB=90°，则阴影部分的面积是（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009650" cy="123825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5" cstate="print"/>
                    <a:stretch>
                      <a:fillRect/>
                    </a:stretch>
                  </pic:blipFill>
                  <pic:spPr>
                    <a:xfrm>
                      <a:off x="0" y="0"/>
                      <a:ext cx="1009791" cy="1238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A．4π﹣4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B．2π﹣4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C．4π</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D．2π</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MO：扇形面积的计算；M2：垂径定理．</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首先证明S</w:t>
      </w:r>
      <w:r>
        <w:rPr>
          <w:rFonts w:hint="eastAsia" w:asciiTheme="minorEastAsia" w:hAnsiTheme="minorEastAsia" w:eastAsiaTheme="minorEastAsia" w:cstheme="minorEastAsia"/>
          <w:sz w:val="21"/>
          <w:szCs w:val="21"/>
          <w:vertAlign w:val="subscript"/>
        </w:rPr>
        <w:t>△AOE</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△OEB</w:t>
      </w:r>
      <w:r>
        <w:rPr>
          <w:rFonts w:hint="eastAsia" w:asciiTheme="minorEastAsia" w:hAnsiTheme="minorEastAsia" w:eastAsiaTheme="minorEastAsia" w:cstheme="minorEastAsia"/>
          <w:sz w:val="21"/>
          <w:szCs w:val="21"/>
        </w:rPr>
        <w:t>，可得S</w:t>
      </w:r>
      <w:r>
        <w:rPr>
          <w:rFonts w:hint="eastAsia" w:asciiTheme="minorEastAsia" w:hAnsiTheme="minorEastAsia" w:eastAsiaTheme="minorEastAsia" w:cstheme="minorEastAsia"/>
          <w:sz w:val="21"/>
          <w:szCs w:val="21"/>
          <w:vertAlign w:val="subscript"/>
        </w:rPr>
        <w:t>阴</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扇形OBC</w:t>
      </w:r>
      <w:r>
        <w:rPr>
          <w:rFonts w:hint="eastAsia" w:asciiTheme="minorEastAsia" w:hAnsiTheme="minorEastAsia" w:eastAsiaTheme="minorEastAsia" w:cstheme="minorEastAsia"/>
          <w:sz w:val="21"/>
          <w:szCs w:val="21"/>
        </w:rPr>
        <w:t>，由此即可解决问题．</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解：∵CD是直径，CD⊥AB，∠AOB=90°</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∴AE=EB，∠AOE=∠BOC=45°，</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△AOE</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△OEB</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阴</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扇形OBC</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45⋅π⋅</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360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=2π，</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本题考查扇形的面积等计算、垂径定理等知识，解题的关键是灵活运用所学知识解决问题，学会把不规则图形转化为规则图形，属于中考常考题型．</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8．（3分）（2017•湘潭）一次函数y=ax+b的图象如图所示，则不等式ax+b≥0的解集是（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933450" cy="1343025"/>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6" cstate="print"/>
                    <a:stretch>
                      <a:fillRect/>
                    </a:stretch>
                  </pic:blipFill>
                  <pic:spPr>
                    <a:xfrm>
                      <a:off x="0" y="0"/>
                      <a:ext cx="933580" cy="1343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A．x≥2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B．x≤2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C．x≥4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D．x≤4</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FD：一次函数与一元一次不等式．</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31 ：数形结合．</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利用函数图象，写出函数图象不在x轴下方所对应的自变量的范围即可．</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解：不等式ax+b≥0的解集为x≤2．</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一次函数与一元一次不等式：从函数的角度看，就是寻求使一次函数y=kx+b的值大于（或小于）0的自变量x的取值范围；从函数图象的角度看，就是确定直线y=kx+b在x轴上（或下）方部分所有的点的横坐标所构成的集合．</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二、填空题（共8小题，每小题3分，满分24分）</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9．（3分）（2017•湘潭）分解因式：m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（m+n）（m﹣n）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54：因式分解﹣运用公式法．</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44 ：因式分解．</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运用a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=（a+b）（a﹣b）分解即可．</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解：原式=（m+n）（m﹣n），</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故答案为（m+n）（m﹣n）．</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考查因式分解的知识；若只有两项，又没有公因式，应考虑用平方差公式分解．</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10．（3分）（2017•湘潭）截止2016年底，到韶山观看大型实景剧《中国出了个毛泽东》的观众约为925000人次，将925000用科学记数法表示为</w:t>
      </w:r>
      <w:r>
        <w:rPr>
          <w:rFonts w:hint="eastAsia" w:asciiTheme="minorEastAsia" w:hAnsiTheme="minorEastAsia" w:eastAsiaTheme="minorEastAsia" w:cstheme="minorEastAsia"/>
          <w:sz w:val="21"/>
          <w:szCs w:val="21"/>
          <w:u w:val="single"/>
        </w:rPr>
        <w:t>　9.25×10</w:t>
      </w:r>
      <w:r>
        <w:rPr>
          <w:rFonts w:hint="eastAsia" w:asciiTheme="minorEastAsia" w:hAnsiTheme="minorEastAsia" w:eastAsiaTheme="minorEastAsia" w:cstheme="minorEastAsia"/>
          <w:sz w:val="21"/>
          <w:szCs w:val="21"/>
          <w:u w:val="single"/>
          <w:vertAlign w:val="superscript"/>
        </w:rPr>
        <w:t>5</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1I：科学记数法—表示较大的数．</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科学记数法的表示形式为a×10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的形式，其中1≤|a|＜10，n为整数．确定n的值时，要看把原数变成a时，小数点移动了多少位，n的绝对值与小数点移动的位数相同．当原数绝对值大于10时，n是正数；当原数的绝对值小于1时，n是负数．</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解：将925000用科学记数法表示为：9.25×10</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故答案为：9.25×10</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此题考查科学记数法的表示方法．科学记数法的表示形式为a×10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的形式，其中1≤|a|＜10，n为整数，表示时关键要正确确定a的值以及n的值．</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11．（3分）（2017•湘潭）计算：</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1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6B：分式的加减法．</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根据分式的加法法则计算即可得．</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解：原式=</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a-1+3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故答案为：1．</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本题主要考查分式的加减法，熟练掌握分式的加减法则是解题的关键．</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12．（3分）（2017•湘潭）某同学家长应邀参加孩子就读中学的开放日活动，他打算上午随机听一节孩子所在1班的课，下表是他拿到的当天上午1班的课表，如果每一节课被听的机会均等，那么他听数学课的概率是</w:t>
      </w:r>
      <w:r>
        <w:rPr>
          <w:rFonts w:hint="eastAsia" w:asciiTheme="minorEastAsia" w:hAnsiTheme="minorEastAsia" w:eastAsiaTheme="minorEastAsia" w:cstheme="minorEastAsia"/>
          <w:sz w:val="21"/>
          <w:szCs w:val="21"/>
          <w:u w:val="single"/>
        </w:rPr>
        <w:t>　</w:t>
      </w:r>
      <m:oMath>
        <m:f>
          <m:fPr>
            <m:ctrlPr>
              <w:rPr>
                <w:rFonts w:hint="eastAsia" w:ascii="Cambria Math" w:hAnsi="Cambria Math" w:eastAsiaTheme="minorEastAsia" w:cstheme="minorEastAsia"/>
                <w:sz w:val="21"/>
                <w:szCs w:val="21"/>
                <w:u w:val="single"/>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u w:val="single"/>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u w:val="single"/>
              </w:rPr>
            </m:ctrlPr>
          </m:den>
        </m:f>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tbl>
      <w:tblPr>
        <w:tblStyle w:val="9"/>
        <w:tblW w:w="2033"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058"/>
        <w:gridCol w:w="97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058"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班级</w:t>
            </w:r>
          </w:p>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节次</w:t>
            </w:r>
          </w:p>
        </w:tc>
        <w:tc>
          <w:tcPr>
            <w:tcW w:w="975"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1班</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058"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第1节</w:t>
            </w:r>
          </w:p>
        </w:tc>
        <w:tc>
          <w:tcPr>
            <w:tcW w:w="975"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语文</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058"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第2节</w:t>
            </w:r>
          </w:p>
        </w:tc>
        <w:tc>
          <w:tcPr>
            <w:tcW w:w="975"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英语</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058"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第3节</w:t>
            </w:r>
          </w:p>
        </w:tc>
        <w:tc>
          <w:tcPr>
            <w:tcW w:w="975"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数学</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058"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第4节</w:t>
            </w:r>
          </w:p>
        </w:tc>
        <w:tc>
          <w:tcPr>
            <w:tcW w:w="975"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音乐</w:t>
            </w:r>
          </w:p>
        </w:tc>
      </w:tr>
    </w:tbl>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X4：概率公式．</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根据概率公式可得答案．</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解：由表可知，当天上午1班的课表中听一节课有4种等可能结果，其中听数学课的有1种可能，</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∴听数学课的可能性概率是</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故答案是：</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本题考查的可能性的大小．用到的知识点为：概率=所求情况数与总情况数之比．</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13．（3分）（2017•湘潭）如图，在⊙O 中，已知∠AOB=120°，则∠ACB=</w:t>
      </w:r>
      <w:r>
        <w:rPr>
          <w:rFonts w:hint="eastAsia" w:asciiTheme="minorEastAsia" w:hAnsiTheme="minorEastAsia" w:eastAsiaTheme="minorEastAsia" w:cstheme="minorEastAsia"/>
          <w:sz w:val="21"/>
          <w:szCs w:val="21"/>
          <w:u w:val="single"/>
        </w:rPr>
        <w:t>　60°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57300" cy="127635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7" cstate="print"/>
                    <a:stretch>
                      <a:fillRect/>
                    </a:stretch>
                  </pic:blipFill>
                  <pic:spPr>
                    <a:xfrm>
                      <a:off x="0" y="0"/>
                      <a:ext cx="1257476" cy="1276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M5：圆周角定理．</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根据∠AOB的度数利用圆周角定理，即可得出∠ACB的度数．</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解：∵∠AOB=120°，点C在⊙O上，</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∠AOB=60°．</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故答案为：60°</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本题考查了圆周角定理，牢记“在同圆或等圆中，同弧或等弧所对的圆周角相等，都等于这条弧所对的圆心角的一半”是解题的关键．</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14．（3分）（2017•湘潭）如图，在△ABC中，D、E分别是边AB、AC的中点，则△ADE与△ABC的面积比S</w:t>
      </w:r>
      <w:r>
        <w:rPr>
          <w:rFonts w:hint="eastAsia" w:asciiTheme="minorEastAsia" w:hAnsiTheme="minorEastAsia" w:eastAsiaTheme="minorEastAsia" w:cstheme="minorEastAsia"/>
          <w:sz w:val="21"/>
          <w:szCs w:val="21"/>
          <w:vertAlign w:val="subscript"/>
        </w:rPr>
        <w:t>△ADE</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△ABC</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1：4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23975" cy="1066800"/>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8" cstate="print"/>
                    <a:stretch>
                      <a:fillRect/>
                    </a:stretch>
                  </pic:blipFill>
                  <pic:spPr>
                    <a:xfrm>
                      <a:off x="0" y="0"/>
                      <a:ext cx="1324160" cy="106694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S9：相似三角形的判定与性质；KX：三角形中位线定理．</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根据三角形中位线定理得到DE∥BC，DE=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BC，得到△ADE∽△ABC，根据相似三角形的性质计算即可．</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解：∵D、E分别是边AB、AC的中点，</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∴DE∥BC，DE=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BC，</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∴△ADE∽△ABC，</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△ADE</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△ABC</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DE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故答案为：1：4．</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本题考查的是相似三角形的性质、三角形中位线定理的应用，掌握相似三角形的面积比等于相似比的平方是解题的关键．</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15．（3分）（2017•湘潭）如图，在Rt△ABC中，∠C=90°，BD平分∠ABC交AC于点D，DE垂直平分AB，垂足为E点，请任意写出一组相等的线段</w:t>
      </w:r>
      <w:r>
        <w:rPr>
          <w:rFonts w:hint="eastAsia" w:asciiTheme="minorEastAsia" w:hAnsiTheme="minorEastAsia" w:eastAsiaTheme="minorEastAsia" w:cstheme="minorEastAsia"/>
          <w:sz w:val="21"/>
          <w:szCs w:val="21"/>
          <w:u w:val="single"/>
        </w:rPr>
        <w:t>　BE=EA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23975" cy="1095375"/>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9" cstate="print"/>
                    <a:stretch>
                      <a:fillRect/>
                    </a:stretch>
                  </pic:blipFill>
                  <pic:spPr>
                    <a:xfrm>
                      <a:off x="0" y="0"/>
                      <a:ext cx="1324160" cy="1095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KG：线段垂直平分线的性质；KF：角平分线的性质．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根据线段的垂直平分线的性质解答即可．</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解：∵DE垂直平分AB，</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∴BE=EA，</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故答案为：BE=EA．</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本题考查的是线段的垂直平分线的性质，掌握线段的垂直平分线上的点到线段的两个端点的距离相等是解题的关键．</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16．（3分）（2017•湘潭）阅读材料：设</w:t>
      </w:r>
      <m:oMath>
        <m:limUpp>
          <m:limUppPr>
            <m:ctrlPr>
              <w:rPr>
                <w:rFonts w:hint="eastAsia" w:ascii="Cambria Math" w:hAnsi="Cambria Math" w:eastAsiaTheme="minorEastAsia" w:cstheme="minorEastAsia"/>
                <w:sz w:val="21"/>
                <w:szCs w:val="21"/>
              </w:rPr>
            </m:ctrlPr>
          </m:limUp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lim>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lim>
        </m:limUpp>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w:t>
      </w:r>
      <m:oMath>
        <m:limUpp>
          <m:limUppPr>
            <m:ctrlPr>
              <w:rPr>
                <w:rFonts w:hint="eastAsia" w:ascii="Cambria Math" w:hAnsi="Cambria Math" w:eastAsiaTheme="minorEastAsia" w:cstheme="minorEastAsia"/>
                <w:sz w:val="21"/>
                <w:szCs w:val="21"/>
              </w:rPr>
            </m:ctrlPr>
          </m:limUp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lim>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lim>
        </m:limUpp>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m:oMath>
        <m:limUpp>
          <m:limUppPr>
            <m:ctrlPr>
              <w:rPr>
                <w:rFonts w:hint="eastAsia" w:ascii="Cambria Math" w:hAnsi="Cambria Math" w:eastAsiaTheme="minorEastAsia" w:cstheme="minorEastAsia"/>
                <w:sz w:val="21"/>
                <w:szCs w:val="21"/>
              </w:rPr>
            </m:ctrlPr>
          </m:limUp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lim>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lim>
        </m:limUpp>
      </m:oMath>
      <w:r>
        <w:rPr>
          <w:rFonts w:hint="eastAsia" w:asciiTheme="minorEastAsia" w:hAnsiTheme="minorEastAsia" w:eastAsiaTheme="minorEastAsia" w:cstheme="minorEastAsia"/>
          <w:sz w:val="21"/>
          <w:szCs w:val="21"/>
        </w:rPr>
        <w:t>∥</w:t>
      </w:r>
      <m:oMath>
        <m:limUpp>
          <m:limUppPr>
            <m:ctrlPr>
              <w:rPr>
                <w:rFonts w:hint="eastAsia" w:ascii="Cambria Math" w:hAnsi="Cambria Math" w:eastAsiaTheme="minorEastAsia" w:cstheme="minorEastAsia"/>
                <w:sz w:val="21"/>
                <w:szCs w:val="21"/>
              </w:rPr>
            </m:ctrlPr>
          </m:limUp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lim>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lim>
        </m:limUpp>
      </m:oMath>
      <w:r>
        <w:rPr>
          <w:rFonts w:hint="eastAsia" w:asciiTheme="minorEastAsia" w:hAnsiTheme="minorEastAsia" w:eastAsiaTheme="minorEastAsia" w:cstheme="minorEastAsia"/>
          <w:sz w:val="21"/>
          <w:szCs w:val="21"/>
        </w:rPr>
        <w:t>，则x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．根据该材料填空：已知</w:t>
      </w:r>
      <m:oMath>
        <m:limUpp>
          <m:limUppPr>
            <m:ctrlPr>
              <w:rPr>
                <w:rFonts w:hint="eastAsia" w:ascii="Cambria Math" w:hAnsi="Cambria Math" w:eastAsiaTheme="minorEastAsia" w:cstheme="minorEastAsia"/>
                <w:sz w:val="21"/>
                <w:szCs w:val="21"/>
              </w:rPr>
            </m:ctrlPr>
          </m:limUp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lim>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lim>
        </m:limUpp>
      </m:oMath>
      <w:r>
        <w:rPr>
          <w:rFonts w:hint="eastAsia" w:asciiTheme="minorEastAsia" w:hAnsiTheme="minorEastAsia" w:eastAsiaTheme="minorEastAsia" w:cstheme="minorEastAsia"/>
          <w:sz w:val="21"/>
          <w:szCs w:val="21"/>
        </w:rPr>
        <w:t>=（2，3），</w:t>
      </w:r>
      <m:oMath>
        <m:limUpp>
          <m:limUppPr>
            <m:ctrlPr>
              <w:rPr>
                <w:rFonts w:hint="eastAsia" w:ascii="Cambria Math" w:hAnsi="Cambria Math" w:eastAsiaTheme="minorEastAsia" w:cstheme="minorEastAsia"/>
                <w:sz w:val="21"/>
                <w:szCs w:val="21"/>
              </w:rPr>
            </m:ctrlPr>
          </m:limUp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lim>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lim>
        </m:limUpp>
      </m:oMath>
      <w:r>
        <w:rPr>
          <w:rFonts w:hint="eastAsia" w:asciiTheme="minorEastAsia" w:hAnsiTheme="minorEastAsia" w:eastAsiaTheme="minorEastAsia" w:cstheme="minorEastAsia"/>
          <w:sz w:val="21"/>
          <w:szCs w:val="21"/>
        </w:rPr>
        <w:t>=（4，m），且</w:t>
      </w:r>
      <m:oMath>
        <m:limUpp>
          <m:limUppPr>
            <m:ctrlPr>
              <w:rPr>
                <w:rFonts w:hint="eastAsia" w:ascii="Cambria Math" w:hAnsi="Cambria Math" w:eastAsiaTheme="minorEastAsia" w:cstheme="minorEastAsia"/>
                <w:sz w:val="21"/>
                <w:szCs w:val="21"/>
              </w:rPr>
            </m:ctrlPr>
          </m:limUp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lim>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lim>
        </m:limUpp>
      </m:oMath>
      <w:r>
        <w:rPr>
          <w:rFonts w:hint="eastAsia" w:asciiTheme="minorEastAsia" w:hAnsiTheme="minorEastAsia" w:eastAsiaTheme="minorEastAsia" w:cstheme="minorEastAsia"/>
          <w:sz w:val="21"/>
          <w:szCs w:val="21"/>
        </w:rPr>
        <w:t>∥</w:t>
      </w:r>
      <m:oMath>
        <m:limUpp>
          <m:limUppPr>
            <m:ctrlPr>
              <w:rPr>
                <w:rFonts w:hint="eastAsia" w:ascii="Cambria Math" w:hAnsi="Cambria Math" w:eastAsiaTheme="minorEastAsia" w:cstheme="minorEastAsia"/>
                <w:sz w:val="21"/>
                <w:szCs w:val="21"/>
              </w:rPr>
            </m:ctrlPr>
          </m:limUp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lim>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lim>
        </m:limUpp>
      </m:oMath>
      <w:r>
        <w:rPr>
          <w:rFonts w:hint="eastAsia" w:asciiTheme="minorEastAsia" w:hAnsiTheme="minorEastAsia" w:eastAsiaTheme="minorEastAsia" w:cstheme="minorEastAsia"/>
          <w:sz w:val="21"/>
          <w:szCs w:val="21"/>
        </w:rPr>
        <w:t>，则m=</w:t>
      </w:r>
      <w:r>
        <w:rPr>
          <w:rFonts w:hint="eastAsia" w:asciiTheme="minorEastAsia" w:hAnsiTheme="minorEastAsia" w:eastAsiaTheme="minorEastAsia" w:cstheme="minorEastAsia"/>
          <w:sz w:val="21"/>
          <w:szCs w:val="21"/>
          <w:u w:val="single"/>
        </w:rPr>
        <w:t>　6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D5：坐标与图形性质．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23 ：新定义．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由题意设</w:t>
      </w:r>
      <m:oMath>
        <m:limUpp>
          <m:limUppPr>
            <m:ctrlPr>
              <w:rPr>
                <w:rFonts w:hint="eastAsia" w:ascii="Cambria Math" w:hAnsi="Cambria Math" w:eastAsiaTheme="minorEastAsia" w:cstheme="minorEastAsia"/>
                <w:sz w:val="21"/>
                <w:szCs w:val="21"/>
              </w:rPr>
            </m:ctrlPr>
          </m:limUp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lim>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lim>
        </m:limUpp>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w:t>
      </w:r>
      <m:oMath>
        <m:limUpp>
          <m:limUppPr>
            <m:ctrlPr>
              <w:rPr>
                <w:rFonts w:hint="eastAsia" w:ascii="Cambria Math" w:hAnsi="Cambria Math" w:eastAsiaTheme="minorEastAsia" w:cstheme="minorEastAsia"/>
                <w:sz w:val="21"/>
                <w:szCs w:val="21"/>
              </w:rPr>
            </m:ctrlPr>
          </m:limUp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lim>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lim>
        </m:limUpp>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m:oMath>
        <m:limUpp>
          <m:limUppPr>
            <m:ctrlPr>
              <w:rPr>
                <w:rFonts w:hint="eastAsia" w:ascii="Cambria Math" w:hAnsi="Cambria Math" w:eastAsiaTheme="minorEastAsia" w:cstheme="minorEastAsia"/>
                <w:sz w:val="21"/>
                <w:szCs w:val="21"/>
              </w:rPr>
            </m:ctrlPr>
          </m:limUp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lim>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lim>
        </m:limUpp>
      </m:oMath>
      <w:r>
        <w:rPr>
          <w:rFonts w:hint="eastAsia" w:asciiTheme="minorEastAsia" w:hAnsiTheme="minorEastAsia" w:eastAsiaTheme="minorEastAsia" w:cstheme="minorEastAsia"/>
          <w:sz w:val="21"/>
          <w:szCs w:val="21"/>
        </w:rPr>
        <w:t>∥</w:t>
      </w:r>
      <m:oMath>
        <m:limUpp>
          <m:limUppPr>
            <m:ctrlPr>
              <w:rPr>
                <w:rFonts w:hint="eastAsia" w:ascii="Cambria Math" w:hAnsi="Cambria Math" w:eastAsiaTheme="minorEastAsia" w:cstheme="minorEastAsia"/>
                <w:sz w:val="21"/>
                <w:szCs w:val="21"/>
              </w:rPr>
            </m:ctrlPr>
          </m:limUp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lim>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lim>
        </m:limUpp>
      </m:oMath>
      <w:r>
        <w:rPr>
          <w:rFonts w:hint="eastAsia" w:asciiTheme="minorEastAsia" w:hAnsiTheme="minorEastAsia" w:eastAsiaTheme="minorEastAsia" w:cstheme="minorEastAsia"/>
          <w:sz w:val="21"/>
          <w:szCs w:val="21"/>
        </w:rPr>
        <w:t>，则x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，由此列出方程即可解决问题．</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解：由题意：∵</w:t>
      </w:r>
      <m:oMath>
        <m:limUpp>
          <m:limUppPr>
            <m:ctrlPr>
              <w:rPr>
                <w:rFonts w:hint="eastAsia" w:ascii="Cambria Math" w:hAnsi="Cambria Math" w:eastAsiaTheme="minorEastAsia" w:cstheme="minorEastAsia"/>
                <w:sz w:val="21"/>
                <w:szCs w:val="21"/>
              </w:rPr>
            </m:ctrlPr>
          </m:limUp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lim>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lim>
        </m:limUpp>
      </m:oMath>
      <w:r>
        <w:rPr>
          <w:rFonts w:hint="eastAsia" w:asciiTheme="minorEastAsia" w:hAnsiTheme="minorEastAsia" w:eastAsiaTheme="minorEastAsia" w:cstheme="minorEastAsia"/>
          <w:sz w:val="21"/>
          <w:szCs w:val="21"/>
        </w:rPr>
        <w:t>=（2，3），</w:t>
      </w:r>
      <m:oMath>
        <m:limUpp>
          <m:limUppPr>
            <m:ctrlPr>
              <w:rPr>
                <w:rFonts w:hint="eastAsia" w:ascii="Cambria Math" w:hAnsi="Cambria Math" w:eastAsiaTheme="minorEastAsia" w:cstheme="minorEastAsia"/>
                <w:sz w:val="21"/>
                <w:szCs w:val="21"/>
              </w:rPr>
            </m:ctrlPr>
          </m:limUp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lim>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lim>
        </m:limUpp>
      </m:oMath>
      <w:r>
        <w:rPr>
          <w:rFonts w:hint="eastAsia" w:asciiTheme="minorEastAsia" w:hAnsiTheme="minorEastAsia" w:eastAsiaTheme="minorEastAsia" w:cstheme="minorEastAsia"/>
          <w:sz w:val="21"/>
          <w:szCs w:val="21"/>
        </w:rPr>
        <w:t>=（4，m），且</w:t>
      </w:r>
      <m:oMath>
        <m:limUpp>
          <m:limUppPr>
            <m:ctrlPr>
              <w:rPr>
                <w:rFonts w:hint="eastAsia" w:ascii="Cambria Math" w:hAnsi="Cambria Math" w:eastAsiaTheme="minorEastAsia" w:cstheme="minorEastAsia"/>
                <w:sz w:val="21"/>
                <w:szCs w:val="21"/>
              </w:rPr>
            </m:ctrlPr>
          </m:limUp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lim>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lim>
        </m:limUpp>
      </m:oMath>
      <w:r>
        <w:rPr>
          <w:rFonts w:hint="eastAsia" w:asciiTheme="minorEastAsia" w:hAnsiTheme="minorEastAsia" w:eastAsiaTheme="minorEastAsia" w:cstheme="minorEastAsia"/>
          <w:sz w:val="21"/>
          <w:szCs w:val="21"/>
        </w:rPr>
        <w:t>∥</w:t>
      </w:r>
      <m:oMath>
        <m:limUpp>
          <m:limUppPr>
            <m:ctrlPr>
              <w:rPr>
                <w:rFonts w:hint="eastAsia" w:ascii="Cambria Math" w:hAnsi="Cambria Math" w:eastAsiaTheme="minorEastAsia" w:cstheme="minorEastAsia"/>
                <w:sz w:val="21"/>
                <w:szCs w:val="21"/>
              </w:rPr>
            </m:ctrlPr>
          </m:limUp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lim>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lim>
        </m:limUpp>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∴2m=12，</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∴m=6，</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故答案为6．</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本题考查坐标与图形的性质，解题的关键是理解题意，学会构建方程解决问题，属于基础题．</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三、解答题（本大题共10小题，解答应写出文字说明、证明过程或演算步骤.请将解答过程写在答题卡相应位置上，满分72分）</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17．（6分）（2017•湘潭）计算：|﹣2|+（5﹣π）</w:t>
      </w:r>
      <w:r>
        <w:rPr>
          <w:rFonts w:hint="eastAsia" w:asciiTheme="minorEastAsia" w:hAnsiTheme="minorEastAsia" w:eastAsiaTheme="minorEastAsia" w:cstheme="minorEastAsia"/>
          <w:sz w:val="21"/>
          <w:szCs w:val="21"/>
          <w:vertAlign w:val="superscript"/>
        </w:rPr>
        <w:t>0</w:t>
      </w:r>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sin45°．</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2C：实数的运算；6E：零指数幂；T5：特殊角的三角函数值．</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直接利用绝对值的性质以及零指数幂的性质和二次根式的性质分别化简求出答案．</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解：原式=2+1﹣</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本题主要考查了实数的综合运算能力，是各地中考题中常见的计算题型．解决此类题目的关键是熟练掌握零指数幂、二次根式、绝对值等考点的运算．</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6分）（2017•湘潭）“鸡兔同笼”是我国古代著名的数学趣题之一．大约在1500年前成书的《孙子算经》中，就有关于“鸡兔同笼”的记载：“今有雉兔同笼，上有三十五头，下有九十四足，问雉兔各几何？”这四句话的意思是：有若干只鸡兔关在一个笼子里，从上面数，有35个头；从下面数，有94条腿．问笼中各有几只鸡和兔？</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9A：二元一次方程组的应用．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本题可设鸡有x只，兔有y只，因“今有雉（鸡）兔同笼，上有三十五头，下有九十四足．”，所以有</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&amp;x+y=35</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&amp;2x+4y=94</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，解之得鸡的只数，兔的只数．</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解：设鸡有x只，兔有y只，根据题意得</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有</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&amp;x+y=35</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&amp;2x+4y=94</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解之，得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&amp;x=23</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&amp;y=12</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即有鸡23只，兔12只．</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本题考查了二元一次方程组的应用．注意：每只兔子有4只足，每只鸡有2只足．解题关键是弄清题意，合适的等量关系，列出方程组．</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19．（6分）（2017•湘潭）从﹣2，1，3这三个数中任取两个不同的数，作为点的坐标．</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（1）写出该点所有可能的坐标；</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（2）求该点在第一象限的概率．</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X6：列表法与树状图法；D1：点的坐标．</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（1）首先根据题意画出树状图，然后由树状图可得所有等可能的结果；</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（2）由（1）得出点刚好落在第一象限的情况，由概率公式即可求出问题答案．</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解：（1）画树状图得：</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828800" cy="1066800"/>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40" cstate="print"/>
                    <a:stretch>
                      <a:fillRect/>
                    </a:stretch>
                  </pic:blipFill>
                  <pic:spPr>
                    <a:xfrm>
                      <a:off x="0" y="0"/>
                      <a:ext cx="1829055" cy="106694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∴所有可能的坐标为（1，3）、（1，﹣2）、（3，1）、（3，﹣2）、（﹣2，1）、（﹣2，3）；</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（2）∵共有6种等可能的结果，其中（1，3），（3，1）点落在第一项象限，</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∴点刚好落在第一象限的概率=</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用列表法或画树状图法求概率．列表法或画树状图法可以不重复不遗漏的列出所有可能的结果，列表法适合于两步完成的事件，树状图法适合两步或两步以上完成的事件，熟记各象限内点的符号特点是解题关键．</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20．（6分）（2017•湘潭）如图，在▱ABCD中，DE=CE，连接AE并延长交BC的延长线于点F．</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（1）求证：△ADE≌△FCE；</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（2）若AB=2BC，∠F=36°．求∠B的度数．</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52575" cy="1276350"/>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1" cstate="print"/>
                    <a:stretch>
                      <a:fillRect/>
                    </a:stretch>
                  </pic:blipFill>
                  <pic:spPr>
                    <a:xfrm>
                      <a:off x="0" y="0"/>
                      <a:ext cx="1552792" cy="1276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L5：平行四边形的性质；KD：全等三角形的判定与性质．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（1）利用平行四边形的性质得出AD∥BC，AD=BC，证出∠D=∠ECF，由ASA即可证出△ADE≌△FCE；</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（2）证出AB=FB，由等腰三角形的性质和三角形内角和定理即可得出答案．</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（1）证明：∵四边形ABCD是平行四边形，</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∴AD∥BC，AD=BC，</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∴∠D=∠ECF，</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在△ADE和△FCE中，</w:t>
      </w:r>
      <m:oMath>
        <m:r>
          <w:rPr>
            <w:rFonts w:hint="eastAsia" w:ascii="Cambria Math" w:hAnsi="Cambria Math" w:eastAsiaTheme="minorEastAsia" w:cstheme="minorEastAsia"/>
            <w:sz w:val="21"/>
            <w:szCs w:val="21"/>
          </w:rPr>
          <m:t>{</m:t>
        </m:r>
        <m:m>
          <m:mPr>
            <m:mcs>
              <m:mc>
                <m:mcPr>
                  <m:count m:val="2"/>
                  <m:mcJc m:val="center"/>
                </m:mcPr>
              </m:mc>
            </m:mcs>
            <m:plcHide m:val="1"/>
            <m:ctrlPr>
              <w:rPr>
                <w:rFonts w:hint="eastAsia" w:ascii="Cambria Math" w:hAnsi="Cambria Math" w:eastAsiaTheme="minorEastAsia" w:cstheme="minorEastAsia"/>
                <w:sz w:val="21"/>
                <w:szCs w:val="21"/>
              </w:rPr>
            </m:ctrlPr>
          </m:mPr>
          <m:mr>
            <m:e>
              <m:r>
                <w:rPr>
                  <w:rFonts w:hint="eastAsia" w:ascii="Cambria Math" w:hAnsi="Cambria Math" w:eastAsiaTheme="minorEastAsia" w:cstheme="minorEastAsia"/>
                  <w:sz w:val="21"/>
                  <w:szCs w:val="21"/>
                </w:rPr>
                <m:t>∠D=∠ECF</m:t>
              </m:r>
              <m:ctrlPr>
                <w:rPr>
                  <w:rFonts w:hint="eastAsia" w:ascii="Cambria Math" w:hAnsi="Cambria Math" w:eastAsiaTheme="minorEastAsia" w:cstheme="minorEastAsia"/>
                  <w:sz w:val="21"/>
                  <w:szCs w:val="21"/>
                </w:rPr>
              </m:ctrlPr>
            </m:e>
            <m:e>
              <m:ctrlPr>
                <w:rPr>
                  <w:rFonts w:hint="eastAsia" w:ascii="Cambria Math" w:hAnsi="Cambria Math" w:eastAsiaTheme="minorEastAsia" w:cstheme="minorEastAsia"/>
                  <w:sz w:val="21"/>
                  <w:szCs w:val="21"/>
                </w:rPr>
              </m:ctrlPr>
            </m:e>
          </m:mr>
          <m:mr>
            <m:e>
              <m:r>
                <w:rPr>
                  <w:rFonts w:hint="eastAsia" w:ascii="Cambria Math" w:hAnsi="Cambria Math" w:eastAsiaTheme="minorEastAsia" w:cstheme="minorEastAsia"/>
                  <w:sz w:val="21"/>
                  <w:szCs w:val="21"/>
                </w:rPr>
                <m:t>DE=CE</m:t>
              </m:r>
              <m:ctrlPr>
                <w:rPr>
                  <w:rFonts w:hint="eastAsia" w:ascii="Cambria Math" w:hAnsi="Cambria Math" w:eastAsiaTheme="minorEastAsia" w:cstheme="minorEastAsia"/>
                  <w:sz w:val="21"/>
                  <w:szCs w:val="21"/>
                </w:rPr>
              </m:ctrlPr>
            </m:e>
            <m:e>
              <m:ctrlPr>
                <w:rPr>
                  <w:rFonts w:hint="eastAsia" w:ascii="Cambria Math" w:hAnsi="Cambria Math" w:eastAsiaTheme="minorEastAsia" w:cstheme="minorEastAsia"/>
                  <w:sz w:val="21"/>
                  <w:szCs w:val="21"/>
                </w:rPr>
              </m:ctrlPr>
            </m:e>
          </m:mr>
          <m:mr>
            <m:e>
              <m:r>
                <w:rPr>
                  <w:rFonts w:hint="eastAsia" w:ascii="Cambria Math" w:hAnsi="Cambria Math" w:eastAsiaTheme="minorEastAsia" w:cstheme="minorEastAsia"/>
                  <w:sz w:val="21"/>
                  <w:szCs w:val="21"/>
                </w:rPr>
                <m:t>∠AED=∠FEC</m:t>
              </m:r>
              <m:ctrlPr>
                <w:rPr>
                  <w:rFonts w:hint="eastAsia" w:ascii="Cambria Math" w:hAnsi="Cambria Math" w:eastAsiaTheme="minorEastAsia" w:cstheme="minorEastAsia"/>
                  <w:sz w:val="21"/>
                  <w:szCs w:val="21"/>
                </w:rPr>
              </m:ctrlPr>
            </m:e>
            <m:e>
              <m:ctrlPr>
                <w:rPr>
                  <w:rFonts w:hint="eastAsia" w:ascii="Cambria Math" w:hAnsi="Cambria Math" w:eastAsiaTheme="minorEastAsia" w:cstheme="minorEastAsia"/>
                  <w:sz w:val="21"/>
                  <w:szCs w:val="21"/>
                </w:rPr>
              </m:ctrlPr>
            </m:e>
          </m:mr>
        </m:m>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∴△ADE≌△FCE（ASA）；</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（2）解：∵△ADE≌△FCE，</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∴AD=FC，</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∵AD=BC，AB=2BC，</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∴AB=FB，</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∴∠BAF=∠F=36°，</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∴∠B=180°﹣2×36°=108°．</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此题主要考查了平行四边形的性质，全等三角形的判定与性质，等腰三角形的性质、三角形内角和定理；熟练掌握平行四边形的性质，证明三角形全等是解决问题的关键．．</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6分）（2017•湘潭）为响应习总书记足球进校园的号召，某学校积极开展与足球有关的宣传与实践活动．学生会体育部为了解本学校对足球运动的态度，随机抽取了部分学生进行调查，并绘制了如下的统计图表（部分信息未给出）．</w:t>
      </w:r>
    </w:p>
    <w:tbl>
      <w:tblPr>
        <w:tblStyle w:val="9"/>
        <w:tblW w:w="4161"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296"/>
        <w:gridCol w:w="1695"/>
        <w:gridCol w:w="117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296"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态度</w:t>
            </w:r>
          </w:p>
        </w:tc>
        <w:tc>
          <w:tcPr>
            <w:tcW w:w="1695"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频数（人数）</w:t>
            </w:r>
          </w:p>
        </w:tc>
        <w:tc>
          <w:tcPr>
            <w:tcW w:w="1170"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频率</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296"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非常喜欢</w:t>
            </w:r>
          </w:p>
        </w:tc>
        <w:tc>
          <w:tcPr>
            <w:tcW w:w="1695"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5</w:t>
            </w:r>
          </w:p>
        </w:tc>
        <w:tc>
          <w:tcPr>
            <w:tcW w:w="1170"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0.05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296"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喜欢</w:t>
            </w:r>
          </w:p>
        </w:tc>
        <w:tc>
          <w:tcPr>
            <w:tcW w:w="1695"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w:t>
            </w:r>
          </w:p>
        </w:tc>
        <w:tc>
          <w:tcPr>
            <w:tcW w:w="1170"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0.35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296"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一般</w:t>
            </w:r>
          </w:p>
        </w:tc>
        <w:tc>
          <w:tcPr>
            <w:tcW w:w="1695"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50</w:t>
            </w:r>
          </w:p>
        </w:tc>
        <w:tc>
          <w:tcPr>
            <w:tcW w:w="1170"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n</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296"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不喜欢</w:t>
            </w:r>
          </w:p>
        </w:tc>
        <w:tc>
          <w:tcPr>
            <w:tcW w:w="1695"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10</w:t>
            </w:r>
          </w:p>
        </w:tc>
        <w:tc>
          <w:tcPr>
            <w:tcW w:w="1170"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296"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合计</w:t>
            </w:r>
          </w:p>
        </w:tc>
        <w:tc>
          <w:tcPr>
            <w:tcW w:w="1695"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m</w:t>
            </w:r>
          </w:p>
        </w:tc>
        <w:tc>
          <w:tcPr>
            <w:tcW w:w="1170" w:type="dxa"/>
          </w:tcPr>
          <w:p>
            <w:pPr>
              <w:keepNext w:val="0"/>
              <w:keepLines w:val="0"/>
              <w:pageBreakBefore w:val="0"/>
              <w:kinsoku/>
              <w:wordWrap/>
              <w:overflowPunct/>
              <w:topLinePunct w:val="0"/>
              <w:autoSpaceDE/>
              <w:autoSpaceDN/>
              <w:bidi w:val="0"/>
              <w:adjustRightInd/>
              <w:snapToGrid/>
              <w:spacing w:line="240" w:lineRule="auto"/>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l</w:t>
            </w:r>
          </w:p>
        </w:tc>
      </w:tr>
    </w:tbl>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（1）在上面的统计表中m=</w:t>
      </w:r>
      <w:r>
        <w:rPr>
          <w:rFonts w:hint="eastAsia" w:asciiTheme="minorEastAsia" w:hAnsiTheme="minorEastAsia" w:eastAsiaTheme="minorEastAsia" w:cstheme="minorEastAsia"/>
          <w:sz w:val="21"/>
          <w:szCs w:val="21"/>
          <w:u w:val="single"/>
        </w:rPr>
        <w:t>　100　</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u w:val="single"/>
        </w:rPr>
        <w:t>　0.5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（2）请你将条形统计图补充完整；</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（3）该校共有学生1200人，根据统计信息，估计爱好足球运动（包括喜欢和非常喜欢）的学生有多少人？</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724150" cy="2219325"/>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2" cstate="print"/>
                    <a:stretch>
                      <a:fillRect/>
                    </a:stretch>
                  </pic:blipFill>
                  <pic:spPr>
                    <a:xfrm>
                      <a:off x="0" y="0"/>
                      <a:ext cx="2724530" cy="221963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VC：条形统计图；V5：用样本估计总体；V7：频数（率）分布表．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（1）根据频数的定义，即可判断；</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（2）条形图如图所示；</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（3）用样本估计总体的思想，即可解决问题．</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解：（1）由题意抽取的总人数为m人．</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由题意</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m</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=0.05，解得m=100，</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n=</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100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=0.5，</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故答案为100，0.5</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（2）喜欢的人数为100×0.35=35，条形图如图所示，</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724150" cy="2219325"/>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3" cstate="print"/>
                    <a:stretch>
                      <a:fillRect/>
                    </a:stretch>
                  </pic:blipFill>
                  <pic:spPr>
                    <a:xfrm>
                      <a:off x="0" y="0"/>
                      <a:ext cx="2724530" cy="221963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（3）1200×（0.05+0.35）=480人</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答：计爱好足球运动（包括喜欢和非常喜欢）的学生约为480人．</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本题考查条形统计图、频数分布表、样本估计总体等知识，解题的关键是灵活运用所学知识解决问题，属于中考常考题型．</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22．（6分）（2017•湘潭）由多项式乘法：（x+a）（x+b）=x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+（a+b）x+ab，将该式从右到左使用，即可得到“十字相乘法”进行因式分解的公式：x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+（a+b）x+ab=（x+a）（x+b）</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示例：分解因式：x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+5x+6=x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+（2+3）x+2×3=（x+2）（x+3）</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（1）尝试：分解因式：x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+6x+8=（x+</w:t>
      </w:r>
      <w:r>
        <w:rPr>
          <w:rFonts w:hint="eastAsia" w:asciiTheme="minorEastAsia" w:hAnsiTheme="minorEastAsia" w:eastAsiaTheme="minorEastAsia" w:cstheme="minorEastAsia"/>
          <w:sz w:val="21"/>
          <w:szCs w:val="21"/>
          <w:u w:val="single"/>
        </w:rPr>
        <w:t>　2　</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u w:val="single"/>
        </w:rPr>
        <w:t>　4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（2）应用：请用上述方法解方程：x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﹣3x﹣4=0．</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A8：解一元二次方程﹣因式分解法；57：因式分解﹣十字相乘法等．</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（1）类比题干因式分解方法求解可得；</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（2）利用十字相乘法将左边因式分解后求解可得．</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+6x+8=x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+（2+4）x=2×4=（x+2）（x+4），</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故答案为：2，4；</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﹣3x﹣4=0，</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∴（x+1）（x﹣4）=0，</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则x+1=0或x﹣4=0，</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解得：x=﹣1或x=4．</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本题主要考查解一元二次方程的能力，熟练掌握解一元二次方程的几种常用方法：直接开平方法、因式分解法、公式法、配方法，结合方程的特点选择合适、简便的方法是解题的关键．</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23．（8分）（2017•湘潭）某游乐场部分平面图如图所示，C、E、A在同一直线上，D、E、B在同一直线上，测得A处与E处的距离为80 米，C处与D处的距离为34米，∠C=90°，∠BAE=30°．（</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≈1.7）</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（1）求旋转木马E处到出口B处的距离；</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（2）求海洋球D处到出口B处的距离（结果保留整数）．</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76450" cy="1495425"/>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4" cstate="print"/>
                    <a:stretch>
                      <a:fillRect/>
                    </a:stretch>
                  </pic:blipFill>
                  <pic:spPr>
                    <a:xfrm>
                      <a:off x="0" y="0"/>
                      <a:ext cx="2076740" cy="1495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R2：旋转的性质．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（1）在Rt△ABE中，利用三角函数即可直接求得BE的长；</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（2）在Rt△CDE中，利用三角函数求得DE的长，然后利用DB=DE+EB求解．</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解：（1）∵在Rt△ABE中，∠BAE=30°，</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×80=40（米）；</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（2）∵在Rt△ABE中，∠BAE=30°，</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∴∠AEB=90°﹣30°=60°，</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∴∠CED=∠AEB=60°，</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∴在Rt△CDE中，DE=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sin∠CED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1.7</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=20（米），</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则BD=DE+BE=20+40=60（米）．</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本题考查了解直角三角形，正确理解三角函数的定义，理解边角关系是关键．</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24．（8分）（2017•湘潭）已知反比例函数y=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 xml:space="preserve"> 的图象过点A（3，1）．</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（1）求反比例函数的解析式；</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（2）若一次函数y=ax+6（a≠0）的图象与反比例函数的图象只有一个交点，求一次函数的解析式．</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G8：反比例函数与一次函数的交点问题．</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（1）把A（3，1）y=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 xml:space="preserve"> 即可得到结论；</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（2）解</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&amp;y=</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&amp;y=ax+6</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得ax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+6x﹣3=0，根据题意得到△=36+12a=0，解方程即可得到结论．</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解：（1）∵反比例函数y=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 xml:space="preserve"> 的图象过点A（3，1），</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∴k=3，</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∴反比例函数的解析式为：y=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（2）解</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&amp;y=</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&amp;y=ax+6</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得ax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+6x﹣3=0，</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∵一次函数y=ax+6（a≠0）的图象与反比例函数的图象只有一个交点，</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∴△=36+12a=0，</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∴一次函数的解析式为y=﹣3x+6．</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本题考查了一次函数与反比例函数的交点问题，待定系数法求函数的解析式，一元二次方程根的判别式，正确的理解题意是解题的关键．</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25．（10分）（2017•湘潭）已知抛物线的解析式为y=﹣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+bx+5．</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（1）当自变量 x≥2时，函数值y 随 x的增大而减少，求b 的取值范围；</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（2）如图，若抛物线的图象经过点A（2，5），与x 轴交于点C，抛物线的对称轴与x 轴交于B．</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①求抛物线的解析式；</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②在抛物线上是否存在点P，使得∠PAB=∠ABC？若存在，求出点P 的坐标；若不存在，请说明理由．</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85900" cy="1190625"/>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5" cstate="print"/>
                    <a:stretch>
                      <a:fillRect/>
                    </a:stretch>
                  </pic:blipFill>
                  <pic:spPr>
                    <a:xfrm>
                      <a:off x="0" y="0"/>
                      <a:ext cx="1486108" cy="1190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HF：二次函数综合题．</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（1）由题意可知：对称轴只需要小于或等于2即可，从而可求出b的范围；</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（2）①将A代入抛物线解析式即可求出b的值．</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②由于∠PAB=∠ABC，且P在抛物线上，故需要对P的位置进行分类讨论即可．</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解：（1）抛物线的对称轴为：x=10b，</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由题意可知：x≥2时，函数值y 随 x的增大而减少，</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∴10b≤2，</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（2）①将A（2，5）代入抛物线的解析式中，</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×4+2b+5，</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∴抛物线的解析式为：y=﹣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x+5，</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②由于∠PAB=∠ABC，</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当P在对称轴的左侧时，</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此时∠PAB=∠ABC，</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∴PA∥BC，</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∴P的纵坐标与A的纵坐标相同，</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∴P（0，5），</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当P在对称轴的右侧时，</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连接AP并延长交x轴于E，</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此时∠PAB=∠ABC</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∴AE=BE，</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过点A作AG⊥x轴于点G，过点P作PH⊥x轴于点H，过点E作EF⊥AB于点F，</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∵B（1，0），A（2，5），</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∴AG=5，BG=1，</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∴由勾股定理可知：AB=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26</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∵AE=BE，EF⊥AB，</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26</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∵cos∠ABC=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BG</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26</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∴cos∠ABC=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BE</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26</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∴BE=13，</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∴GE=BE﹣BG=12，</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∴tan∠PEG=</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AG</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GE</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设P（x，﹣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x+5），</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∵E（14，0），</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∴HE=14﹣x，PH=﹣</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x+5，</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∴tan∠PEG=</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PH</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HE</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即</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20</m:t>
                </m:r>
                <m:ctrlPr>
                  <w:rPr>
                    <w:rFonts w:hint="eastAsia" w:ascii="Cambria Math" w:hAnsi="Cambria Math" w:eastAsiaTheme="minorEastAsia" w:cstheme="minorEastAsia"/>
                    <w:sz w:val="21"/>
                    <w:szCs w:val="21"/>
                  </w:rPr>
                </m:ctrlPr>
              </m:den>
            </m:f>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x+5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14-x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解得：x=2（舍去）或x=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85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综上所述，P（0，5）或P（</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85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009900" cy="1905000"/>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46" cstate="print"/>
                    <a:stretch>
                      <a:fillRect/>
                    </a:stretch>
                  </pic:blipFill>
                  <pic:spPr>
                    <a:xfrm>
                      <a:off x="0" y="0"/>
                      <a:ext cx="3010320" cy="190526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本题考查二次函数的综合问题，涉及勾股定理，二次函数的性质，等腰三角形的性质，锐角三角函数等知识，综合程度较高，需要学生灵活运用所学知识．</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26．（10分）（2017•湘潭）如图，动点M在以O为圆心，AB为直径的半圆弧上运动（点M不与点A、B 及</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 xml:space="preserve"> 的中点F 重合），连接OM．过点M 作ME⊥AB于点E，以BE为边在半圆同侧作正方形BCDE，过点M作⊙O的切线交射线DC于点N，连接BM、BN．</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409950" cy="2114550"/>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47" cstate="print"/>
                    <a:stretch>
                      <a:fillRect/>
                    </a:stretch>
                  </pic:blipFill>
                  <pic:spPr>
                    <a:xfrm>
                      <a:off x="0" y="0"/>
                      <a:ext cx="3410426" cy="211484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（1）探究：如图一，当动点M在</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AF</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上运动时；</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①判断△OEM∽△MDN是否成立？请说明理由； </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②设</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ME+NC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MN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=k，k是否为定值？若是，求出该定值，若不是，请说明理由；</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③设∠MBN=α，α是否为定值？若是，求出该定值，若不是，请说明理由；</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（2）拓展：如图二，当动点M 在 </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FB</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上运动时；</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分别判断（1）中的三个结论是否保持不变？如有变化，请直接写出正确的结论．（均不必说明理由）</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MR：圆的综合题．</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（1）①由正方形的性质得出BE=BC，∠EBC=∠CDE=∠BCD=∠BED=90°，由切线的性质和直角三角形的性质证出∠EOM=∠DMN，即可得出△OEM∽△MDN；</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作BG⊥MN于G，则BG∥OM，∠BGN=∠BGM=90°，由平行线的性质和等腰三角形的性质得出∠OBM=∠GBM，由AAS证明△BME≌△BMG，得出EM=GM，BE=BG，证出BG=BC，由HL证明Rt△BGN≌Rt△BCN，得出GN=CN，证出EM+NC=GM+NC=MN，即可得出结论；</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③由全等三角形的性质得出∠EBM=∠GBM，∠GBN=∠CBN，求出∠MBN=</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∠EBC=45°即可；</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（2）（1）中的三个结论保持不变；解法同（1）．</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解：（1）①△OEM∽△MDN成立，理由如下：</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∵四边形BCDE是正方形，</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∴BE=BC，∠EBC=∠CDE=∠BCD=∠BED=90°，</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∴∠EOM+∠EMO=90°，</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∵MN是⊙O的切线，</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∴MN⊥OM，</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∴∠OMN=90°，</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∴∠DMN+∠EMO=90°，</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∴∠EOM=∠DMN，</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∴△OEM∽△MDN；</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②k值为定值1；理由如下：</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作BG⊥MN于G，如图一所示：</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则BG∥OM，∠BGN=∠BGM=90°，</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∴∠OMB=∠GBM，</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∵OB=OM，</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∴∠OBM=∠OMB，</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∴∠OBM=∠GBM，</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在△BME和△BMG中，</w:t>
      </w:r>
      <m:oMath>
        <m:r>
          <w:rPr>
            <w:rFonts w:hint="eastAsia" w:ascii="Cambria Math" w:hAnsi="Cambria Math" w:eastAsiaTheme="minorEastAsia" w:cstheme="minorEastAsia"/>
            <w:sz w:val="21"/>
            <w:szCs w:val="21"/>
          </w:rPr>
          <m:t>{</m:t>
        </m:r>
        <m:m>
          <m:mPr>
            <m:mcs>
              <m:mc>
                <m:mcPr>
                  <m:count m:val="2"/>
                  <m:mcJc m:val="center"/>
                </m:mcPr>
              </m:mc>
            </m:mcs>
            <m:plcHide m:val="1"/>
            <m:ctrlPr>
              <w:rPr>
                <w:rFonts w:hint="eastAsia" w:ascii="Cambria Math" w:hAnsi="Cambria Math" w:eastAsiaTheme="minorEastAsia" w:cstheme="minorEastAsia"/>
                <w:sz w:val="21"/>
                <w:szCs w:val="21"/>
              </w:rPr>
            </m:ctrlPr>
          </m:mPr>
          <m:mr>
            <m:e>
              <m:r>
                <w:rPr>
                  <w:rFonts w:hint="eastAsia" w:ascii="Cambria Math" w:hAnsi="Cambria Math" w:eastAsiaTheme="minorEastAsia" w:cstheme="minorEastAsia"/>
                  <w:sz w:val="21"/>
                  <w:szCs w:val="21"/>
                </w:rPr>
                <m:t>∠OBM=∠GBM</m:t>
              </m:r>
              <m:ctrlPr>
                <w:rPr>
                  <w:rFonts w:hint="eastAsia" w:ascii="Cambria Math" w:hAnsi="Cambria Math" w:eastAsiaTheme="minorEastAsia" w:cstheme="minorEastAsia"/>
                  <w:sz w:val="21"/>
                  <w:szCs w:val="21"/>
                </w:rPr>
              </m:ctrlPr>
            </m:e>
            <m:e>
              <m:ctrlPr>
                <w:rPr>
                  <w:rFonts w:hint="eastAsia" w:ascii="Cambria Math" w:hAnsi="Cambria Math" w:eastAsiaTheme="minorEastAsia" w:cstheme="minorEastAsia"/>
                  <w:sz w:val="21"/>
                  <w:szCs w:val="21"/>
                </w:rPr>
              </m:ctrlPr>
            </m:e>
          </m:mr>
          <m:mr>
            <m:e>
              <m:r>
                <w:rPr>
                  <w:rFonts w:hint="eastAsia" w:ascii="Cambria Math" w:hAnsi="Cambria Math" w:eastAsiaTheme="minorEastAsia" w:cstheme="minorEastAsia"/>
                  <w:sz w:val="21"/>
                  <w:szCs w:val="21"/>
                </w:rPr>
                <m:t>∠BED=∠BGM=90°</m:t>
              </m:r>
              <m:ctrlPr>
                <w:rPr>
                  <w:rFonts w:hint="eastAsia" w:ascii="Cambria Math" w:hAnsi="Cambria Math" w:eastAsiaTheme="minorEastAsia" w:cstheme="minorEastAsia"/>
                  <w:sz w:val="21"/>
                  <w:szCs w:val="21"/>
                </w:rPr>
              </m:ctrlPr>
            </m:e>
            <m:e>
              <m:ctrlPr>
                <w:rPr>
                  <w:rFonts w:hint="eastAsia" w:ascii="Cambria Math" w:hAnsi="Cambria Math" w:eastAsiaTheme="minorEastAsia" w:cstheme="minorEastAsia"/>
                  <w:sz w:val="21"/>
                  <w:szCs w:val="21"/>
                </w:rPr>
              </m:ctrlPr>
            </m:e>
          </m:mr>
          <m:mr>
            <m:e>
              <m:r>
                <w:rPr>
                  <w:rFonts w:hint="eastAsia" w:ascii="Cambria Math" w:hAnsi="Cambria Math" w:eastAsiaTheme="minorEastAsia" w:cstheme="minorEastAsia"/>
                  <w:sz w:val="21"/>
                  <w:szCs w:val="21"/>
                </w:rPr>
                <m:t>BM=BM</m:t>
              </m:r>
              <m:ctrlPr>
                <w:rPr>
                  <w:rFonts w:hint="eastAsia" w:ascii="Cambria Math" w:hAnsi="Cambria Math" w:eastAsiaTheme="minorEastAsia" w:cstheme="minorEastAsia"/>
                  <w:sz w:val="21"/>
                  <w:szCs w:val="21"/>
                </w:rPr>
              </m:ctrlPr>
            </m:e>
            <m:e>
              <m:ctrlPr>
                <w:rPr>
                  <w:rFonts w:hint="eastAsia" w:ascii="Cambria Math" w:hAnsi="Cambria Math" w:eastAsiaTheme="minorEastAsia" w:cstheme="minorEastAsia"/>
                  <w:sz w:val="21"/>
                  <w:szCs w:val="21"/>
                </w:rPr>
              </m:ctrlPr>
            </m:e>
          </m:mr>
        </m:m>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∴△BME≌△BMG（AAS），</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∴EM=GM，BE=BG，</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∴BG=BC，</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在Rt△BGN和Rt△BCN中，</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&amp;BN=BN</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&amp;BG=BC</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∴Rt△BGN≌Rt△BCN（HL），</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∴GN=CN，</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∴EM+NC=GM+NC=MN，</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∴k=</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ME+NC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MN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MN</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MN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③设∠MBN=α，α为定值45°；理由如下：</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∵△BME≌△BMG，Rt△BGN≌Rt△BCN，</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∴∠EBM=∠GBM，∠GBN=∠CBN，</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∴∠MBN=</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∠EBC=45°，</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即α=45°；</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（2）（1）中的三个结论保持不变；理由同（1），作BG⊥MN于G，如图二所示．</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71600" cy="2085975"/>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48" cstate="print"/>
                    <a:stretch>
                      <a:fillRect/>
                    </a:stretch>
                  </pic:blipFill>
                  <pic:spPr>
                    <a:xfrm>
                      <a:off x="0" y="0"/>
                      <a:ext cx="1371792" cy="208626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14475" cy="2057400"/>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49" cstate="print"/>
                    <a:stretch>
                      <a:fillRect/>
                    </a:stretch>
                  </pic:blipFill>
                  <pic:spPr>
                    <a:xfrm>
                      <a:off x="0" y="0"/>
                      <a:ext cx="1514686" cy="205768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本题是圆的综合题目，考查了正方形的性质、切线的性质、全等三角形的判定与性质、直角三角形的性质等知识；本题综合性强，有一定难度，证明三角形全等是解决问题的关键．</w:t>
      </w:r>
    </w:p>
    <w:p>
      <w:pPr>
        <w:keepNext w:val="0"/>
        <w:keepLines w:val="0"/>
        <w:pageBreakBefore w:val="0"/>
        <w:kinsoku/>
        <w:wordWrap/>
        <w:overflowPunct/>
        <w:topLinePunct w:val="0"/>
        <w:autoSpaceDE/>
        <w:autoSpaceDN/>
        <w:bidi w:val="0"/>
        <w:adjustRightInd/>
        <w:snapToGrid/>
        <w:spacing w:line="240" w:lineRule="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25</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27</w:t>
    </w:r>
    <w:r>
      <w:rPr>
        <w:b/>
        <w:bCs/>
        <w:sz w:val="24"/>
        <w:szCs w:val="24"/>
      </w:rPr>
      <w:fldChar w:fldCharType="end"/>
    </w:r>
    <w:r>
      <w:rPr>
        <w:rFonts w:hint="eastAsia"/>
      </w:rPr>
      <w:t>页）</w:t>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1CD"/>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07265"/>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0322A"/>
    <w:rsid w:val="00F809D3"/>
    <w:rsid w:val="00FD376B"/>
    <w:rsid w:val="4B9F391D"/>
    <w:rsid w:val="7DA36994"/>
    <w:rsid w:val="7F9D4D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9">
    <w:name w:val="Normal Table"/>
    <w:semiHidden/>
    <w:unhideWhenUsed/>
    <w:uiPriority w:val="99"/>
    <w:tblPr>
      <w:tblLayout w:type="fixed"/>
      <w:tblCellMar>
        <w:top w:w="0" w:type="dxa"/>
        <w:left w:w="108" w:type="dxa"/>
        <w:bottom w:w="0" w:type="dxa"/>
        <w:right w:w="108" w:type="dxa"/>
      </w:tblCellMar>
    </w:tblPr>
  </w:style>
  <w:style w:type="paragraph" w:styleId="2">
    <w:name w:val="Body Text"/>
    <w:basedOn w:val="1"/>
    <w:semiHidden/>
    <w:unhideWhenUsed/>
    <w:uiPriority w:val="99"/>
    <w:pPr>
      <w:spacing w:after="120" w:afterLines="0" w:afterAutospacing="0"/>
    </w:pPr>
  </w:style>
  <w:style w:type="paragraph" w:styleId="3">
    <w:name w:val="Date"/>
    <w:basedOn w:val="1"/>
    <w:next w:val="1"/>
    <w:link w:val="17"/>
    <w:semiHidden/>
    <w:unhideWhenUsed/>
    <w:qFormat/>
    <w:uiPriority w:val="99"/>
    <w:pPr>
      <w:ind w:left="100" w:leftChars="2500"/>
    </w:pPr>
  </w:style>
  <w:style w:type="paragraph" w:styleId="4">
    <w:name w:val="Balloon Text"/>
    <w:basedOn w:val="1"/>
    <w:link w:val="13"/>
    <w:semiHidden/>
    <w:unhideWhenUsed/>
    <w:qFormat/>
    <w:uiPriority w:val="99"/>
    <w:rPr>
      <w:sz w:val="18"/>
      <w:szCs w:val="18"/>
    </w:rPr>
  </w:style>
  <w:style w:type="paragraph" w:styleId="5">
    <w:name w:val="footer"/>
    <w:basedOn w:val="1"/>
    <w:link w:val="12"/>
    <w:semiHidden/>
    <w:unhideWhenUsed/>
    <w:qFormat/>
    <w:uiPriority w:val="99"/>
    <w:pPr>
      <w:tabs>
        <w:tab w:val="center" w:pos="4153"/>
        <w:tab w:val="right" w:pos="8306"/>
      </w:tabs>
      <w:snapToGrid w:val="0"/>
      <w:jc w:val="left"/>
    </w:pPr>
    <w:rPr>
      <w:sz w:val="18"/>
      <w:szCs w:val="18"/>
    </w:rPr>
  </w:style>
  <w:style w:type="paragraph" w:styleId="6">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unhideWhenUsed/>
    <w:qFormat/>
    <w:uiPriority w:val="99"/>
    <w:rPr>
      <w:color w:val="0000FF" w:themeColor="hyperlink"/>
      <w:u w:val="single"/>
    </w:rPr>
  </w:style>
  <w:style w:type="table" w:styleId="10">
    <w:name w:val="Table Grid"/>
    <w:basedOn w:val="9"/>
    <w:qFormat/>
    <w:uiPriority w:val="99"/>
    <w:tblPr>
      <w:tblLayout w:type="fixed"/>
      <w:tblCellMar>
        <w:left w:w="0" w:type="dxa"/>
        <w:right w:w="0" w:type="dxa"/>
      </w:tblCellMar>
    </w:tblPr>
  </w:style>
  <w:style w:type="character" w:customStyle="1" w:styleId="11">
    <w:name w:val="页眉 Char"/>
    <w:basedOn w:val="7"/>
    <w:link w:val="6"/>
    <w:semiHidden/>
    <w:qFormat/>
    <w:uiPriority w:val="99"/>
    <w:rPr>
      <w:sz w:val="18"/>
      <w:szCs w:val="18"/>
    </w:rPr>
  </w:style>
  <w:style w:type="character" w:customStyle="1" w:styleId="12">
    <w:name w:val="页脚 Char"/>
    <w:basedOn w:val="7"/>
    <w:link w:val="5"/>
    <w:semiHidden/>
    <w:qFormat/>
    <w:uiPriority w:val="99"/>
    <w:rPr>
      <w:sz w:val="18"/>
      <w:szCs w:val="18"/>
    </w:rPr>
  </w:style>
  <w:style w:type="character" w:customStyle="1" w:styleId="13">
    <w:name w:val="批注框文本 Char"/>
    <w:basedOn w:val="7"/>
    <w:link w:val="4"/>
    <w:semiHidden/>
    <w:qFormat/>
    <w:uiPriority w:val="99"/>
    <w:rPr>
      <w:sz w:val="18"/>
      <w:szCs w:val="18"/>
    </w:rPr>
  </w:style>
  <w:style w:type="paragraph" w:styleId="14">
    <w:name w:val="No Spacing"/>
    <w:link w:val="15"/>
    <w:qFormat/>
    <w:uiPriority w:val="1"/>
    <w:rPr>
      <w:rFonts w:asciiTheme="minorHAnsi" w:hAnsiTheme="minorHAnsi" w:eastAsiaTheme="minorEastAsia" w:cstheme="minorBidi"/>
      <w:kern w:val="0"/>
      <w:sz w:val="22"/>
      <w:szCs w:val="22"/>
      <w:lang w:val="en-US" w:eastAsia="zh-CN" w:bidi="ar-SA"/>
    </w:rPr>
  </w:style>
  <w:style w:type="character" w:customStyle="1" w:styleId="15">
    <w:name w:val="无间隔 Char"/>
    <w:basedOn w:val="7"/>
    <w:link w:val="14"/>
    <w:qFormat/>
    <w:uiPriority w:val="1"/>
    <w:rPr>
      <w:kern w:val="0"/>
      <w:sz w:val="22"/>
    </w:rPr>
  </w:style>
  <w:style w:type="character" w:styleId="16">
    <w:name w:val="Placeholder Text"/>
    <w:basedOn w:val="7"/>
    <w:semiHidden/>
    <w:qFormat/>
    <w:uiPriority w:val="99"/>
    <w:rPr>
      <w:color w:val="808080"/>
    </w:rPr>
  </w:style>
  <w:style w:type="character" w:customStyle="1" w:styleId="17">
    <w:name w:val="日期 Char"/>
    <w:basedOn w:val="7"/>
    <w:link w:val="3"/>
    <w:semiHidden/>
    <w:qFormat/>
    <w:uiPriority w:val="99"/>
  </w:style>
  <w:style w:type="paragraph" w:customStyle="1" w:styleId="18">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2" Type="http://schemas.openxmlformats.org/officeDocument/2006/relationships/fontTable" Target="fontTable.xml"/><Relationship Id="rId51" Type="http://schemas.openxmlformats.org/officeDocument/2006/relationships/customXml" Target="../customXml/item2.xml"/><Relationship Id="rId50" Type="http://schemas.openxmlformats.org/officeDocument/2006/relationships/customXml" Target="../customXml/item1.xml"/><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2094CC-45E9-40C5-A888-63EAC3B01C94}">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27</Pages>
  <Words>2066</Words>
  <Characters>11781</Characters>
  <Lines>98</Lines>
  <Paragraphs>27</Paragraphs>
  <TotalTime>2</TotalTime>
  <ScaleCrop>false</ScaleCrop>
  <LinksUpToDate>false</LinksUpToDate>
  <CharactersWithSpaces>13820</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2017-07-07T09:37:00Z</dcterms:created>
  <dc:creator>©2010-2017 jyeoo.com</dc:creator>
  <cp:keywords>jyeoo,菁优网</cp:keywords>
  <cp:lastModifiedBy>Administrator</cp:lastModifiedBy>
  <cp:lastPrinted>2017-07-07T09:37:00Z</cp:lastPrinted>
  <dcterms:modified xsi:type="dcterms:W3CDTF">2018-10-13T04:28:35Z</dcterms:modified>
  <dc:title>2017年湖南省湘潭市中考数学试卷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