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11988800</wp:posOffset>
            </wp:positionV>
            <wp:extent cx="342900" cy="330200"/>
            <wp:effectExtent l="0" t="0" r="0" b="1270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下列各小题均有四个选项，其中只有一个是正确的）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表示的数是（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1238250" cy="438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9" o:title="eqId29418e5014731850c55565b6bf47aa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据统计，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年我国人工智能核心产业规模达</w:t>
      </w:r>
      <w:r>
        <w:rPr>
          <w:rFonts w:ascii="Times New Roman" w:hAnsi="Times New Roman" w:eastAsia="Times New Roman" w:cs="Times New Roman"/>
          <w:color w:val="000000"/>
        </w:rPr>
        <w:t>5784</w:t>
      </w:r>
      <w:r>
        <w:rPr>
          <w:rFonts w:ascii="宋体" w:hAnsi="宋体" w:eastAsia="宋体" w:cs="宋体"/>
          <w:color w:val="000000"/>
        </w:rPr>
        <w:t>亿元，数据“</w:t>
      </w:r>
      <w:r>
        <w:rPr>
          <w:rFonts w:ascii="Times New Roman" w:hAnsi="Times New Roman" w:eastAsia="Times New Roman" w:cs="Times New Roman"/>
          <w:color w:val="000000"/>
        </w:rPr>
        <w:t>5784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1" o:title="eqId3cff63ce66d0523cf667a76d5b8c40d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3" o:title="eqId377bdbced1ed60e073153d481a05e6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5" o:title="eqId13797577d9ce07afe1a37decdcd683c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7" o:title="eqIdb590cbb5b4701f69381dabada2a2696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如图，乙地在甲地的北偏东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9" o:title="eqId2fb94bd9eb80fb9f5f02f518bb8f22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方向上，则∠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2" o:title="eqIdbe6a6301878fed2a01413020b27310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9" o:title="eqId2fb94bd9eb80fb9f5f02f518bb8f22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d36581140ebac5d28438ea63b1b23b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信阳毛尖是中国十大名茶之一．如图是信阳毛尖茶叶的包装盒，它的主视图为（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638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657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752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下列不等式中，与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4" o:title="eqIdc4240f30482b3966c4d15504b048cb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组成的不等式组无解的是（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" o:title="eqId0c0aa2ef928b6e3341d0a0dc6d8055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8" o:title="eqId9e541ea2f855f981c96207070683d38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40" o:title="eqId8c21c6260bcade05f3a432841f449b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42" o:title="eqId892c394a6abacd1b516d060c3728e6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4" o:title="eqId8e23b0785ba400d61178bddd714f61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0" o:title="eqId828628c0876b45381c9a0edeb0fec2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52" o:title="eqIdc197d8b99f2eb7477947e53461b5d5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6" o:title="eqId3d2c15801fee2405573677484f5dcfa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1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63" o:title="eqIdd599cb4a589f90b0205f24c2e1fa02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计算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45.75pt;width:54pt;" o:ole="t" filled="f" o:preferrelative="t" stroked="f" coordsize="21600,21600">
            <v:path/>
            <v:fill on="f" focussize="0,0"/>
            <v:stroke on="f" joinstyle="miter"/>
            <v:imagedata r:id="rId65" o:title="eqIdfde5e2ea603581df151a32441b2be74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7" o:title="eqId0e8fd497c567aca7975a2f82dd7a12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69" o:title="eqId6ee31182263e4b5e4db69922a7e7853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22.5pt;" o:ole="t" filled="f" o:preferrelative="t" stroked="f" coordsize="21600,21600">
            <v:path/>
            <v:fill on="f" focussize="0,0"/>
            <v:stroke on="f" joinstyle="miter"/>
            <v:imagedata r:id="rId71" o:title="eqIdb2dd6930f7348437a458e013607b8b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18pt;" o:ole="t" filled="f" o:preferrelative="t" stroked="f" coordsize="21600,21600">
            <v:path/>
            <v:fill on="f" focussize="0,0"/>
            <v:stroke on="f" joinstyle="miter"/>
            <v:imagedata r:id="rId73" o:title="eqId767ea73052a9c70543eb9d3cfc7a52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豫剧是国家级非物质文化遗产，因其雅俗共赏，深受大众喜爱．正面印有豫剧经典剧目人物的三张卡片如图所示，它们除正面外完全相同．把这三张卡片背面朝上洗匀，从中随机抽取一张，放回洗匀后，再从中随机抽取一张，两次抽取的卡片正面相同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6" o:title="eqId158b045c6172c4178d7aa52083e148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78" o:title="eqId5e6486784415f3537c9a13556c05d8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80" o:title="eqIdd3ffd5c35bba71ea54c28622b6cf505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2" o:title="eqId4dac452fbb5ef6dd653e7fbbef639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4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41322821ce31416fdac8dd6e0aa41c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的等边三角形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8" o:title="eqId7bef5239ddbb0972700ce01daf9ee7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90" o:title="eqIded41d321f4c0717ac5b443aad942d9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4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内画弧，则阴影部分的面积为（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57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5497159" name="图片 485497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7159" name="图片 48549715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8pt;width:16pt;" o:ole="t" filled="f" o:preferrelative="t" stroked="f" coordsize="21600,21600">
            <v:path/>
            <v:fill on="f" focussize="0,0"/>
            <v:stroke on="f" joinstyle="miter"/>
            <v:imagedata r:id="rId99" o:title="eqId813b03f3d13783ee2cb12a81ce6fd07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01" o:title="eqId20b3a91ccf6028608cd03df7072f653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103" o:title="eqIda8b0a70e166de9359b4a1d085428604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5" o:title="eqIda4a39dce3f1e36dbe01293c30981696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把多个用电器连接在同一个插线板上，同时使用一段时间后，插线板的电源线会明显发热，存在安全隐患．数学兴趣小组对这种现象进行研究，得到时长一定时，插线板电源线中的电流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与使用电器的总功率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的函数图象（如图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），插线板电源线产生的热量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的函数图象（如图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108" o:title="eqIde62a92a6256e4fd5285e630500f6a93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15pt;width:36.7pt;" o:ole="t" filled="f" o:preferrelative="t" stroked="f" coordsize="21600,21600">
            <v:path/>
            <v:fill on="f" focussize="0,0"/>
            <v:stroke on="f" joinstyle="miter"/>
            <v:imagedata r:id="rId110" o:title="eqId9a074fff77d15ffa7baad24e9d325f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的增大而增大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每增加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的增加量相同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越大，插线板电源线产生的热量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越多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请写出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2" o:title="eqIdfad491e5b5e14c49ef8b7004ebcfcef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的一个同类项：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月是第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个全国近视防控宣传教育月，其主题是“有效减少近视发生，共同守护光明未来”.某校组织各班围绕这个主题开展板报宣传活动，并对各班的宣传板报进行评分，得分情况如图，则得分的众数为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5pt;width:76.75pt;" o:ole="t" filled="f" o:preferrelative="t" stroked="f" coordsize="21600,21600">
            <v:path/>
            <v:fill on="f" focussize="0,0"/>
            <v:stroke on="f" joinstyle="miter"/>
            <v:imagedata r:id="rId117" o:title="eqId6846a671fe59a0c6f8d4f2d1e8a0a0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23" o:title="eqId502a9b48fa0292c66dd08af375d3a7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6" o:title="eqIdbbfa1a2af7e38d33634c462300df381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8" o:title="eqId85c4bdfb0db1e31e8459df1d15f9ab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处．若点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0" o:title="eqId05a7b29f3544bbb6ea3f32806cd2e5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dd967903ed5a6f640a5b801ec8be007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35" o:title="eqIded10df4140819d5451773a45de66201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7" o:title="eqId94e29b56159246cc50cfa21ba71241a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在平面内旋转，过点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eqId037b342a682cbd4241855a243da3c01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45" o:title="eqId68a83fdd2ba72a2dba0b6b10bb3e06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，最小值为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7pt;width:100.5pt;" o:ole="t" filled="f" o:preferrelative="t" stroked="f" coordsize="21600,21600">
            <v:path/>
            <v:fill on="f" focussize="0,0"/>
            <v:stroke on="f" joinstyle="miter"/>
            <v:imagedata r:id="rId148" o:title="eqId58f726fa5e9057201688265c40ea30d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5pt;width:94.5pt;" o:ole="t" filled="f" o:preferrelative="t" stroked="f" coordsize="21600,21600">
            <v:path/>
            <v:fill on="f" focussize="0,0"/>
            <v:stroke on="f" joinstyle="miter"/>
            <v:imagedata r:id="rId150" o:title="eqId231818195673d9c154c95c2a50df10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提升学生体质健康水平，促进学生全面发展，学校开展了丰富多彩的课外体育活动．在八年级组织的篮球联赛中，甲、乙两名队员表现优异，他们在近六场比赛中关于得分、篮板和失误三个方面的统计结果如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095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技术统计表</w:t>
      </w:r>
    </w:p>
    <w:tbl>
      <w:tblPr>
        <w:tblStyle w:val="4"/>
        <w:tblW w:w="5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2"/>
        <w:gridCol w:w="1474"/>
        <w:gridCol w:w="1474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队员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平均每场得分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平均每场篮板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平均每场失误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26.5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这六场比赛中，得分更稳定的队员是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（填“甲”或“乙”）；甲队员得分的中位数为</w:t>
      </w:r>
      <w:r>
        <w:rPr>
          <w:rFonts w:ascii="Times New Roman" w:hAnsi="Times New Roman" w:eastAsia="Times New Roman" w:cs="Times New Roman"/>
          <w:color w:val="000000"/>
        </w:rPr>
        <w:t>27.5</w:t>
      </w:r>
      <w:r>
        <w:rPr>
          <w:rFonts w:ascii="宋体" w:hAnsi="宋体" w:eastAsia="宋体" w:cs="宋体"/>
          <w:color w:val="000000"/>
        </w:rPr>
        <w:t>分，乙队员得分的中位数为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请从得分方面分析：这六场比赛中，甲、乙两名队员谁的表现更好．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规定“综合得分”为：平均每场得分</w:t>
      </w:r>
      <w:r>
        <w:rPr>
          <w:rFonts w:ascii="Times New Roman" w:hAnsi="Times New Roman" w:eastAsia="Times New Roman" w:cs="Times New Roman"/>
          <w:color w:val="000000"/>
        </w:rPr>
        <w:t>×1+</w:t>
      </w:r>
      <w:r>
        <w:rPr>
          <w:rFonts w:ascii="宋体" w:hAnsi="宋体" w:eastAsia="宋体" w:cs="宋体"/>
          <w:color w:val="000000"/>
        </w:rPr>
        <w:t>平均每场篮板</w:t>
      </w:r>
      <w:r>
        <w:rPr>
          <w:rFonts w:ascii="Times New Roman" w:hAnsi="Times New Roman" w:eastAsia="Times New Roman" w:cs="Times New Roman"/>
          <w:color w:val="000000"/>
        </w:rPr>
        <w:t>×1.5+</w:t>
      </w:r>
      <w:r>
        <w:rPr>
          <w:rFonts w:ascii="宋体" w:hAnsi="宋体" w:eastAsia="宋体" w:cs="宋体"/>
          <w:color w:val="000000"/>
        </w:rPr>
        <w:t>平均每场失误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53" o:title="eqId8ac288529632cf0578fe6dd171210c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，且综合得分越高表现越好．请利用这种评价方法，比较这六场比赛中甲、乙两名队员谁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5497163" name="图片 48549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7163" name="图片 48549716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表现更好．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的四个顶点都在格点（网格线的交点）上，对角线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59" o:title="eqId2c9940526785ca763da2dfa35e77c93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724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求这个反比例函数的表达式．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请先描出这个反比例函数图象上不同于点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的三个格点，再画出反比例函数的图象．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落在这个反比例函数的图象上时，平移的距离为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3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66" o:title="eqId38e2a60cfcf81faf9da63c7070a201f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71600" cy="1476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0" o:title="eqId16f210aa359b833b92e555d70cd16da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172" o:title="eqId8caafd7a282b8df92278cc6a7e02c2e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，且射线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4" o:title="eqIddb54223bb3fc2fe2497213a4d1f9482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8" o:title="eqId85c4bdfb0db1e31e8459df1d15f9a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）中得到的四边形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177" o:title="eqIdd54f59859698f3cfdfe285b3cdb9512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，塑像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在底座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是人眼所在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5497167" name="图片 485497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7167" name="图片 485497167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位置．当点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高于人的水平视线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时，由远及近看塑像，会在某处感觉看到的塑像最大，此时视角最大．数学家研究发现：当经过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两点的圆与水平视线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），在切点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处感觉看到的塑像最大，此时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45pt;width:37.6pt;" o:ole="t" filled="f" o:preferrelative="t" stroked="f" coordsize="21600,21600">
            <v:path/>
            <v:fill on="f" focussize="0,0"/>
            <v:stroke on="f" joinstyle="miter"/>
            <v:imagedata r:id="rId184" o:title="eqIdcb686e4f5e3938575bc547e849d5513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为最大视角．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685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请仅就图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5497161" name="图片 485497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7161" name="图片 485497161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情形证明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9pt;width:80.05pt;" o:ole="t" filled="f" o:preferrelative="t" stroked="f" coordsize="21600,21600">
            <v:path/>
            <v:fill on="f" focussize="0,0"/>
            <v:stroke on="f" joinstyle="miter"/>
            <v:imagedata r:id="rId187" o:title="eqIdbd5536b1b933c02b79e95418a79c7d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经测量，最大视角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45pt;width:37.6pt;" o:ole="t" filled="f" o:preferrelative="t" stroked="f" coordsize="21600,21600">
            <v:path/>
            <v:fill on="f" focussize="0,0"/>
            <v:stroke on="f" joinstyle="miter"/>
            <v:imagedata r:id="rId184" o:title="eqIdcb686e4f5e3938575bc547e849d5513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处看塑像顶部点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91" o:title="eqId2ffcf0b442d5ff2ce8efa1a778b4ecd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2" o:title="eqIdbe6a6301878fed2a01413020b27310a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到塑像的水平距离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4" o:title="eqId35d58f9019097bd05037aefd5c32291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96" o:title="eqId9e17ee14bd91bfff409c06fd434f67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．求塑像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的高（结果精确到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9" o:title="eqIdbfaa19eeaf415ed419e77fe92794f44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01" o:title="eqId460317e7c26f95b9b29cfe1a89b796d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为响应“全民植树增绿，共建美丽中国”的号召，学校组织学生到郊外参加义务植树活动，并准备了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两种食品作为午餐．这两种食品每包质量均为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3pt;width:21.75pt;" o:ole="t" filled="f" o:preferrelative="t" stroked="f" coordsize="21600,21600">
            <v:path/>
            <v:fill on="f" focussize="0,0"/>
            <v:stroke on="f" joinstyle="miter"/>
            <v:imagedata r:id="rId203" o:title="eqIdd4ddf50e5b53cdd912f6ba736a2c45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，营养成分表如下．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2276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若要从这两种食品中摄入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206" o:title="eqId1f6d0c27985b7a7696d2292d20beb61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热量和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08" o:title="eqIdf85d6e1dadb6052eae9e61d1df4ccef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蛋白质，应选用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两种食品各多少包？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运动量大的人或青少年对蛋白质的摄入量应更多．若每份午餐选用这两种食品共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包，要使每份午餐中的蛋白质含量不低于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10" o:title="eqId28a2aab047b3d57417e59298a7d770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，且热量最低，应如何选用这两种食品？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从地面竖直向上发射的物体离地面的高度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212" o:title="eqId584ebbc78a5b00e791ea25e3959a78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75pt;width:66.75pt;" o:ole="t" filled="f" o:preferrelative="t" stroked="f" coordsize="21600,21600">
            <v:path/>
            <v:fill on="f" focussize="0,0"/>
            <v:stroke on="f" joinstyle="miter"/>
            <v:imagedata r:id="rId214" o:title="eqId00dc5f48e52af2fba2ea86b4c22a171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16" o:title="eqId41fb80b591b497d8d7a6d8592160de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是物体运动的时间，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218" o:title="eqId488586fde88703c468e2eb1121383ce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是物体被发射时的速度．社团活动时，科学小组在实验楼前从地面竖直向上发射小球．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小球被发射后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8pt;width:7.9pt;" o:ole="t" filled="f" o:preferrelative="t" stroked="f" coordsize="21600,21600">
            <v:path/>
            <v:fill on="f" focussize="0,0"/>
            <v:stroke on="f" joinstyle="miter"/>
            <v:imagedata r:id="rId220" o:title="eqIdd65502a7ea4d1ce6d6d8c720845c73e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时离地面的高度最大（用含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222" o:title="eqId6f58888df91890a19a1aa7511d19703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若小球离地面的最大高度为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24" o:title="eqId5c08094f72d5bd69246c453dd28e33d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，求小球被发射时的速度．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）中的速度发射小球，小球离地面的高度有两次与实验楼的高度相同．小明说：“这两次间隔的时间为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6" o:title="eqId15b7a662db44251ff09d2bc4cd5574b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．”已知实验楼高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28" o:title="eqId3b749f9acb5f0de709a1709bbdd4261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，请判断他的说法是否正确，并说明理由．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在学习特殊四边形的过程中，我们积累了一定的研究经验，请运用已有经验，对“邻等对补四边形”进行研究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定义：至少有一组邻边相等且对角互补的四边形叫做邻等对补四边形．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543300" cy="1114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00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47825" cy="1333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操作判断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用分别含有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4" o:title="eqId79a97bb4dcfab4ec7539bc783d563c4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角的直角三角形纸板拼出如图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个四边形，其中是邻等对补四边形的有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性质探究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根据定义可得出邻等对补四边形的边、角的性质．下面研究与对角线相关的性质．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7" o:title="eqId2e735a28578ba191da6d4f3b0f8e87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9" o:title="eqIde1a9c6a736e6eac98a676fa3232db5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5497165" name="图片 485497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97165" name="图片 485497165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一条对角线．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写出图中相等的角，并说明理由；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41" o:title="eqId6e0c26071fa1ebab92b8e750fd50d82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39.7pt;" o:ole="t" filled="f" o:preferrelative="t" stroked="f" coordsize="21600,21600">
            <v:path/>
            <v:fill on="f" focussize="0,0"/>
            <v:stroke on="f" joinstyle="miter"/>
            <v:imagedata r:id="rId243" o:title="eqId34293b0e5b0ccd82aaf2197561865ef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45" o:title="eqId5ceec58c7148c9d28e5094607d3b952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47" o:title="eqIdc24095e409b025db711f14be783a406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dd967903ed5a6f640a5b801ec8be007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50" o:title="eqId60d9142db4dd2ef151bf3d4a63afb61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2" o:title="eqIdefc6e4b936d7a800e839a30c3839574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4" o:title="eqIde65a3e478bb87d094e3a0af30dd10ae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，分别在边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58" o:title="eqIda02b1139e07e431b5d4276757b232ba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是邻等对补四边形．当该邻等对补四边形仅有一组邻边相等时，请直接写出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60" o:title="eqId7785afeeaf274892253d04b4f693b3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97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image" Target="media/image49.png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oleObject" Target="embeddings/oleObject39.bin"/><Relationship Id="rId90" Type="http://schemas.openxmlformats.org/officeDocument/2006/relationships/image" Target="media/image47.wmf"/><Relationship Id="rId9" Type="http://schemas.openxmlformats.org/officeDocument/2006/relationships/image" Target="media/image3.wmf"/><Relationship Id="rId89" Type="http://schemas.openxmlformats.org/officeDocument/2006/relationships/oleObject" Target="embeddings/oleObject38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2.png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wmf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image" Target="media/image126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2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oleObject" Target="embeddings/oleObject122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6.bin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4.png"/><Relationship Id="rId230" Type="http://schemas.openxmlformats.org/officeDocument/2006/relationships/image" Target="media/image113.png"/><Relationship Id="rId23" Type="http://schemas.openxmlformats.org/officeDocument/2006/relationships/oleObject" Target="embeddings/oleObject8.bin"/><Relationship Id="rId229" Type="http://schemas.openxmlformats.org/officeDocument/2006/relationships/image" Target="media/image112.png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9.png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png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4.bin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4.png"/><Relationship Id="rId167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png"/><Relationship Id="rId16" Type="http://schemas.openxmlformats.org/officeDocument/2006/relationships/oleObject" Target="embeddings/oleObject5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80.wmf"/><Relationship Id="rId153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png"/><Relationship Id="rId150" Type="http://schemas.openxmlformats.org/officeDocument/2006/relationships/image" Target="media/image7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5.png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3.bin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png"/><Relationship Id="rId130" Type="http://schemas.openxmlformats.org/officeDocument/2006/relationships/image" Target="media/image6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png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png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2024-06-25T19:40:00Z</dcterms:created>
  <dc:creator>学科网试题生产平台</dc:creator>
  <dc:description>3525730908618752</dc:description>
  <cp:lastModifiedBy>AA食来运转美食店洪丽</cp:lastModifiedBy>
  <dcterms:modified xsi:type="dcterms:W3CDTF">2024-06-25T13:58:18Z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132B375FD55F4A7193D3570D3C1EF1D9_12</vt:lpwstr>
  </property>
</Properties>
</file>