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D56BC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10795000</wp:posOffset>
            </wp:positionV>
            <wp:extent cx="495300" cy="342900"/>
            <wp:effectExtent l="0" t="0" r="7620" b="762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6852E2A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562FB1F5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0E0A7D26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．请按试题序号在答题卡相应位置作答，答在试题卷或其它位置无效．</w:t>
      </w:r>
    </w:p>
    <w:p w14:paraId="1BFC98A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1E04E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在每小题列出的四个备选项中只有一项是最符合题目要求的，请将其代码填涂在答题卡相应位置．错选、多选或未选均不得分．</w:t>
      </w:r>
    </w:p>
    <w:p w14:paraId="124578C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下列各数中，是无理数的是（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8B4C3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3.14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" o:title="eqIdbf31876698721a199c7c53c6b320aa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24B443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个标准大气压下，四种晶体的熔点如下表所示，则熔点最高的是（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30"/>
        <w:gridCol w:w="870"/>
        <w:gridCol w:w="870"/>
        <w:gridCol w:w="870"/>
        <w:gridCol w:w="1080"/>
      </w:tblGrid>
      <w:tr w14:paraId="7D002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CA5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晶体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B55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固态氢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7A0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固态氧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7DBE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固态氮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301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固态酒精</w:t>
            </w:r>
          </w:p>
        </w:tc>
      </w:tr>
      <w:tr w14:paraId="2759B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14B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熔点（单位：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16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21A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8" o:title="eqIdb89e3dc35395f486eb1ad16396650ed6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631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      <v:path/>
                  <v:fill on="f" focussize="0,0"/>
                  <v:stroke on="f" joinstyle="miter"/>
                  <v:imagedata r:id="rId20" o:title="eqIda7aa51cdf4d52cd1f02a1f41b499298a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01D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      <v:path/>
                  <v:fill on="f" focussize="0,0"/>
                  <v:stroke on="f" joinstyle="miter"/>
                  <v:imagedata r:id="rId22" o:title="eqId34e4ebb523538aa3d9e4b38f1adc1624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AF4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24" o:title="eqIdf40c06b95765f6e59f57610cb7f7f8a5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3">
                  <o:LockedField>false</o:LockedField>
                </o:OLEObject>
              </w:object>
            </w:r>
          </w:p>
        </w:tc>
      </w:tr>
    </w:tbl>
    <w:p w14:paraId="1AE831EA">
      <w:pPr>
        <w:spacing w:line="360" w:lineRule="auto"/>
        <w:jc w:val="both"/>
        <w:textAlignment w:val="center"/>
        <w:rPr>
          <w:color w:val="000000"/>
        </w:rPr>
      </w:pPr>
    </w:p>
    <w:p w14:paraId="12925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固态氢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固态氧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固态氮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固态酒精</w:t>
      </w:r>
    </w:p>
    <w:p w14:paraId="403440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下列图案中，是轴对称图形但不是中心对称图形的是（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B8AB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14375" cy="695325"/>
            <wp:effectExtent l="0" t="0" r="1905" b="571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23900" cy="704850"/>
            <wp:effectExtent l="0" t="0" r="7620" b="1143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695325"/>
            <wp:effectExtent l="0" t="0" r="1905" b="571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E3F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某市为尽快了解义务教育阶段劳动课程开设及实施的情况，现面向全市义务教育阶段的学校进行抽样调查，下列抽样方式较合适的是（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C2A2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随机抽取城区三分之一的学校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随机抽取乡村三分之一的学校</w:t>
      </w:r>
    </w:p>
    <w:p w14:paraId="39C9F3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调查全体学校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随机抽取三分之一的学校</w:t>
      </w:r>
    </w:p>
    <w:p w14:paraId="14F29B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0" o:title="eqId15c0dbe3c080c4c4636c64803e5c1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的等边三角形，分别取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65pt;width:64.6pt;" o:ole="t" filled="f" o:preferrelative="t" stroked="f" coordsize="21600,21600">
            <v:path/>
            <v:fill on="f" focussize="0,0"/>
            <v:stroke on="f" joinstyle="miter"/>
            <v:imagedata r:id="rId32" o:title="eqIde05aff4a8536aec6a72aab47188cd67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4" o:title="eqId4310db23fc79936c7182361e652bab1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；再分别取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36" o:title="eqId3ee8456443402a25b1e25d35ff7e1c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38" o:title="eqIdd7f6f93171329d508d491143b9d71f7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40" o:title="eqId11ddc92d84d188c66b435664a7e7b5a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2" o:title="eqId828dc8dc7259c510b6d63abf40f60e9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；…依此类推，则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4" o:title="eqId54c3e9493b3005f0e995e9b5c323433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D8C1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23975"/>
            <wp:effectExtent l="0" t="0" r="9525" b="190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37A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.75pt;width:33.75pt;" o:ole="t" filled="f" o:preferrelative="t" stroked="f" coordsize="21600,21600">
            <v:path/>
            <v:fill on="f" focussize="0,0"/>
            <v:stroke on="f" joinstyle="miter"/>
            <v:imagedata r:id="rId47" o:title="eqId77839e8b278721d4738922472b98f0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.75pt;width:27pt;" o:ole="t" filled="f" o:preferrelative="t" stroked="f" coordsize="21600,21600">
            <v:path/>
            <v:fill on="f" focussize="0,0"/>
            <v:stroke on="f" joinstyle="miter"/>
            <v:imagedata r:id="rId49" o:title="eqId937e46905f6fab140d7a779e43eb8c0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.75pt;width:27.75pt;" o:ole="t" filled="f" o:preferrelative="t" stroked="f" coordsize="21600,21600">
            <v:path/>
            <v:fill on="f" focussize="0,0"/>
            <v:stroke on="f" joinstyle="miter"/>
            <v:imagedata r:id="rId51" o:title="eqId3b810d0c4560e9c8bf1485b94a6c9f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.75pt;width:33.75pt;" o:ole="t" filled="f" o:preferrelative="t" stroked="f" coordsize="21600,21600">
            <v:path/>
            <v:fill on="f" focussize="0,0"/>
            <v:stroke on="f" joinstyle="miter"/>
            <v:imagedata r:id="rId53" o:title="eqId7d39bb78e4df34c93bbcf1f3f2e996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4B9319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在趣味跳高比赛中，规定跳跃高度与自己身高的比值最大的同学为获胜者．甲、乙、丙、丁四位同学的跳跃高度与他们身高的关系示意图如图所示，则获胜的同学是（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2FEC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14450"/>
            <wp:effectExtent l="0" t="0" r="3810" b="1143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432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1B916D2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C78E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56" o:title="eqIdfa67ef06e8a3348aa2869d61b285ee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>________</w:t>
      </w:r>
    </w:p>
    <w:p w14:paraId="59153B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58" o:title="eqId138f7a1514dc681035fcf62eb1cd6e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>________</w:t>
      </w:r>
    </w:p>
    <w:p w14:paraId="5D602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如图，创意图案中间空白部分为正多边形，该正多边形的内角和为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3DB7C6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19175"/>
            <wp:effectExtent l="0" t="0" r="13335" b="190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49A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1" o:title="eqId5c1989929911cbbda000ec8ba3a1b46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</w:p>
    <w:p w14:paraId="673900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小美家有一辆燃油汽车和一辆纯电汽车，燃油汽车耗费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元油费行驶的路程与纯电汽车耗费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元电费行驶的路程相同，且每百公里的耗油费比耗电费约多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元，求纯电汽车每百公里的耗电费．设纯电汽车每百公里的耗电费为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元，可列分式方程为</w:t>
      </w:r>
      <w:r>
        <w:rPr>
          <w:color w:val="000000"/>
        </w:rPr>
        <w:t>________</w:t>
      </w:r>
    </w:p>
    <w:p w14:paraId="71283C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纸片中，沿着点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折叠纸片并展开，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的对应边为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69" o:title="eqId943712a5e96b16cc15d775cc46872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，折痕与边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" o:title="eqIddad2a36927223bd70f426ba06aea4b4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69" o:title="eqId943712a5e96b16cc15d775cc46872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中任意一边的夹角为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79" o:title="eqId76c12e76fbd84eeec721386bd3b04cc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1" o:title="eqIdcb686e4f5e3938575bc547e849d5513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的度数可以是</w:t>
      </w:r>
      <w:r>
        <w:rPr>
          <w:color w:val="000000"/>
        </w:rPr>
        <w:t>_________</w:t>
      </w:r>
    </w:p>
    <w:p w14:paraId="2E9062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285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BFDA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3F67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.75pt;width:86.25pt;" o:ole="t" filled="f" o:preferrelative="t" stroked="f" coordsize="21600,21600">
            <v:path/>
            <v:fill on="f" focussize="0,0"/>
            <v:stroke on="f" joinstyle="miter"/>
            <v:imagedata r:id="rId84" o:title="eqIde05684124ffd8910c1cccdd1a75b9bd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8599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68a83fdd2ba72a2dba0b6b10bb3e06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8" o:title="eqId8a11029ca6b4b9e7f777af0280cf163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0" o:title="eqId0e53497af8899cb299d762f1a4f46a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8pt;width:52.1pt;" o:ole="t" filled="f" o:preferrelative="t" stroked="f" coordsize="21600,21600">
            <v:path/>
            <v:fill on="f" focussize="0,0"/>
            <v:stroke on="f" joinstyle="miter"/>
            <v:imagedata r:id="rId92" o:title="eqId751ecec223e69ea940ffe196aa1463a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F579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04925"/>
            <wp:effectExtent l="0" t="0" r="1333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3B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4.5pt;width:144pt;" o:ole="t" filled="f" o:preferrelative="t" stroked="f" coordsize="21600,21600">
            <v:path/>
            <v:fill on="f" focussize="0,0"/>
            <v:stroke on="f" joinstyle="miter"/>
            <v:imagedata r:id="rId95" o:title="eqId575dd4e8405976b942bdedf303c7b59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</w:p>
    <w:p w14:paraId="1DD74E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7" o:title="eqIdbd12b1e161e68c936f57aea483e20d5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均在格点上，请</w:t>
      </w:r>
      <w:r>
        <w:rPr>
          <w:rFonts w:ascii="宋体" w:hAnsi="宋体" w:eastAsia="宋体" w:cs="宋体"/>
          <w:color w:val="000000"/>
          <w:em w:val="dot"/>
        </w:rPr>
        <w:t>仅用无刻度直尺</w:t>
      </w:r>
      <w:r>
        <w:rPr>
          <w:rFonts w:ascii="宋体" w:hAnsi="宋体" w:eastAsia="宋体" w:cs="宋体"/>
          <w:color w:val="000000"/>
        </w:rPr>
        <w:t>按下列要求完成作图．（保留作图痕迹）</w:t>
      </w:r>
    </w:p>
    <w:p w14:paraId="3202DC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238250"/>
            <wp:effectExtent l="0" t="0" r="5715" b="1143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86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中作出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49E67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中作出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0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</w:t>
      </w:r>
    </w:p>
    <w:p w14:paraId="6454F7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校园数学文化节期间，某班开展多轮开盲盒做游戏活动．每轮均有四个完全相同的盲盒，分别装着写有“幻方”、“数独”、“华容道”、“鲁班锁”游戏名称的卡片，每位参与者只能抽取一个盲盒，盲盒打开即作废．</w:t>
      </w:r>
    </w:p>
    <w:p w14:paraId="44491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若随机抽取一个盲盒并打开，恰好装有“数独”卡片的事件是（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6B3E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．必然事件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．随机事件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．不可能事件</w:t>
      </w:r>
    </w:p>
    <w:p w14:paraId="1B327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若某轮只有小贤与小艺两位同学参加开盲盒游戏，请用画树状图法或列表法，求两人恰好抽中装着写有“华容道”和“鲁班锁”卡片盲盒的概率．</w:t>
      </w:r>
    </w:p>
    <w:p w14:paraId="7B9693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4" o:title="eqIdb76e5db2a70b50caca24af385f407f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6" o:title="eqId7dea2ae9d515f9ab351ad72306b776e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9" o:title="eqId5138a9f70d5e8b0580e30fef6eb7bae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8257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1552575"/>
            <wp:effectExtent l="0" t="0" r="0" b="190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51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时（如图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），求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13" o:title="eqId0c543c3ddc3723fde6bbfca3ea3b921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4AA11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相切时（如图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8" o:title="eqId667349d99185bb045030b733352ff7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E9D635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3913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95pt;width:68.15pt;" o:ole="t" filled="f" o:preferrelative="t" stroked="f" coordsize="21600,21600">
            <v:path/>
            <v:fill on="f" focussize="0,0"/>
            <v:stroke on="f" joinstyle="miter"/>
            <v:imagedata r:id="rId120" o:title="eqId9e02a893620592d2ab3e3c0bff6529f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22" o:title="eqIdc7385795d7eab9691e21172c51a9742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24" o:title="eqId90f04160b372c83c1b7f66f6e33bae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9F7B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524000"/>
            <wp:effectExtent l="0" t="0" r="571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A0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求一次函数和反比例函数解析式；</w:t>
      </w:r>
    </w:p>
    <w:p w14:paraId="58882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向上平移，在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轴上方与反比例函数图象交于点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27" o:title="eqIdb26075ea855e1504fe8d2e3aec383b1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0" o:title="eqId0e53497af8899cb299d762f1a4f46a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的坐标及直线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平移的距离．</w:t>
      </w:r>
    </w:p>
    <w:p w14:paraId="3FE946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是一种靠墙玻璃淋浴房，其俯视示意图如图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两处是墙，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两处是固定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3810" b="4445"/>
            <wp:docPr id="2006483146" name="图片 2006483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46" name="图片 2006483146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玻璃隔板，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处是门框，测得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131" o:title="eqId9e1b15ad703bbd586d6990bac60d733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115pt;" o:ole="t" filled="f" o:preferrelative="t" stroked="f" coordsize="21600,21600">
            <v:path/>
            <v:fill on="f" focussize="0,0"/>
            <v:stroke on="f" joinstyle="miter"/>
            <v:imagedata r:id="rId133" o:title="eqIdf32dff07e16b4377f42e0409485c16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处是一扇推拉门，推动推拉门时，两端点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对应的轨道上滑动．当点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重合时，推拉门与门框完全闭合；当点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滑动到限位点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处时，推拉门推至最大，此时测得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35" o:title="eqId000482656c27a70310f979c52833946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</w:p>
    <w:p w14:paraId="7F5DC3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524000"/>
            <wp:effectExtent l="0" t="0" r="1333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A0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在推拉门从闭合到推至最大的过程中，</w:t>
      </w:r>
    </w:p>
    <w:p w14:paraId="0D4840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8" o:title="eqId1fc05fedc31f9f46f04ccfb0d0fdc23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度，最大值为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度；</w:t>
      </w:r>
    </w:p>
    <w:p w14:paraId="62F912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12225a1a1eda07908309f8100cc3472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面积的变化情况是（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5344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．越来越大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．越来越小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．先增大后减小</w:t>
      </w:r>
    </w:p>
    <w:p w14:paraId="42CCD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142" o:title="eqId6c45868ca2eecc27c6127d6fb957e64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12225a1a1eda07908309f8100cc3472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73598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系文物考古研究院用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45" o:title="eqIdcf1c295fd10f4dcc21955ce39560b5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复原的青铜蒸馏器进行了蒸馏酒实验．用复原的青铜蒸馏器蒸馏粮食酒和芋头酒，需要的原材料与出酒率（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pt;width:125.25pt;" o:ole="t" filled="f" o:preferrelative="t" stroked="f" coordsize="21600,21600">
            <v:path/>
            <v:fill on="f" focussize="0,0"/>
            <v:stroke on="f" joinstyle="miter"/>
            <v:imagedata r:id="rId147" o:title="eqId493b612ac778d29126b7fa580b7fe03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）如下表：</w:t>
      </w:r>
    </w:p>
    <w:tbl>
      <w:tblPr>
        <w:tblStyle w:val="4"/>
        <w:tblW w:w="6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4680"/>
        <w:gridCol w:w="900"/>
      </w:tblGrid>
      <w:tr w14:paraId="559A3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1DF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E7E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3E7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出酒率</w:t>
            </w:r>
          </w:p>
        </w:tc>
      </w:tr>
      <w:tr w14:paraId="27087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882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粮食酒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D81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粮食糟醅（含大米、糯米、谷壳、大曲和蒸馏水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6D0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30%</w:t>
            </w:r>
          </w:p>
        </w:tc>
      </w:tr>
      <w:tr w14:paraId="0EF5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219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芋头酒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370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芋头糟醅（含芋头、小曲和蒸馏水）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B0E8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</w:p>
        </w:tc>
      </w:tr>
    </w:tbl>
    <w:p w14:paraId="68A8AD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419225"/>
            <wp:effectExtent l="0" t="0" r="9525" b="1333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696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如果第一次实验分别蒸馏出粮食酒和芋头酒共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公斤；第二次实验分别蒸馏出粮食酒和芋头酒共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公斤，且所用的粮食糟醅量是第一次的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倍，芋头糟醅量是第一次的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倍．</w:t>
      </w:r>
    </w:p>
    <w:p w14:paraId="4325A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求第一次实验分别用了多少公斤粮食糟醅和芋头糟醅？</w:t>
      </w:r>
    </w:p>
    <w:p w14:paraId="537D0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受限于当时的生产条件，古代青铜装馏器的出酒量约为现代复原品的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．若粮食糟醅中大米占比约为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0" o:title="eqId56d266a04f3dc7483eddbc26c5e487d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，请问，在古代要想蒸馏出这两次实验得到的粮食酒总量，需要准备多少公斤大米？</w:t>
      </w:r>
    </w:p>
    <w:p w14:paraId="789AFEC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8444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某种饮品由浓缩咖啡、牛奶和糖浆三种成分调制而成，不同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3810" b="4445"/>
            <wp:docPr id="2006483144" name="图片 2006483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44" name="图片 2006483144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配比会带来不同的口味．为了解不同配比对口味的影响，某咖啡店进行了“糖浆加入量对口味影响”的试验：保持浓缩咖啡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毫升和牛奶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毫升不变，分三个方案改变糖浆的加入量（方案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毫升；方案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毫升；方案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毫升），并从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位品尝嘉宾中随机抽取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位嘉宾对每种方案的甜度和整体口感评分（以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的整数评分，分值越高对应甜度越高或整体口感越好）．</w:t>
      </w:r>
    </w:p>
    <w:p w14:paraId="1E032D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数据处理</w:t>
      </w:r>
    </w:p>
    <w:p w14:paraId="0A75C9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根据收集到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3810" b="4445"/>
            <wp:docPr id="2006483150" name="图片 2006483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50" name="图片 2006483150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数据，绘制了下列统计图表．</w:t>
      </w:r>
    </w:p>
    <w:p w14:paraId="41CC00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2486025"/>
            <wp:effectExtent l="0" t="0" r="3810" b="1333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459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524000"/>
            <wp:effectExtent l="0" t="0" r="571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CA2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628775"/>
            <wp:effectExtent l="0" t="0" r="13335" b="190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806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数据应用</w:t>
      </w:r>
    </w:p>
    <w:p w14:paraId="4354A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55" o:title="eqIda6c57bbef89a37f1a3808c0ceeac0c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57" o:title="eqId0f3cb8d72bb2e281b943b3b430138ef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167B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请根据整体口感评分，说明三个方案中哪个方案最受欢迎．</w:t>
      </w:r>
    </w:p>
    <w:p w14:paraId="3964B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，估计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位嘉宾在三个方案中最喜爱方案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3810" b="4445"/>
            <wp:docPr id="2006483152" name="图片 2006483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52" name="图片 2006483152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人数．</w:t>
      </w:r>
    </w:p>
    <w:p w14:paraId="0E56B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补全图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，并简单分析糖浆的加入量对饮品口味的影响．</w:t>
      </w:r>
    </w:p>
    <w:p w14:paraId="61E34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调查显示，嘉宾对饮品的甜度和整体口感的关注度占比为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9" o:title="eqId14ae4648929f7f6442052d5ad971a85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，现按照这个占比计算三种方案的综合得分，得分大于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61" o:title="eqIde9c6ad91b31603e0d323c560726ef08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分的方案即可推出，请结合数据分析，推断该店将会推出哪种方案．</w:t>
      </w:r>
    </w:p>
    <w:p w14:paraId="676489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问题背景：对于一个函数，如果存在自变量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63" o:title="eqId0ffffbf69b488df9ac58d37efbebf19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时，其对应的函数值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5" o:title="eqIda13c28286af5ec74ea883e0739b6145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，那么我们称该函数为“不动点函数”，点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7" o:title="eqId085f6b4425812d3fa3dd9c426cbd6c6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为该函数图象上的一个不动点．例如：在函数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169" o:title="eqId344ccbf79da6ad7e3709d6fa72efb75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71" o:title="eqId9b384412acba251d87902ab928902f1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73" o:title="eqIdc50866229ec5a3640fb250f9bd2192b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，则我们称函数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169" o:title="eqId344ccbf79da6ad7e3709d6fa72efb75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为“不动点函数”，点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85pt;width:25.05pt;" o:ole="t" filled="f" o:preferrelative="t" stroked="f" coordsize="21600,21600">
            <v:path/>
            <v:fill on="f" focussize="0,0"/>
            <v:stroke on="f" joinstyle="miter"/>
            <v:imagedata r:id="rId176" o:title="eqId29343388ca8b33dc98325e65382b38a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为该函数图象上的一个不动点．某数学兴趣小组围绕该定义，对一次函数和二次函数进行了相关探究．</w:t>
      </w:r>
    </w:p>
    <w:p w14:paraId="7FE559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BFD12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）对一次函数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78" o:title="eqIdc5d501afbd7542f2f724b658edf39af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进行探究后，得出下列结论：</w:t>
      </w:r>
    </w:p>
    <w:p w14:paraId="45B2FF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80" o:title="eqIdc31c4f39399ec245a67db2933ed639f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是“不动点函数”，且只有一个不动点；</w:t>
      </w:r>
    </w:p>
    <w:p w14:paraId="22B86A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82" o:title="eqId3a19f7356ca5ae07039738d21dad801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是“不动点函数”，且不动点是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75pt;width:33pt;" o:ole="t" filled="f" o:preferrelative="t" stroked="f" coordsize="21600,21600">
            <v:path/>
            <v:fill on="f" focussize="0,0"/>
            <v:stroke on="f" joinstyle="miter"/>
            <v:imagedata r:id="rId184" o:title="eqIda19766b926b06108ad30df678087891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4A57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86" o:title="eqIdd77f5191798242b7b9b88a75e17e442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是“不动点函数”，且有无数个不动点．</w:t>
      </w:r>
    </w:p>
    <w:p w14:paraId="273392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以上结论中，你认为正确的是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（填写正确结论的序号）．</w:t>
      </w:r>
    </w:p>
    <w:p w14:paraId="059027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）若一次函数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78" o:title="eqIdc5d501afbd7542f2f724b658edf39af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是“不动点函数”，请直接写出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应满足的条件；</w:t>
      </w:r>
    </w:p>
    <w:p w14:paraId="418ADA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</w:p>
    <w:p w14:paraId="446F79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）对二次函数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189" o:title="eqId8352b2e643a7ce605334f1b0e572bfb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进行探究后，该小组设计了以下问题，请你解答．若抛物线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6pt;width:78pt;" o:ole="t" filled="f" o:preferrelative="t" stroked="f" coordsize="21600,21600">
            <v:path/>
            <v:fill on="f" focussize="0,0"/>
            <v:stroke on="f" joinstyle="miter"/>
            <v:imagedata r:id="rId191" o:title="eqId330b08fe153cd2f653d7f63e3f9bb0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的顶点为该函数图象上的一个不动点，求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满足的关系式．</w:t>
      </w:r>
    </w:p>
    <w:p w14:paraId="4BD5D6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</w:p>
    <w:p w14:paraId="794F84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）某种商品每件的进价为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元，在某段时间内，若以每件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元出售，可卖出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93" o:title="eqIdc303a94daa77362c20649621dfc364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件，获得利润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元．请写出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的函数表达式，判断该函数是否是“不动点函数”，并说明理由；若该函数是“不动点函数”，请联系以上情境说明该函数不动点表达的实际意义．</w:t>
      </w:r>
    </w:p>
    <w:p w14:paraId="080D5A6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EA4B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 w14:paraId="45AA0B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从特殊到一般是研究数学问题的一般思路，综合实践小组以特殊四边形为背景就三角形的</w:t>
      </w:r>
      <w:r>
        <w:rPr>
          <w:rFonts w:ascii="宋体" w:hAnsi="宋体" w:eastAsia="宋体" w:cs="宋体"/>
          <w:color w:val="000000"/>
          <w:em w:val="dot"/>
        </w:rPr>
        <w:t>旋转放缩</w:t>
      </w:r>
      <w:r>
        <w:rPr>
          <w:rFonts w:ascii="宋体" w:hAnsi="宋体" w:eastAsia="宋体" w:cs="宋体"/>
          <w:color w:val="000000"/>
        </w:rPr>
        <w:t>问题展开探究．</w:t>
      </w:r>
    </w:p>
    <w:p w14:paraId="1BE1AC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特例研究</w:t>
      </w:r>
    </w:p>
    <w:p w14:paraId="29F50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06483148" name="图片 2006483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48" name="图片 2006483148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7" o:title="eqId989c75a3fd02e4971cab421c88de92f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</w:t>
      </w:r>
    </w:p>
    <w:p w14:paraId="4D7B5C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99" o:title="eqIdd7ac5396c5ea442e0364b50c1db3d2d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可以看成是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1" o:title="eqId866b81a8384cce4f24867baca2e6820c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逆时针旋转并放大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倍得到，此时旋转角的度数为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F85A8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1" o:title="eqId866b81a8384cce4f24867baca2e6820c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逆时针旋转，旋转角为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，并放大得到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04" o:title="eqId4c105d6ba18fbb0581fb982175e2eac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），使得点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6" o:title="eqId683c590673eece14fea3319c4fd5eb5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09" o:title="eqIdd7949d8773eecc82300f33a96040277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 w14:paraId="3FB9C7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133475"/>
            <wp:effectExtent l="0" t="0" r="762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29A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类比探究</w:t>
      </w:r>
    </w:p>
    <w:p w14:paraId="3E9607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13" o:title="eqIde075468e7fb0bf30229aec01a7205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d40b319212a7e7528b053e1c70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1" o:title="eqId866b81a8384cce4f24867baca2e6820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逆时针旋转，旋转角为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，并放缩得到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04" o:title="eqId4c105d6ba18fbb0581fb982175e2eac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），使得点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6" o:title="eqId683c590673eece14fea3319c4fd5eb5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上．猜想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09" o:title="eqIdd7949d8773eecc82300f33a96040277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的值是否与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有关，并说明理由；</w:t>
      </w:r>
    </w:p>
    <w:p w14:paraId="36FB0D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23" o:title="eqIda0b745b104d14c796fe555890201591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，其余条件不变，探究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pt;width:70.9pt;" o:ole="t" filled="f" o:preferrelative="t" stroked="f" coordsize="21600,21600">
            <v:path/>
            <v:fill on="f" focussize="0,0"/>
            <v:stroke on="f" joinstyle="miter"/>
            <v:imagedata r:id="rId225" o:title="eqId5134a8866da0de35668654f9969843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之间的数量关系（用含</w:t>
      </w:r>
      <w:r>
        <w:rPr>
          <w:rFonts w:ascii="Times New Roman" w:hAnsi="Times New Roman" w:eastAsia="Times New Roman" w:cs="Times New Roman"/>
          <w:color w:val="000000"/>
        </w:rPr>
        <w:t>β</w:t>
      </w:r>
      <w:r>
        <w:rPr>
          <w:rFonts w:ascii="宋体" w:hAnsi="宋体" w:eastAsia="宋体" w:cs="宋体"/>
          <w:color w:val="000000"/>
        </w:rPr>
        <w:t>的式子表示）．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3356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3A08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696F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E6DBA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965C1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DE32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3E6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png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png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png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png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7" Type="http://schemas.openxmlformats.org/officeDocument/2006/relationships/fontTable" Target="fontTable.xml"/><Relationship Id="rId226" Type="http://schemas.openxmlformats.org/officeDocument/2006/relationships/customXml" Target="../customXml/item1.xml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08.bin"/><Relationship Id="rId221" Type="http://schemas.openxmlformats.org/officeDocument/2006/relationships/oleObject" Target="embeddings/oleObject107.bin"/><Relationship Id="rId220" Type="http://schemas.openxmlformats.org/officeDocument/2006/relationships/oleObject" Target="embeddings/oleObject106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0.bin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png"/><Relationship Id="rId21" Type="http://schemas.openxmlformats.org/officeDocument/2006/relationships/oleObject" Target="embeddings/oleObject6.bin"/><Relationship Id="rId209" Type="http://schemas.openxmlformats.org/officeDocument/2006/relationships/image" Target="media/image102.wmf"/><Relationship Id="rId208" Type="http://schemas.openxmlformats.org/officeDocument/2006/relationships/oleObject" Target="embeddings/oleObject98.bin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0.bin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png"/><Relationship Id="rId152" Type="http://schemas.openxmlformats.org/officeDocument/2006/relationships/image" Target="media/image75.png"/><Relationship Id="rId151" Type="http://schemas.openxmlformats.org/officeDocument/2006/relationships/image" Target="media/image74.png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png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png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png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oleObject" Target="embeddings/oleObject52.bin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2025-06-20T09:40:00Z</dcterms:created>
  <dc:creator>学科网试题生产平台</dc:creator>
  <dc:description>3779998728699904</dc:description>
  <cp:lastModifiedBy>思思</cp:lastModifiedBy>
  <dcterms:modified xsi:type="dcterms:W3CDTF">2026-01-01T08:26:13Z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D0AEB4D6D84242B29928F8E8D1340BA3_12</vt:lpwstr>
  </property>
</Properties>
</file>