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11531600</wp:posOffset>
            </wp:positionV>
            <wp:extent cx="266700" cy="279400"/>
            <wp:effectExtent l="0" t="0" r="0" b="635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页，包含选择题（第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题）、非选择题（第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题）两部分．本卷满分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分钟．考试结束后，请将本试卷和答题卡一并交回．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．答题前，考生务必将自己的姓名、准考证号填写在答题卡相应的位置上，同时务必在试卷的装订线内将本人的姓名、准考证号、毕业学校填写好，在试卷第一面的右下角写好座位号．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．所有的试题都必须在专用的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上作答，选择题用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铅笔作答，非选择题在指定位置用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毫米的黑色笔作答．在试卷或草稿纸上答题无效．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．如有作图需要，请用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分．在每小题所给出的四个选项中，恰有一项是符合题目要求的，请将该选项的字母代号填涂在答题卡相应位置上）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dab76dc75e249530e5ff939dc1135c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9" o:title="eqId594fba1b76d7a2757183b9d06ae9e0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，则括号内应填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1" name="图片 1481925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1" name="图片 148192587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单项式是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" o:title="eqId878e89b6eca35e34c863e832a2c661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18f0281e6bbdbe08beeccb55adf845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6" o:title="eqIda025f648f3051e60bb8924dc0bfb31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空气的成分（除去水汽、杂质等）是：氮气约占</w:t>
      </w:r>
      <w:r>
        <w:rPr>
          <w:rFonts w:ascii="Times New Roman" w:hAnsi="Times New Roman" w:eastAsia="Times New Roman" w:cs="Times New Roman"/>
          <w:color w:val="000000"/>
        </w:rPr>
        <w:t>78%</w:t>
      </w:r>
      <w:r>
        <w:rPr>
          <w:rFonts w:ascii="宋体" w:hAnsi="宋体" w:eastAsia="宋体" w:cs="宋体"/>
          <w:color w:val="000000"/>
        </w:rPr>
        <w:t>，氧气约占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，其他微量气体约占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．要反映上述信息，宜采用的统计图是(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条形统计图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折线统计图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扇形统计图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频数分布直方图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下列图形中是棱锥的侧面展开图的是（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752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5pt;width:100.05pt;" o:ole="t" filled="f" o:preferrelative="t" stroked="f" coordsize="21600,21600">
            <v:path/>
            <v:fill on="f" focussize="0,0"/>
            <v:stroke on="f" joinstyle="miter"/>
            <v:imagedata r:id="rId32" o:title="eqId3a5535bf41a0db1d66c3c45033d4bd4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34" o:title="eqId905da1e859352b2692bce3a3ea45667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36" o:title="eqId9411953933b93b2fa7b944182b70ad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38" o:title="eqIdce613eaa5df46a50174085ef5d1087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40" o:title="eqIdc0456866bb9ed79b1cd13cce868612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2" o:title="eqIde4bb6a5825e0dbaf4176b4d1eb5f870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800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828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" o:title="eqId284e282bb1d9fbf8634b3506ee5358a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2" o:title="eqId3d2c15801fee2405573677484f5dcf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是锐角三角形，则满足条件的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长可以是(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57" o:title="eqId78d49d51b581a2b1fa9780eaa7a07a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①函数图像一定经过第一、二、四象限；②函数图像一定不经过第三象限；③当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61" o:title="eqId9e541ea2f855f981c96207070683d3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7" name="图片 1481925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7" name="图片 148192587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增大而减小；④当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63" o:title="eqId08115d6d9f876dea921a4d32260ff1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的增大而增大．其中所有正确结论的序号是(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扬州市大力推进城市绿化发展，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年新增城市绿地面积约</w:t>
      </w:r>
      <w:r>
        <w:rPr>
          <w:rFonts w:ascii="Times New Roman" w:hAnsi="Times New Roman" w:eastAsia="Times New Roman" w:cs="Times New Roman"/>
          <w:color w:val="000000"/>
        </w:rPr>
        <w:t>2345000</w:t>
      </w:r>
      <w:r>
        <w:rPr>
          <w:rFonts w:ascii="宋体" w:hAnsi="宋体" w:eastAsia="宋体" w:cs="宋体"/>
          <w:color w:val="000000"/>
        </w:rPr>
        <w:t>平方米，数据</w:t>
      </w:r>
      <w:r>
        <w:rPr>
          <w:rFonts w:ascii="Times New Roman" w:hAnsi="Times New Roman" w:eastAsia="Times New Roman" w:cs="Times New Roman"/>
          <w:color w:val="000000"/>
        </w:rPr>
        <w:t>2345000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5" o:title="eqIde88a8e6658e29e855ec9c7b43a2de4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如果一个多边形每一个外角都是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7" o:title="eqIdbe6a6301878fed2a01413020b27310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81925879" name="图片 1481925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5879" name="图片 148192587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某种绿豆在相同条件下发芽试验的结果如下：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79"/>
        <w:gridCol w:w="713"/>
        <w:gridCol w:w="690"/>
        <w:gridCol w:w="713"/>
        <w:gridCol w:w="713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每批粒数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发芽的频数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发芽的频率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30.8pt;width:15.2pt;" o:ole="t" filled="f" o:preferrelative="t" stroked="f" coordsize="21600,21600">
                  <v:path/>
                  <v:fill on="f" focussize="0,0"/>
                  <v:stroke on="f" joinstyle="miter"/>
                  <v:imagedata r:id="rId69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0.001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481925875" name="图片 1481925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25875" name="图片 1481925875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这种绿豆发芽的概率的估计值为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 New Romans" w:hAnsi="Time New Romans" w:eastAsia="Time New Romans" w:cs="Time New Romans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 New Romans" w:hAnsi="Time New Romans" w:eastAsia="Time New Romans" w:cs="Time New Romans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 New Romans" w:hAnsi="Time New Romans" w:eastAsia="Time New Romans" w:cs="Time New Romans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用半径为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72" o:title="eqIdf0ef0460d633ef5ea688ec100d56ec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74" o:title="eqIdfa76bbf3992d2b692157dd8757a126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的扇形纸片，围成一个圆锥的侧面，则这个圆锥的底面圆的半径为</w:t>
      </w:r>
      <w:r>
        <w:rPr>
          <w:color w:val="000000"/>
        </w:rPr>
        <w:t>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76" o:title="eqId9efa9fbcfb9595e2f031aa691db456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某气球内充满了一定质量的气体，在温度不变的条件下，气球内气体的压强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78" o:title="eqId8052944c3e46f70725280c1dd3380d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是气球体积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2.5pt;width:36pt;" o:ole="t" filled="f" o:preferrelative="t" stroked="f" coordsize="21600,21600">
            <v:path/>
            <v:fill on="f" focussize="0,0"/>
            <v:stroke on="f" joinstyle="miter"/>
            <v:imagedata r:id="rId80" o:title="eqIde34eb3e59242ee0a984073ca3e74ee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的反比例函数，且当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2" o:title="eqIdd06b40afbf74487f8c15c96f34be6f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84" o:title="eqId4c6af00373e04e3331eb182ddd026c3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．当气球内的气体压强大于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45.85pt;" o:ole="t" filled="f" o:preferrelative="t" stroked="f" coordsize="21600,21600">
            <v:path/>
            <v:fill on="f" focussize="0,0"/>
            <v:stroke on="f" joinstyle="miter"/>
            <v:imagedata r:id="rId86" o:title="eqId21d6993338b57131befd9b84b54f14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时，气球将爆炸，为确保气球不爆炸，气球的体积应不小于</w:t>
      </w:r>
      <w:r>
        <w:rPr>
          <w:color w:val="000000"/>
        </w:rPr>
        <w:t>________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5pt;width:17pt;" o:ole="t" filled="f" o:preferrelative="t" stroked="f" coordsize="21600,21600">
            <v:path/>
            <v:fill on="f" focussize="0,0"/>
            <v:stroke on="f" joinstyle="miter"/>
            <v:imagedata r:id="rId88" o:title="eqId6ab6aef4ea052bc598ce66cc5d0bffa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我国汉代数学家赵爽证明勾股定理时创制了一幅“勾股圆方图”，后人称之为“赵爽弦图”，它是由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个全等的直角三角形和一个小正方形组成．如图，直角三角形的直角边长为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85.1pt;" o:ole="t" filled="f" o:preferrelative="t" stroked="f" coordsize="21600,21600">
            <v:path/>
            <v:fill on="f" focussize="0,0"/>
            <v:stroke on="f" joinstyle="miter"/>
            <v:imagedata r:id="rId90" o:title="eqIdcc3d145a77200b09ed39871fba8c47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，则每个直角三角形的面积为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95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130.5pt;" o:ole="t" filled="f" o:preferrelative="t" stroked="f" coordsize="21600,21600">
            <v:path/>
            <v:fill on="f" focussize="0,0"/>
            <v:stroke on="f" joinstyle="miter"/>
            <v:imagedata r:id="rId94" o:title="eqIdf3e94ced510973356328a8b8f8adc17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6" o:title="eqId09b5faf97cb142c3cbab7d3dcaece5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8" o:title="eqIdc94e1ca12da27075e5241b7c7ce7467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85c4bdfb0db1e31e8459df1d15f9a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9" o:title="eqId2ba48366317ebea1c9dd5e4e67e0309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上，将正方形沿着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1" o:title="eqId49b50357a6545cae8348e3059312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15" o:title="eqId3953cec61ac602ce5eb59b79123521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17" o:title="eqId369eb8ad56da7dc1cdb7c43762be4be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119" o:title="eqIde41c2d7ae6aaf6d91129ed5221a415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121" o:title="eqId735056c174e8dd7906257a2a50a962a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76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5.5pt;width:123pt;" o:ole="t" filled="f" o:preferrelative="t" stroked="f" coordsize="21600,21600">
            <v:path/>
            <v:fill on="f" focussize="0,0"/>
            <v:stroke on="f" joinstyle="miter"/>
            <v:imagedata r:id="rId124" o:title="eqIdc1a1ae750e74c95015b4e9788d1a3c8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126" o:title="eqId929c62dcb4f6aa3ae25ead8e37d85f2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128" o:title="eqId4f6239e925d16f94381688942cba85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并把它的解集在数轴上表示出来．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某校为了普及环保知识，从七、八两个年级中各选出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名学生参加环保知识竞赛（满分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分），并对成绩进行整理分析，得到如下信息：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2562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840"/>
        <w:gridCol w:w="630"/>
        <w:gridCol w:w="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七年级参赛学生成绩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481925873" name="图片 1481925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25873" name="图片 1481925873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八年级参赛学生成绩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1" o:title="eqIda6c57bbef89a37f1a3808c0ceeac0c2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3" o:title="eqId0f3cb8d72bb2e281b943b3b430138e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七、八年级参赛学生成绩的方差分别记为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5" o:title="eqIda669412290af652fc6eb84909b9b23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7" o:title="eqIda639d13faa2e8ba41e49cd18fe5c72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5" o:title="eqIda669412290af652fc6eb84909b9b23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37" o:title="eqIda639d13faa2e8ba41e49cd18fe5c72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392cdb9d30684cce244bef94b8d861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4ff7942da6c3fc4005256fb1458557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45" o:title="eqId6706fe00b4e231e62d9ecbec567d526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从平均数和中位数的角度分析哪个年级参赛学生的成绩较好．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扬州是个好地方，有着丰富的旅游资源．某天甲、乙两人来扬州旅游，两人分别从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9" o:title="eqId7f9e8449aad35c5d840a3395ea86df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三个景点中随机选择一个景点游览．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甲选择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7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景点的概率为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请用画树状图或列表的方法，求甲、乙两人中至少有一人选择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1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甲、乙两名学生到离校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55" o:title="eqId94cb93e6136e3826fa90c4737d9a91e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人民公园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参加志愿者活动，甲同学步行，乙同学骑自行车，骑自行车速度是步行速度的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倍，甲出发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7" o:title="eqIdffec8485ffd139b3a8af52c4b6760df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后乙同学出发，两名同学同时到达，求乙同学骑自行车的速度．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9" o:title="eqId5138a9f70d5e8b0580e30fef6eb7bae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61" o:title="eqId9fbe3114e3904346f34ffa843cbb31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63" o:title="eqId0ac113d8e142232d304312b9f4b20c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43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6" o:title="eqId9b977f9880c3acc912c36aa3e2df56c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6pt;width:47.05pt;" o:ole="t" filled="f" o:preferrelative="t" stroked="f" coordsize="21600,21600">
            <v:path/>
            <v:fill on="f" focussize="0,0"/>
            <v:stroke on="f" joinstyle="miter"/>
            <v:imagedata r:id="rId168" o:title="eqIde7c709d5dddba959d57d1014132f49d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9" o:title="eqId5138a9f70d5e8b0580e30fef6eb7ba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72" o:title="eqIded10df4140819d5451773a45de6620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8pt;width:75pt;" o:ole="t" filled="f" o:preferrelative="t" stroked="f" coordsize="21600,21600">
            <v:path/>
            <v:fill on="f" focussize="0,0"/>
            <v:stroke on="f" joinstyle="miter"/>
            <v:imagedata r:id="rId176" o:title="eqId5a3fb4883dad04b16aca3ef049f03d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为圆心的圆经过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0.5pt;" o:ole="t" filled="f" o:preferrelative="t" stroked="f" coordsize="21600,21600">
            <v:path/>
            <v:fill on="f" focussize="0,0"/>
            <v:stroke on="f" joinstyle="miter"/>
            <v:imagedata r:id="rId183" o:title="eqId40a787ca1e07ee24d5db592ed940034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近年来，市民交通安全意识逐步增强，头盔需求量增大．某商店购进甲、乙两种头盔，已知购买甲种头盔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只，乙种头盔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只，共花费</w:t>
      </w:r>
      <w:r>
        <w:rPr>
          <w:rFonts w:ascii="Times New Roman" w:hAnsi="Times New Roman" w:eastAsia="Times New Roman" w:cs="Times New Roman"/>
          <w:color w:val="000000"/>
        </w:rPr>
        <w:t>2920</w:t>
      </w:r>
      <w:r>
        <w:rPr>
          <w:rFonts w:ascii="宋体" w:hAnsi="宋体" w:eastAsia="宋体" w:cs="宋体"/>
          <w:color w:val="000000"/>
        </w:rPr>
        <w:t>元，甲种头盔的单价比乙种头盔的单价高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甲、乙两种头盔的单价各是多少元？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商店决定再次购进甲、乙两种头盔共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只，正好赶上厂家进行促销活动，促销方式如下：甲种头盔按单价的八折出售，乙种头盔每只降价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元出售．如果此次购买甲种头盔的数量不低于乙种头盔数量的一半，那么应购买多少只甲种头盔，使此次购买头盔的总费用最小？最小费用是多少元？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在综合实践活动课上，李老师让同桌两位同学用相同的两块含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86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的三角板开展数学探究活动，两块三角板分别记作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41.5pt;" o:ole="t" filled="f" o:preferrelative="t" stroked="f" coordsize="21600,21600">
            <v:path/>
            <v:fill on="f" focussize="0,0"/>
            <v:stroke on="f" joinstyle="miter"/>
            <v:imagedata r:id="rId190" o:title="eqId05a0300def37b2681a0068f1abf54e8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92" o:title="eqIdfcd0ced286a0fbc7e4862f81472642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，先将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98" o:title="eqId284750727aa2c32b2477d126daefb32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重合，再将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</w:rPr>
        <w:t>顺时针</w:t>
      </w:r>
      <w:r>
        <w:rPr>
          <w:rFonts w:ascii="宋体" w:hAnsi="宋体" w:eastAsia="宋体" w:cs="宋体"/>
          <w:color w:val="000000"/>
        </w:rPr>
        <w:t>方向旋转，旋转角为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3pt;width:87pt;" o:ole="t" filled="f" o:preferrelative="t" stroked="f" coordsize="21600,21600">
            <v:path/>
            <v:fill on="f" focussize="0,0"/>
            <v:stroke on="f" joinstyle="miter"/>
            <v:imagedata r:id="rId201" o:title="eqId60057103273cbf497495520528da7dd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，旋转过程中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8" o:title="eqIdb5f517953a21c2a45fd8465072c44bf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保持不动，连接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06" o:title="eqId97cf714ffb3fd5917a76b191640b55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8" o:title="eqId16ca90e8a784f990c4097eec9219908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210" o:title="eqId0c1ac2e11788860424508ea9e80cf8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212" o:title="eqId9251dff989f7d60db751b73033dee26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14" o:title="eqId83873a9d782f2588c5eedbfe73f9bc2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216" o:title="eqId33ac762a2899a58faa0d3ab44f1281f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时，画出图形，并求两块三角板重叠部分图形的面积；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95" o:title="eqId03c761e9e5a9ba76912e061686e633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旋转一周，点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的运动路径长为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0" o:title="eqId7ee31829d0d4d5f779a957d7df8058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28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如果四个点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5pt;width:124.5pt;" o:ole="t" filled="f" o:preferrelative="t" stroked="f" coordsize="21600,21600">
            <v:path/>
            <v:fill on="f" focussize="0,0"/>
            <v:stroke on="f" joinstyle="miter"/>
            <v:imagedata r:id="rId223" o:title="eqId73f5807f31dc3e5eefba38ff3b1ffba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中恰有三个点在二次函数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225" o:title="eqId4cf210c8c9e83e70f2d3ede1e18a5f3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7" o:title="eqId20849c00c47cbdc43f18d53341b6c4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9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，已知菱形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在该二次函数的图象上，且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32" o:title="eqId602f64f0c8a0fa105d583d698d0af3b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轴，求菱形的边长；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，已知正方形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在该二次函数的图象上，点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轴的同侧，且点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的左侧，设点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，试探究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pt;width:29pt;" o:ole="t" filled="f" o:preferrelative="t" stroked="f" coordsize="21600,21600">
            <v:path/>
            <v:fill on="f" focussize="0,0"/>
            <v:stroke on="f" joinstyle="miter"/>
            <v:imagedata r:id="rId235" o:title="eqId64da75a02173c2a5eb40f4c68d0f4f3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是否为定值．如果是，求出这个值；如果不是，请说明理由．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225" o:title="eqId4cf210c8c9e83e70f2d3ede1e18a5f3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的左侧，设点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满足的等量关系式．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177911"/>
    <w:rsid w:val="38274566"/>
    <w:rsid w:val="5EDA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png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0" Type="http://schemas.openxmlformats.org/officeDocument/2006/relationships/fontTable" Target="fontTable.xml"/><Relationship Id="rId24" Type="http://schemas.openxmlformats.org/officeDocument/2006/relationships/image" Target="media/image8.wmf"/><Relationship Id="rId239" Type="http://schemas.openxmlformats.org/officeDocument/2006/relationships/customXml" Target="../customXml/item1.xml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png"/><Relationship Id="rId203" Type="http://schemas.openxmlformats.org/officeDocument/2006/relationships/oleObject" Target="embeddings/oleObject97.bin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png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0.bin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png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2023-06-20T20:40:00Z</dcterms:created>
  <dc:creator>学科网试题生产平台</dc:creator>
  <dc:description>3263101851295744</dc:description>
  <cp:lastModifiedBy>AA食来运转美食店洪丽</cp:lastModifiedBy>
  <dcterms:modified xsi:type="dcterms:W3CDTF">2023-06-20T15:39:31Z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CD7E3E82BA5043918A140DB73800F056_12</vt:lpwstr>
  </property>
</Properties>
</file>