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5A7A9" w14:textId="6D35FCF6" w:rsidR="00FA5AC0" w:rsidRDefault="00FA5AC0" w:rsidP="00FA5AC0">
      <w:pPr>
        <w:spacing w:line="360" w:lineRule="auto"/>
        <w:jc w:val="center"/>
      </w:pPr>
      <w:r>
        <w:rPr>
          <w:rFonts w:ascii="Times New Roman" w:eastAsia="新宋体" w:hAnsi="Times New Roman"/>
          <w:b/>
          <w:sz w:val="30"/>
          <w:szCs w:val="30"/>
        </w:rPr>
        <w:t>2019</w:t>
      </w:r>
      <w:r>
        <w:rPr>
          <w:rFonts w:ascii="Times New Roman" w:eastAsia="新宋体" w:hAnsi="Times New Roman" w:hint="eastAsia"/>
          <w:b/>
          <w:sz w:val="30"/>
          <w:szCs w:val="30"/>
        </w:rPr>
        <w:t>年广西柳州市中考数学试卷</w:t>
      </w:r>
    </w:p>
    <w:p w14:paraId="78DDA3B5" w14:textId="77777777" w:rsidR="00FA5AC0" w:rsidRDefault="00FA5AC0" w:rsidP="00FA5AC0">
      <w:pPr>
        <w:spacing w:line="360" w:lineRule="auto"/>
      </w:pPr>
      <w:r>
        <w:rPr>
          <w:rFonts w:ascii="Times New Roman" w:eastAsia="新宋体" w:hAnsi="Times New Roman" w:hint="eastAsia"/>
          <w:b/>
          <w:szCs w:val="21"/>
        </w:rPr>
        <w:t>一、选择题（本大题共</w:t>
      </w:r>
      <w:r>
        <w:rPr>
          <w:rFonts w:ascii="Times New Roman" w:eastAsia="新宋体" w:hAnsi="Times New Roman"/>
          <w:b/>
          <w:szCs w:val="21"/>
        </w:rPr>
        <w:t>12</w:t>
      </w:r>
      <w:r>
        <w:rPr>
          <w:rFonts w:ascii="Times New Roman" w:eastAsia="新宋体" w:hAnsi="Times New Roman" w:hint="eastAsia"/>
          <w:b/>
          <w:szCs w:val="21"/>
        </w:rPr>
        <w:t>题，每题</w:t>
      </w:r>
      <w:r>
        <w:rPr>
          <w:rFonts w:ascii="Times New Roman" w:eastAsia="新宋体" w:hAnsi="Times New Roman"/>
          <w:b/>
          <w:szCs w:val="21"/>
        </w:rPr>
        <w:t>3</w:t>
      </w:r>
      <w:r>
        <w:rPr>
          <w:rFonts w:ascii="Times New Roman" w:eastAsia="新宋体" w:hAnsi="Times New Roman" w:hint="eastAsia"/>
          <w:b/>
          <w:szCs w:val="21"/>
        </w:rPr>
        <w:t>分，共</w:t>
      </w:r>
      <w:r>
        <w:rPr>
          <w:rFonts w:ascii="Times New Roman" w:eastAsia="新宋体" w:hAnsi="Times New Roman"/>
          <w:b/>
          <w:szCs w:val="21"/>
        </w:rPr>
        <w:t>36</w:t>
      </w:r>
      <w:r>
        <w:rPr>
          <w:rFonts w:ascii="Times New Roman" w:eastAsia="新宋体" w:hAnsi="Times New Roman" w:hint="eastAsia"/>
          <w:b/>
          <w:szCs w:val="21"/>
        </w:rPr>
        <w:t>分，在每个小题给出的四个选项中，只有一项是正确的，每小题选对得</w:t>
      </w:r>
      <w:r>
        <w:rPr>
          <w:rFonts w:ascii="Times New Roman" w:eastAsia="新宋体" w:hAnsi="Times New Roman"/>
          <w:b/>
          <w:szCs w:val="21"/>
        </w:rPr>
        <w:t>3</w:t>
      </w:r>
      <w:r>
        <w:rPr>
          <w:rFonts w:ascii="Times New Roman" w:eastAsia="新宋体" w:hAnsi="Times New Roman" w:hint="eastAsia"/>
          <w:b/>
          <w:szCs w:val="21"/>
        </w:rPr>
        <w:t>分，选错、不选或多选均得</w:t>
      </w:r>
      <w:r>
        <w:rPr>
          <w:rFonts w:ascii="Times New Roman" w:eastAsia="新宋体" w:hAnsi="Times New Roman"/>
          <w:b/>
          <w:szCs w:val="21"/>
        </w:rPr>
        <w:t>0</w:t>
      </w:r>
      <w:r>
        <w:rPr>
          <w:rFonts w:ascii="Times New Roman" w:eastAsia="新宋体" w:hAnsi="Times New Roman" w:hint="eastAsia"/>
          <w:b/>
          <w:szCs w:val="21"/>
        </w:rPr>
        <w:t>分</w:t>
      </w:r>
      <w:r>
        <w:rPr>
          <w:rFonts w:ascii="Times New Roman" w:eastAsia="新宋体" w:hAnsi="Times New Roman"/>
          <w:b/>
          <w:szCs w:val="21"/>
        </w:rPr>
        <w:t>.</w:t>
      </w:r>
      <w:r>
        <w:rPr>
          <w:rFonts w:ascii="Times New Roman" w:eastAsia="新宋体" w:hAnsi="Times New Roman" w:hint="eastAsia"/>
          <w:b/>
          <w:szCs w:val="21"/>
        </w:rPr>
        <w:t>）</w:t>
      </w:r>
    </w:p>
    <w:p w14:paraId="69DE4220" w14:textId="77777777" w:rsidR="00FA5AC0" w:rsidRDefault="00FA5AC0" w:rsidP="00FA5AC0">
      <w:pPr>
        <w:spacing w:line="360" w:lineRule="auto"/>
        <w:ind w:left="273" w:hangingChars="130" w:hanging="273"/>
      </w:pP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分）据</w:t>
      </w:r>
      <w:r>
        <w:rPr>
          <w:rFonts w:ascii="Times New Roman" w:eastAsia="新宋体" w:hAnsi="Times New Roman"/>
          <w:i/>
          <w:szCs w:val="21"/>
        </w:rPr>
        <w:t>CCTV</w:t>
      </w:r>
      <w:r>
        <w:rPr>
          <w:rFonts w:ascii="Times New Roman" w:eastAsia="新宋体" w:hAnsi="Times New Roman" w:hint="eastAsia"/>
          <w:szCs w:val="21"/>
        </w:rPr>
        <w:t>新闻报道，今年</w:t>
      </w:r>
      <w:r>
        <w:rPr>
          <w:rFonts w:ascii="Times New Roman" w:eastAsia="新宋体" w:hAnsi="Times New Roman"/>
          <w:szCs w:val="21"/>
        </w:rPr>
        <w:t>5</w:t>
      </w:r>
      <w:r>
        <w:rPr>
          <w:rFonts w:ascii="Times New Roman" w:eastAsia="新宋体" w:hAnsi="Times New Roman" w:hint="eastAsia"/>
          <w:szCs w:val="21"/>
        </w:rPr>
        <w:t>月我国新能源汽车销量达到</w:t>
      </w:r>
      <w:r>
        <w:rPr>
          <w:rFonts w:ascii="Times New Roman" w:eastAsia="新宋体" w:hAnsi="Times New Roman"/>
          <w:szCs w:val="21"/>
        </w:rPr>
        <w:t>104400</w:t>
      </w:r>
      <w:r>
        <w:rPr>
          <w:rFonts w:ascii="Times New Roman" w:eastAsia="新宋体" w:hAnsi="Times New Roman" w:hint="eastAsia"/>
          <w:szCs w:val="21"/>
        </w:rPr>
        <w:t>辆，该销量用科学记数法表示为（　　）</w:t>
      </w:r>
    </w:p>
    <w:p w14:paraId="0E9BAAB5" w14:textId="77777777" w:rsidR="00FA5AC0" w:rsidRDefault="00FA5AC0" w:rsidP="00FA5AC0">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0.1044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6</w:t>
      </w:r>
      <w:r>
        <w:rPr>
          <w:rFonts w:ascii="Times New Roman" w:eastAsia="新宋体" w:hAnsi="Times New Roman" w:hint="eastAsia"/>
          <w:szCs w:val="21"/>
        </w:rPr>
        <w:t>辆</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1.044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6</w:t>
      </w:r>
      <w:r>
        <w:rPr>
          <w:rFonts w:ascii="Times New Roman" w:eastAsia="新宋体" w:hAnsi="Times New Roman" w:hint="eastAsia"/>
          <w:szCs w:val="21"/>
        </w:rPr>
        <w:t>辆</w:t>
      </w:r>
      <w:r>
        <w:tab/>
      </w:r>
    </w:p>
    <w:p w14:paraId="04F09682" w14:textId="77777777" w:rsidR="00FA5AC0" w:rsidRDefault="00FA5AC0" w:rsidP="00FA5AC0">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1.044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5</w:t>
      </w:r>
      <w:r>
        <w:rPr>
          <w:rFonts w:ascii="Times New Roman" w:eastAsia="新宋体" w:hAnsi="Times New Roman" w:hint="eastAsia"/>
          <w:szCs w:val="21"/>
        </w:rPr>
        <w:t>辆</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10.44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4</w:t>
      </w:r>
      <w:r>
        <w:rPr>
          <w:rFonts w:ascii="Times New Roman" w:eastAsia="新宋体" w:hAnsi="Times New Roman" w:hint="eastAsia"/>
          <w:szCs w:val="21"/>
        </w:rPr>
        <w:t>辆</w:t>
      </w:r>
    </w:p>
    <w:p w14:paraId="1CCAA7E9" w14:textId="77777777" w:rsidR="00FA5AC0" w:rsidRDefault="00FA5AC0" w:rsidP="00FA5AC0">
      <w:pPr>
        <w:spacing w:line="360" w:lineRule="auto"/>
        <w:ind w:left="273" w:hangingChars="130" w:hanging="273"/>
      </w:pP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分）如图，这是一个机械零部件，该零部件的左视图是（　　）</w:t>
      </w:r>
    </w:p>
    <w:p w14:paraId="25984F57" w14:textId="7D604EFB"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2B25E675" wp14:editId="0C6AEF05">
            <wp:extent cx="1085850" cy="1038225"/>
            <wp:effectExtent l="0" t="0" r="0" b="9525"/>
            <wp:docPr id="39" name="图片 3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5850" cy="1038225"/>
                    </a:xfrm>
                    <a:prstGeom prst="rect">
                      <a:avLst/>
                    </a:prstGeom>
                    <a:noFill/>
                    <a:ln>
                      <a:noFill/>
                    </a:ln>
                  </pic:spPr>
                </pic:pic>
              </a:graphicData>
            </a:graphic>
          </wp:inline>
        </w:drawing>
      </w:r>
    </w:p>
    <w:p w14:paraId="5F289133" w14:textId="1E19C3BD" w:rsidR="00FA5AC0" w:rsidRDefault="00FA5AC0" w:rsidP="00FA5AC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6806F31D" wp14:editId="73444BB8">
            <wp:extent cx="542925" cy="638175"/>
            <wp:effectExtent l="0" t="0" r="9525" b="952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925" cy="638175"/>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6DA98CDA" wp14:editId="415526AC">
            <wp:extent cx="552450" cy="6477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647700"/>
                    </a:xfrm>
                    <a:prstGeom prst="rect">
                      <a:avLst/>
                    </a:prstGeom>
                    <a:noFill/>
                    <a:ln>
                      <a:noFill/>
                    </a:ln>
                  </pic:spPr>
                </pic:pic>
              </a:graphicData>
            </a:graphic>
          </wp:inline>
        </w:drawing>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1C8D87ED" wp14:editId="7E6B3026">
            <wp:extent cx="447675" cy="638175"/>
            <wp:effectExtent l="0" t="0" r="9525" b="952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7CA444F8" wp14:editId="667871FE">
            <wp:extent cx="561975" cy="457200"/>
            <wp:effectExtent l="0" t="0" r="952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457200"/>
                    </a:xfrm>
                    <a:prstGeom prst="rect">
                      <a:avLst/>
                    </a:prstGeom>
                    <a:noFill/>
                    <a:ln>
                      <a:noFill/>
                    </a:ln>
                  </pic:spPr>
                </pic:pic>
              </a:graphicData>
            </a:graphic>
          </wp:inline>
        </w:drawing>
      </w:r>
    </w:p>
    <w:p w14:paraId="32572E24" w14:textId="77777777" w:rsidR="00FA5AC0" w:rsidRDefault="00FA5AC0" w:rsidP="00FA5AC0">
      <w:pPr>
        <w:spacing w:line="360" w:lineRule="auto"/>
        <w:ind w:left="273" w:hangingChars="130" w:hanging="273"/>
      </w:pP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分）下列四个标志是关于安全警示的标志，在这些标志中，是轴对称图形的是（　　）</w:t>
      </w:r>
    </w:p>
    <w:p w14:paraId="5591E209" w14:textId="73AA119E" w:rsidR="00FA5AC0" w:rsidRDefault="00FA5AC0" w:rsidP="00FA5AC0">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44F6CEF0" wp14:editId="0C2E9F83">
            <wp:extent cx="828675" cy="714375"/>
            <wp:effectExtent l="0" t="0" r="9525" b="952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8675" cy="714375"/>
                    </a:xfrm>
                    <a:prstGeom prst="rect">
                      <a:avLst/>
                    </a:prstGeom>
                    <a:noFill/>
                    <a:ln>
                      <a:noFill/>
                    </a:ln>
                  </pic:spPr>
                </pic:pic>
              </a:graphicData>
            </a:graphic>
          </wp:inline>
        </w:drawing>
      </w:r>
      <w:r>
        <w:rPr>
          <w:rFonts w:ascii="Times New Roman" w:eastAsia="新宋体" w:hAnsi="Times New Roman" w:hint="eastAsia"/>
          <w:szCs w:val="21"/>
        </w:rPr>
        <w:t>当心吊物安全</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4B6D95F1" wp14:editId="5645614F">
            <wp:extent cx="914400" cy="70485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704850"/>
                    </a:xfrm>
                    <a:prstGeom prst="rect">
                      <a:avLst/>
                    </a:prstGeom>
                    <a:noFill/>
                    <a:ln>
                      <a:noFill/>
                    </a:ln>
                  </pic:spPr>
                </pic:pic>
              </a:graphicData>
            </a:graphic>
          </wp:inline>
        </w:drawing>
      </w:r>
      <w:r>
        <w:rPr>
          <w:rFonts w:ascii="Times New Roman" w:eastAsia="新宋体" w:hAnsi="Times New Roman" w:hint="eastAsia"/>
          <w:szCs w:val="21"/>
        </w:rPr>
        <w:t>当心触电安全</w:t>
      </w:r>
      <w:r>
        <w:tab/>
      </w:r>
    </w:p>
    <w:p w14:paraId="58994DA2" w14:textId="2DB5B50C" w:rsidR="00FA5AC0" w:rsidRDefault="00FA5AC0" w:rsidP="00FA5AC0">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461E26B3" wp14:editId="3032F38A">
            <wp:extent cx="752475" cy="733425"/>
            <wp:effectExtent l="0" t="0" r="9525"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2475" cy="733425"/>
                    </a:xfrm>
                    <a:prstGeom prst="rect">
                      <a:avLst/>
                    </a:prstGeom>
                    <a:noFill/>
                    <a:ln>
                      <a:noFill/>
                    </a:ln>
                  </pic:spPr>
                </pic:pic>
              </a:graphicData>
            </a:graphic>
          </wp:inline>
        </w:drawing>
      </w:r>
      <w:r>
        <w:rPr>
          <w:rFonts w:ascii="Times New Roman" w:eastAsia="新宋体" w:hAnsi="Times New Roman" w:hint="eastAsia"/>
          <w:szCs w:val="21"/>
        </w:rPr>
        <w:t>当心滑跌安全</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0DBF8D4D" wp14:editId="2455A3C9">
            <wp:extent cx="828675" cy="704850"/>
            <wp:effectExtent l="0" t="0" r="952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8675" cy="704850"/>
                    </a:xfrm>
                    <a:prstGeom prst="rect">
                      <a:avLst/>
                    </a:prstGeom>
                    <a:noFill/>
                    <a:ln>
                      <a:noFill/>
                    </a:ln>
                  </pic:spPr>
                </pic:pic>
              </a:graphicData>
            </a:graphic>
          </wp:inline>
        </w:drawing>
      </w:r>
      <w:r>
        <w:rPr>
          <w:rFonts w:ascii="Times New Roman" w:eastAsia="新宋体" w:hAnsi="Times New Roman" w:hint="eastAsia"/>
          <w:szCs w:val="21"/>
        </w:rPr>
        <w:t>注意安全</w:t>
      </w:r>
    </w:p>
    <w:p w14:paraId="0C441BF1" w14:textId="77777777" w:rsidR="00FA5AC0" w:rsidRDefault="00FA5AC0" w:rsidP="00FA5AC0">
      <w:pPr>
        <w:spacing w:line="360" w:lineRule="auto"/>
        <w:ind w:left="273" w:hangingChars="130" w:hanging="273"/>
      </w:pP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分）计算：</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　　）</w:t>
      </w:r>
    </w:p>
    <w:p w14:paraId="2BF0A918" w14:textId="77777777" w:rsidR="00FA5AC0" w:rsidRDefault="00FA5AC0" w:rsidP="00FA5AC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3</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3</w:t>
      </w:r>
      <w:r>
        <w:rPr>
          <w:rFonts w:ascii="Times New Roman" w:eastAsia="新宋体" w:hAnsi="Times New Roman" w:hint="eastAsia"/>
          <w:szCs w:val="21"/>
        </w:rPr>
        <w:t>﹣</w:t>
      </w:r>
      <w:r>
        <w:rPr>
          <w:rFonts w:ascii="Times New Roman" w:eastAsia="新宋体" w:hAnsi="Times New Roman"/>
          <w:i/>
          <w:szCs w:val="21"/>
        </w:rPr>
        <w:t>x</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3</w:t>
      </w:r>
      <w:r>
        <w:rPr>
          <w:rFonts w:ascii="Times New Roman" w:eastAsia="新宋体" w:hAnsi="Times New Roman"/>
          <w:szCs w:val="21"/>
        </w:rPr>
        <w:t>+</w:t>
      </w:r>
      <w:r>
        <w:rPr>
          <w:rFonts w:ascii="Times New Roman" w:eastAsia="新宋体" w:hAnsi="Times New Roman"/>
          <w:i/>
          <w:szCs w:val="21"/>
        </w:rPr>
        <w:t>x</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x</w:t>
      </w:r>
    </w:p>
    <w:p w14:paraId="4A93CE91" w14:textId="0EC71891" w:rsidR="00FA5AC0" w:rsidRDefault="00FA5AC0" w:rsidP="00FA5AC0">
      <w:pPr>
        <w:spacing w:line="360" w:lineRule="auto"/>
        <w:ind w:left="273" w:hangingChars="130" w:hanging="273"/>
      </w:pP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分）反比例函数</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089C8883" wp14:editId="13FDE857">
            <wp:extent cx="123825" cy="333375"/>
            <wp:effectExtent l="0" t="0" r="9525" b="952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的图象位于（　　）</w:t>
      </w:r>
    </w:p>
    <w:p w14:paraId="23686A24" w14:textId="77777777" w:rsidR="00FA5AC0" w:rsidRDefault="00FA5AC0" w:rsidP="00FA5AC0">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．第一、三象限</w:t>
      </w:r>
      <w:r>
        <w:tab/>
      </w:r>
      <w:r>
        <w:rPr>
          <w:rFonts w:ascii="Times New Roman" w:eastAsia="新宋体" w:hAnsi="Times New Roman"/>
          <w:szCs w:val="21"/>
        </w:rPr>
        <w:t>B</w:t>
      </w:r>
      <w:r>
        <w:rPr>
          <w:rFonts w:ascii="Times New Roman" w:eastAsia="新宋体" w:hAnsi="Times New Roman" w:hint="eastAsia"/>
          <w:szCs w:val="21"/>
        </w:rPr>
        <w:t>．第二、三象限</w:t>
      </w:r>
      <w:r>
        <w:tab/>
      </w:r>
    </w:p>
    <w:p w14:paraId="77BCBC45" w14:textId="77777777" w:rsidR="00FA5AC0" w:rsidRDefault="00FA5AC0" w:rsidP="00FA5AC0">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．第一、二象限</w:t>
      </w:r>
      <w:r>
        <w:tab/>
      </w:r>
      <w:r>
        <w:rPr>
          <w:rFonts w:ascii="Times New Roman" w:eastAsia="新宋体" w:hAnsi="Times New Roman"/>
          <w:szCs w:val="21"/>
        </w:rPr>
        <w:t>D</w:t>
      </w:r>
      <w:r>
        <w:rPr>
          <w:rFonts w:ascii="Times New Roman" w:eastAsia="新宋体" w:hAnsi="Times New Roman" w:hint="eastAsia"/>
          <w:szCs w:val="21"/>
        </w:rPr>
        <w:t>．第二、四象限</w:t>
      </w:r>
    </w:p>
    <w:p w14:paraId="1E8F9110" w14:textId="77777777" w:rsidR="00FA5AC0" w:rsidRDefault="00FA5AC0" w:rsidP="00FA5AC0">
      <w:pPr>
        <w:spacing w:line="360" w:lineRule="auto"/>
        <w:ind w:left="273" w:hangingChars="130" w:hanging="273"/>
      </w:pP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上的点，则图中与∠</w:t>
      </w:r>
      <w:r>
        <w:rPr>
          <w:rFonts w:ascii="Times New Roman" w:eastAsia="新宋体" w:hAnsi="Times New Roman"/>
          <w:i/>
          <w:szCs w:val="21"/>
        </w:rPr>
        <w:t>A</w:t>
      </w:r>
      <w:r>
        <w:rPr>
          <w:rFonts w:ascii="Times New Roman" w:eastAsia="新宋体" w:hAnsi="Times New Roman" w:hint="eastAsia"/>
          <w:szCs w:val="21"/>
        </w:rPr>
        <w:t>相等的角是（　　）</w:t>
      </w:r>
    </w:p>
    <w:p w14:paraId="04BCDF2B" w14:textId="585D5D44" w:rsidR="00FA5AC0" w:rsidRDefault="00FA5AC0" w:rsidP="00FA5AC0">
      <w:pPr>
        <w:spacing w:line="360" w:lineRule="auto"/>
        <w:ind w:leftChars="130" w:left="273"/>
      </w:pPr>
      <w:r>
        <w:rPr>
          <w:rFonts w:ascii="Times New Roman" w:eastAsia="新宋体" w:hAnsi="Times New Roman"/>
          <w:noProof/>
          <w:szCs w:val="21"/>
        </w:rPr>
        <w:lastRenderedPageBreak/>
        <w:drawing>
          <wp:inline distT="0" distB="0" distL="0" distR="0" wp14:anchorId="782DAC47" wp14:editId="715B5874">
            <wp:extent cx="1047750" cy="108585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0" cy="1085850"/>
                    </a:xfrm>
                    <a:prstGeom prst="rect">
                      <a:avLst/>
                    </a:prstGeom>
                    <a:noFill/>
                    <a:ln>
                      <a:noFill/>
                    </a:ln>
                  </pic:spPr>
                </pic:pic>
              </a:graphicData>
            </a:graphic>
          </wp:inline>
        </w:drawing>
      </w:r>
    </w:p>
    <w:p w14:paraId="5CCA2B9E" w14:textId="77777777" w:rsidR="00FA5AC0" w:rsidRDefault="00FA5AC0" w:rsidP="00FA5AC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B</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C</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DEB</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D</w:t>
      </w:r>
    </w:p>
    <w:p w14:paraId="52F832AD" w14:textId="77777777" w:rsidR="00FA5AC0" w:rsidRDefault="00FA5AC0" w:rsidP="00FA5AC0">
      <w:pPr>
        <w:spacing w:line="360" w:lineRule="auto"/>
        <w:ind w:left="273" w:hangingChars="130" w:hanging="273"/>
      </w:pP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分）如图，在</w:t>
      </w:r>
      <w:r>
        <w:rPr>
          <w:rFonts w:ascii="Cambria Math" w:eastAsia="Cambria Math" w:hAnsi="Cambria Math"/>
          <w:szCs w:val="21"/>
        </w:rPr>
        <w:t>▱</w:t>
      </w:r>
      <w:r>
        <w:rPr>
          <w:rFonts w:ascii="Times New Roman" w:eastAsia="新宋体" w:hAnsi="Times New Roman"/>
          <w:i/>
          <w:szCs w:val="21"/>
        </w:rPr>
        <w:t>ABCD</w:t>
      </w:r>
      <w:r>
        <w:rPr>
          <w:rFonts w:ascii="Times New Roman" w:eastAsia="新宋体" w:hAnsi="Times New Roman" w:hint="eastAsia"/>
          <w:szCs w:val="21"/>
        </w:rPr>
        <w:t>中，全等三角形的对数共有（　　）</w:t>
      </w:r>
    </w:p>
    <w:p w14:paraId="16BCEE5E" w14:textId="6D2080F3"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0B3723D2" wp14:editId="41E44464">
            <wp:extent cx="1590675" cy="800100"/>
            <wp:effectExtent l="0" t="0" r="952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90675" cy="800100"/>
                    </a:xfrm>
                    <a:prstGeom prst="rect">
                      <a:avLst/>
                    </a:prstGeom>
                    <a:noFill/>
                    <a:ln>
                      <a:noFill/>
                    </a:ln>
                  </pic:spPr>
                </pic:pic>
              </a:graphicData>
            </a:graphic>
          </wp:inline>
        </w:drawing>
      </w:r>
    </w:p>
    <w:p w14:paraId="6911459E" w14:textId="77777777" w:rsidR="00FA5AC0" w:rsidRDefault="00FA5AC0" w:rsidP="00FA5AC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对</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对</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对</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对</w:t>
      </w:r>
    </w:p>
    <w:p w14:paraId="56A8A473" w14:textId="77777777" w:rsidR="00FA5AC0" w:rsidRDefault="00FA5AC0" w:rsidP="00FA5AC0">
      <w:pPr>
        <w:spacing w:line="360" w:lineRule="auto"/>
        <w:ind w:left="273" w:hangingChars="130" w:hanging="273"/>
      </w:pPr>
      <w:r>
        <w:rPr>
          <w:rFonts w:ascii="Times New Roman" w:eastAsia="新宋体" w:hAnsi="Times New Roman" w:hint="eastAsia"/>
          <w:szCs w:val="21"/>
        </w:rPr>
        <w:t>阅读【资料】，完成第</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题．</w:t>
      </w:r>
    </w:p>
    <w:p w14:paraId="1EB9B8C1" w14:textId="77777777" w:rsidR="00FA5AC0" w:rsidRDefault="00FA5AC0" w:rsidP="00FA5AC0">
      <w:pPr>
        <w:spacing w:line="360" w:lineRule="auto"/>
        <w:ind w:leftChars="130" w:left="273"/>
      </w:pPr>
      <w:r>
        <w:rPr>
          <w:rFonts w:ascii="Times New Roman" w:eastAsia="新宋体" w:hAnsi="Times New Roman" w:hint="eastAsia"/>
          <w:szCs w:val="21"/>
        </w:rPr>
        <w:t>【资料】：如图，这是根据公开资料整理绘制而成的</w:t>
      </w:r>
      <w:r>
        <w:rPr>
          <w:rFonts w:ascii="Times New Roman" w:eastAsia="新宋体" w:hAnsi="Times New Roman"/>
          <w:szCs w:val="21"/>
        </w:rPr>
        <w:t>2004</w:t>
      </w:r>
      <w:r>
        <w:rPr>
          <w:rFonts w:ascii="Times New Roman" w:eastAsia="新宋体" w:hAnsi="Times New Roman" w:hint="eastAsia"/>
          <w:szCs w:val="21"/>
        </w:rPr>
        <w:t>﹣</w:t>
      </w:r>
      <w:r>
        <w:rPr>
          <w:rFonts w:ascii="Times New Roman" w:eastAsia="新宋体" w:hAnsi="Times New Roman"/>
          <w:szCs w:val="21"/>
        </w:rPr>
        <w:t>2018</w:t>
      </w:r>
      <w:r>
        <w:rPr>
          <w:rFonts w:ascii="Times New Roman" w:eastAsia="新宋体" w:hAnsi="Times New Roman" w:hint="eastAsia"/>
          <w:szCs w:val="21"/>
        </w:rPr>
        <w:t>年中美两国国内生产总值（</w:t>
      </w:r>
      <w:r>
        <w:rPr>
          <w:rFonts w:ascii="Times New Roman" w:eastAsia="新宋体" w:hAnsi="Times New Roman"/>
          <w:i/>
          <w:szCs w:val="21"/>
        </w:rPr>
        <w:t>GDP</w:t>
      </w:r>
      <w:r>
        <w:rPr>
          <w:rFonts w:ascii="Times New Roman" w:eastAsia="新宋体" w:hAnsi="Times New Roman" w:hint="eastAsia"/>
          <w:szCs w:val="21"/>
        </w:rPr>
        <w:t>）的直方图及发展趋势线．（注：趋势线由</w:t>
      </w:r>
      <w:r>
        <w:rPr>
          <w:rFonts w:ascii="Times New Roman" w:eastAsia="新宋体" w:hAnsi="Times New Roman"/>
          <w:i/>
          <w:szCs w:val="21"/>
        </w:rPr>
        <w:t>Excel</w:t>
      </w:r>
      <w:r>
        <w:rPr>
          <w:rFonts w:ascii="Times New Roman" w:eastAsia="新宋体" w:hAnsi="Times New Roman" w:hint="eastAsia"/>
          <w:szCs w:val="21"/>
        </w:rPr>
        <w:t>系统根据数据自动生成，趋势线中的</w:t>
      </w:r>
      <w:r>
        <w:rPr>
          <w:rFonts w:ascii="Times New Roman" w:eastAsia="新宋体" w:hAnsi="Times New Roman"/>
          <w:i/>
          <w:szCs w:val="21"/>
        </w:rPr>
        <w:t>y</w:t>
      </w:r>
      <w:r>
        <w:rPr>
          <w:rFonts w:ascii="Times New Roman" w:eastAsia="新宋体" w:hAnsi="Times New Roman" w:hint="eastAsia"/>
          <w:szCs w:val="21"/>
        </w:rPr>
        <w:t>表示</w:t>
      </w:r>
      <w:r>
        <w:rPr>
          <w:rFonts w:ascii="Times New Roman" w:eastAsia="新宋体" w:hAnsi="Times New Roman"/>
          <w:i/>
          <w:szCs w:val="21"/>
        </w:rPr>
        <w:t>GDP</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表示年数）</w:t>
      </w:r>
    </w:p>
    <w:p w14:paraId="55F189F2" w14:textId="77777777" w:rsidR="00FA5AC0" w:rsidRDefault="00FA5AC0" w:rsidP="00FA5AC0">
      <w:pPr>
        <w:spacing w:line="360" w:lineRule="auto"/>
        <w:ind w:leftChars="130" w:left="273"/>
      </w:pPr>
      <w:r>
        <w:rPr>
          <w:rFonts w:ascii="Times New Roman" w:eastAsia="新宋体" w:hAnsi="Times New Roman"/>
          <w:szCs w:val="21"/>
        </w:rPr>
        <w:t>2004</w:t>
      </w:r>
      <w:r>
        <w:rPr>
          <w:rFonts w:ascii="Times New Roman" w:eastAsia="新宋体" w:hAnsi="Times New Roman" w:hint="eastAsia"/>
          <w:szCs w:val="21"/>
        </w:rPr>
        <w:t>﹣</w:t>
      </w:r>
      <w:r>
        <w:rPr>
          <w:rFonts w:ascii="Times New Roman" w:eastAsia="新宋体" w:hAnsi="Times New Roman"/>
          <w:szCs w:val="21"/>
        </w:rPr>
        <w:t>2018</w:t>
      </w:r>
      <w:r>
        <w:rPr>
          <w:rFonts w:ascii="Times New Roman" w:eastAsia="新宋体" w:hAnsi="Times New Roman" w:hint="eastAsia"/>
          <w:szCs w:val="21"/>
        </w:rPr>
        <w:t>年中美两国国内生产总值（</w:t>
      </w:r>
      <w:r>
        <w:rPr>
          <w:rFonts w:ascii="Times New Roman" w:eastAsia="新宋体" w:hAnsi="Times New Roman"/>
          <w:i/>
          <w:szCs w:val="21"/>
        </w:rPr>
        <w:t>GDP</w:t>
      </w:r>
      <w:r>
        <w:rPr>
          <w:rFonts w:ascii="Times New Roman" w:eastAsia="新宋体" w:hAnsi="Times New Roman" w:hint="eastAsia"/>
          <w:szCs w:val="21"/>
        </w:rPr>
        <w:t>，单位：万亿美元）直方图及发展趋势线</w:t>
      </w:r>
    </w:p>
    <w:p w14:paraId="2E45EDD8" w14:textId="527D6EB6"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5D65E4DC" wp14:editId="38AFFCAE">
            <wp:extent cx="5274310" cy="3023870"/>
            <wp:effectExtent l="0" t="0" r="2540" b="508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4BC244A5" w14:textId="77777777" w:rsidR="00FA5AC0" w:rsidRDefault="00FA5AC0" w:rsidP="00FA5AC0">
      <w:pPr>
        <w:spacing w:line="360" w:lineRule="auto"/>
        <w:ind w:left="273" w:hangingChars="130" w:hanging="273"/>
      </w:pP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分）依据【资料】中所提供的信息，</w:t>
      </w:r>
      <w:r>
        <w:rPr>
          <w:rFonts w:ascii="Times New Roman" w:eastAsia="新宋体" w:hAnsi="Times New Roman"/>
          <w:szCs w:val="21"/>
        </w:rPr>
        <w:t>2016</w:t>
      </w:r>
      <w:r>
        <w:rPr>
          <w:rFonts w:ascii="Times New Roman" w:eastAsia="新宋体" w:hAnsi="Times New Roman" w:hint="eastAsia"/>
          <w:szCs w:val="21"/>
        </w:rPr>
        <w:t>﹣</w:t>
      </w:r>
      <w:r>
        <w:rPr>
          <w:rFonts w:ascii="Times New Roman" w:eastAsia="新宋体" w:hAnsi="Times New Roman"/>
          <w:szCs w:val="21"/>
        </w:rPr>
        <w:t>2018</w:t>
      </w:r>
      <w:r>
        <w:rPr>
          <w:rFonts w:ascii="Times New Roman" w:eastAsia="新宋体" w:hAnsi="Times New Roman" w:hint="eastAsia"/>
          <w:szCs w:val="21"/>
        </w:rPr>
        <w:t>年中国</w:t>
      </w:r>
      <w:r>
        <w:rPr>
          <w:rFonts w:ascii="Times New Roman" w:eastAsia="新宋体" w:hAnsi="Times New Roman"/>
          <w:i/>
          <w:szCs w:val="21"/>
        </w:rPr>
        <w:t>GDP</w:t>
      </w:r>
      <w:r>
        <w:rPr>
          <w:rFonts w:ascii="Times New Roman" w:eastAsia="新宋体" w:hAnsi="Times New Roman" w:hint="eastAsia"/>
          <w:szCs w:val="21"/>
        </w:rPr>
        <w:t>的平均值大约是（　　）</w:t>
      </w:r>
    </w:p>
    <w:p w14:paraId="76D04B39" w14:textId="77777777" w:rsidR="00FA5AC0" w:rsidRDefault="00FA5AC0" w:rsidP="00FA5AC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12.30</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14.19</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19.57</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19.71</w:t>
      </w:r>
    </w:p>
    <w:p w14:paraId="2FE2CF61" w14:textId="77777777" w:rsidR="00FA5AC0" w:rsidRDefault="00FA5AC0" w:rsidP="00FA5AC0">
      <w:pPr>
        <w:spacing w:line="360" w:lineRule="auto"/>
        <w:ind w:left="273" w:hangingChars="130" w:hanging="273"/>
      </w:pP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分）依据【资料】中所提供的信息，可以推算出中国的</w:t>
      </w:r>
      <w:r>
        <w:rPr>
          <w:rFonts w:ascii="Times New Roman" w:eastAsia="新宋体" w:hAnsi="Times New Roman"/>
          <w:i/>
          <w:szCs w:val="21"/>
        </w:rPr>
        <w:t>GDP</w:t>
      </w:r>
      <w:r>
        <w:rPr>
          <w:rFonts w:ascii="Times New Roman" w:eastAsia="新宋体" w:hAnsi="Times New Roman" w:hint="eastAsia"/>
          <w:szCs w:val="21"/>
        </w:rPr>
        <w:t>要超过美国，至少要到（　　）</w:t>
      </w:r>
    </w:p>
    <w:p w14:paraId="2B3A97E1" w14:textId="77777777" w:rsidR="00FA5AC0" w:rsidRDefault="00FA5AC0" w:rsidP="00FA5AC0">
      <w:pPr>
        <w:tabs>
          <w:tab w:val="left" w:pos="2300"/>
          <w:tab w:val="left" w:pos="4400"/>
          <w:tab w:val="left" w:pos="6400"/>
        </w:tabs>
        <w:spacing w:line="360" w:lineRule="auto"/>
        <w:ind w:firstLineChars="130" w:firstLine="273"/>
        <w:jc w:val="left"/>
      </w:pPr>
      <w:r>
        <w:rPr>
          <w:rFonts w:ascii="Times New Roman" w:eastAsia="新宋体" w:hAnsi="Times New Roman"/>
          <w:szCs w:val="21"/>
        </w:rPr>
        <w:lastRenderedPageBreak/>
        <w:t>A</w:t>
      </w:r>
      <w:r>
        <w:rPr>
          <w:rFonts w:ascii="Times New Roman" w:eastAsia="新宋体" w:hAnsi="Times New Roman" w:hint="eastAsia"/>
          <w:szCs w:val="21"/>
        </w:rPr>
        <w:t>．</w:t>
      </w:r>
      <w:r>
        <w:rPr>
          <w:rFonts w:ascii="Times New Roman" w:eastAsia="新宋体" w:hAnsi="Times New Roman"/>
          <w:szCs w:val="21"/>
        </w:rPr>
        <w:t>2052</w:t>
      </w:r>
      <w:r>
        <w:rPr>
          <w:rFonts w:ascii="Times New Roman" w:eastAsia="新宋体" w:hAnsi="Times New Roman" w:hint="eastAsia"/>
          <w:szCs w:val="21"/>
        </w:rPr>
        <w:t>年</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2038</w:t>
      </w:r>
      <w:r>
        <w:rPr>
          <w:rFonts w:ascii="Times New Roman" w:eastAsia="新宋体" w:hAnsi="Times New Roman" w:hint="eastAsia"/>
          <w:szCs w:val="21"/>
        </w:rPr>
        <w:t>年</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2037</w:t>
      </w:r>
      <w:r>
        <w:rPr>
          <w:rFonts w:ascii="Times New Roman" w:eastAsia="新宋体" w:hAnsi="Times New Roman" w:hint="eastAsia"/>
          <w:szCs w:val="21"/>
        </w:rPr>
        <w:t>年</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2034</w:t>
      </w:r>
      <w:r>
        <w:rPr>
          <w:rFonts w:ascii="Times New Roman" w:eastAsia="新宋体" w:hAnsi="Times New Roman" w:hint="eastAsia"/>
          <w:szCs w:val="21"/>
        </w:rPr>
        <w:t>年</w:t>
      </w:r>
    </w:p>
    <w:p w14:paraId="01E14BD6" w14:textId="77777777" w:rsidR="00FA5AC0" w:rsidRDefault="00FA5AC0" w:rsidP="00FA5AC0">
      <w:pPr>
        <w:spacing w:line="360" w:lineRule="auto"/>
        <w:ind w:left="273" w:hangingChars="130" w:hanging="273"/>
      </w:pP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分）已知</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两地相距</w:t>
      </w:r>
      <w:r>
        <w:rPr>
          <w:rFonts w:ascii="Times New Roman" w:eastAsia="新宋体" w:hAnsi="Times New Roman"/>
          <w:szCs w:val="21"/>
        </w:rPr>
        <w:t>3</w:t>
      </w:r>
      <w:r>
        <w:rPr>
          <w:rFonts w:ascii="Times New Roman" w:eastAsia="新宋体" w:hAnsi="Times New Roman" w:hint="eastAsia"/>
          <w:szCs w:val="21"/>
        </w:rPr>
        <w:t>千米，小黄从</w:t>
      </w:r>
      <w:r>
        <w:rPr>
          <w:rFonts w:ascii="Times New Roman" w:eastAsia="新宋体" w:hAnsi="Times New Roman"/>
          <w:i/>
          <w:szCs w:val="21"/>
        </w:rPr>
        <w:t>A</w:t>
      </w:r>
      <w:r>
        <w:rPr>
          <w:rFonts w:ascii="Times New Roman" w:eastAsia="新宋体" w:hAnsi="Times New Roman" w:hint="eastAsia"/>
          <w:szCs w:val="21"/>
        </w:rPr>
        <w:t>地到</w:t>
      </w:r>
      <w:r>
        <w:rPr>
          <w:rFonts w:ascii="Times New Roman" w:eastAsia="新宋体" w:hAnsi="Times New Roman"/>
          <w:i/>
          <w:szCs w:val="21"/>
        </w:rPr>
        <w:t>B</w:t>
      </w:r>
      <w:r>
        <w:rPr>
          <w:rFonts w:ascii="Times New Roman" w:eastAsia="新宋体" w:hAnsi="Times New Roman" w:hint="eastAsia"/>
          <w:szCs w:val="21"/>
        </w:rPr>
        <w:t>地，平均速度为</w:t>
      </w:r>
      <w:r>
        <w:rPr>
          <w:rFonts w:ascii="Times New Roman" w:eastAsia="新宋体" w:hAnsi="Times New Roman"/>
          <w:szCs w:val="21"/>
        </w:rPr>
        <w:t>4</w:t>
      </w:r>
      <w:r>
        <w:rPr>
          <w:rFonts w:ascii="Times New Roman" w:eastAsia="新宋体" w:hAnsi="Times New Roman" w:hint="eastAsia"/>
          <w:szCs w:val="21"/>
        </w:rPr>
        <w:t>千米</w:t>
      </w:r>
      <w:r>
        <w:rPr>
          <w:rFonts w:ascii="Times New Roman" w:eastAsia="新宋体" w:hAnsi="Times New Roman"/>
          <w:szCs w:val="21"/>
        </w:rPr>
        <w:t>/</w:t>
      </w:r>
      <w:r>
        <w:rPr>
          <w:rFonts w:ascii="Times New Roman" w:eastAsia="新宋体" w:hAnsi="Times New Roman" w:hint="eastAsia"/>
          <w:szCs w:val="21"/>
        </w:rPr>
        <w:t>小时，若用</w:t>
      </w:r>
      <w:r>
        <w:rPr>
          <w:rFonts w:ascii="Times New Roman" w:eastAsia="新宋体" w:hAnsi="Times New Roman"/>
          <w:i/>
          <w:szCs w:val="21"/>
        </w:rPr>
        <w:t>x</w:t>
      </w:r>
      <w:r>
        <w:rPr>
          <w:rFonts w:ascii="Times New Roman" w:eastAsia="新宋体" w:hAnsi="Times New Roman" w:hint="eastAsia"/>
          <w:szCs w:val="21"/>
        </w:rPr>
        <w:t>表示行走的时间（小时），</w:t>
      </w:r>
      <w:r>
        <w:rPr>
          <w:rFonts w:ascii="Times New Roman" w:eastAsia="新宋体" w:hAnsi="Times New Roman"/>
          <w:i/>
          <w:szCs w:val="21"/>
        </w:rPr>
        <w:t>y</w:t>
      </w:r>
      <w:r>
        <w:rPr>
          <w:rFonts w:ascii="Times New Roman" w:eastAsia="新宋体" w:hAnsi="Times New Roman" w:hint="eastAsia"/>
          <w:szCs w:val="21"/>
        </w:rPr>
        <w:t>表示余下的路程（千米），则</w:t>
      </w:r>
      <w:r>
        <w:rPr>
          <w:rFonts w:ascii="Times New Roman" w:eastAsia="新宋体" w:hAnsi="Times New Roman"/>
          <w:i/>
          <w:szCs w:val="21"/>
        </w:rPr>
        <w:t>y</w:t>
      </w:r>
      <w:r>
        <w:rPr>
          <w:rFonts w:ascii="Times New Roman" w:eastAsia="新宋体" w:hAnsi="Times New Roman" w:hint="eastAsia"/>
          <w:szCs w:val="21"/>
        </w:rPr>
        <w:t>关于</w:t>
      </w:r>
      <w:r>
        <w:rPr>
          <w:rFonts w:ascii="Times New Roman" w:eastAsia="新宋体" w:hAnsi="Times New Roman"/>
          <w:i/>
          <w:szCs w:val="21"/>
        </w:rPr>
        <w:t>x</w:t>
      </w:r>
      <w:r>
        <w:rPr>
          <w:rFonts w:ascii="Times New Roman" w:eastAsia="新宋体" w:hAnsi="Times New Roman" w:hint="eastAsia"/>
          <w:szCs w:val="21"/>
        </w:rPr>
        <w:t>的函数解析式是（　　）</w:t>
      </w:r>
    </w:p>
    <w:p w14:paraId="3B2713F4" w14:textId="1C2185FF" w:rsidR="00FA5AC0" w:rsidRDefault="00FA5AC0" w:rsidP="00FA5AC0">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noProof/>
          <w:position w:val="-22"/>
        </w:rPr>
        <w:drawing>
          <wp:inline distT="0" distB="0" distL="0" distR="0" wp14:anchorId="2909C741" wp14:editId="0565595A">
            <wp:extent cx="123825" cy="333375"/>
            <wp:effectExtent l="0" t="0" r="952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tab/>
      </w:r>
    </w:p>
    <w:p w14:paraId="65354EDC" w14:textId="1708B3F9" w:rsidR="00FA5AC0" w:rsidRDefault="00FA5AC0" w:rsidP="00FA5AC0">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noProof/>
          <w:position w:val="-22"/>
        </w:rPr>
        <w:drawing>
          <wp:inline distT="0" distB="0" distL="0" distR="0" wp14:anchorId="772DE1B3" wp14:editId="7D28887A">
            <wp:extent cx="123825" cy="333375"/>
            <wp:effectExtent l="0" t="0" r="952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p>
    <w:p w14:paraId="491F28E2" w14:textId="77777777" w:rsidR="00FA5AC0" w:rsidRDefault="00FA5AC0" w:rsidP="00FA5AC0">
      <w:pPr>
        <w:spacing w:line="360" w:lineRule="auto"/>
        <w:ind w:left="273" w:hangingChars="130" w:hanging="273"/>
      </w:pPr>
      <w:r>
        <w:rPr>
          <w:rFonts w:ascii="Times New Roman" w:eastAsia="新宋体" w:hAnsi="Times New Roman"/>
          <w:szCs w:val="21"/>
        </w:rPr>
        <w:t>11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分）小李与小陈做猜拳游戏，规定每人每次至少要出一个手指，两人出拳的手指数之和为偶数时小李获胜，那么，小李获胜的概率为（　　）</w:t>
      </w:r>
    </w:p>
    <w:p w14:paraId="4B705392" w14:textId="2FD0C8F3"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36388F1B" wp14:editId="59ABD32A">
            <wp:extent cx="1247775" cy="56197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47775" cy="561975"/>
                    </a:xfrm>
                    <a:prstGeom prst="rect">
                      <a:avLst/>
                    </a:prstGeom>
                    <a:noFill/>
                    <a:ln>
                      <a:noFill/>
                    </a:ln>
                  </pic:spPr>
                </pic:pic>
              </a:graphicData>
            </a:graphic>
          </wp:inline>
        </w:drawing>
      </w:r>
    </w:p>
    <w:p w14:paraId="2F42F057" w14:textId="4AD76EF4" w:rsidR="00FA5AC0" w:rsidRDefault="00FA5AC0" w:rsidP="00FA5AC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noProof/>
          <w:position w:val="-22"/>
        </w:rPr>
        <w:drawing>
          <wp:inline distT="0" distB="0" distL="0" distR="0" wp14:anchorId="32D6DB0C" wp14:editId="21A82671">
            <wp:extent cx="200025" cy="333375"/>
            <wp:effectExtent l="0" t="0" r="9525"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noProof/>
          <w:position w:val="-22"/>
        </w:rPr>
        <w:drawing>
          <wp:inline distT="0" distB="0" distL="0" distR="0" wp14:anchorId="779E25D6" wp14:editId="4EF11D46">
            <wp:extent cx="200025" cy="333375"/>
            <wp:effectExtent l="0" t="0"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tab/>
      </w:r>
      <w:r>
        <w:rPr>
          <w:rFonts w:ascii="Times New Roman" w:eastAsia="新宋体" w:hAnsi="Times New Roman"/>
          <w:szCs w:val="21"/>
        </w:rPr>
        <w:t>C</w:t>
      </w:r>
      <w:r>
        <w:rPr>
          <w:rFonts w:ascii="Times New Roman" w:eastAsia="新宋体" w:hAnsi="Times New Roman" w:hint="eastAsia"/>
          <w:szCs w:val="21"/>
        </w:rPr>
        <w:t>．</w:t>
      </w:r>
      <w:r>
        <w:rPr>
          <w:noProof/>
          <w:position w:val="-22"/>
        </w:rPr>
        <w:drawing>
          <wp:inline distT="0" distB="0" distL="0" distR="0" wp14:anchorId="091E71B7" wp14:editId="38EDE6D1">
            <wp:extent cx="200025" cy="333375"/>
            <wp:effectExtent l="0" t="0" r="952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noProof/>
          <w:position w:val="-22"/>
        </w:rPr>
        <w:drawing>
          <wp:inline distT="0" distB="0" distL="0" distR="0" wp14:anchorId="6FFD2D67" wp14:editId="66475CEA">
            <wp:extent cx="123825" cy="333375"/>
            <wp:effectExtent l="0" t="0" r="9525"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p>
    <w:p w14:paraId="360B0D73" w14:textId="77777777" w:rsidR="00FA5AC0" w:rsidRDefault="00FA5AC0" w:rsidP="00FA5AC0">
      <w:pPr>
        <w:spacing w:line="360" w:lineRule="auto"/>
        <w:ind w:left="273" w:hangingChars="130" w:hanging="273"/>
      </w:pP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分）定义：形如</w:t>
      </w:r>
      <w:r>
        <w:rPr>
          <w:rFonts w:ascii="Times New Roman" w:eastAsia="新宋体" w:hAnsi="Times New Roman"/>
          <w:i/>
          <w:szCs w:val="21"/>
        </w:rPr>
        <w:t>a</w:t>
      </w:r>
      <w:r>
        <w:rPr>
          <w:rFonts w:ascii="Times New Roman" w:eastAsia="新宋体" w:hAnsi="Times New Roman"/>
          <w:szCs w:val="21"/>
        </w:rPr>
        <w:t>+</w:t>
      </w:r>
      <w:r>
        <w:rPr>
          <w:rFonts w:ascii="Times New Roman" w:eastAsia="新宋体" w:hAnsi="Times New Roman"/>
          <w:i/>
          <w:szCs w:val="21"/>
        </w:rPr>
        <w:t>bi</w:t>
      </w:r>
      <w:r>
        <w:rPr>
          <w:rFonts w:ascii="Times New Roman" w:eastAsia="新宋体" w:hAnsi="Times New Roman" w:hint="eastAsia"/>
          <w:szCs w:val="21"/>
        </w:rPr>
        <w:t>的数称为复数（其中</w:t>
      </w:r>
      <w:r>
        <w:rPr>
          <w:rFonts w:ascii="Times New Roman" w:eastAsia="新宋体" w:hAnsi="Times New Roman"/>
          <w:i/>
          <w:szCs w:val="21"/>
        </w:rPr>
        <w:t>a</w:t>
      </w:r>
      <w:r>
        <w:rPr>
          <w:rFonts w:ascii="Times New Roman" w:eastAsia="新宋体" w:hAnsi="Times New Roman" w:hint="eastAsia"/>
          <w:szCs w:val="21"/>
        </w:rPr>
        <w:t>和</w:t>
      </w:r>
      <w:r>
        <w:rPr>
          <w:rFonts w:ascii="Times New Roman" w:eastAsia="新宋体" w:hAnsi="Times New Roman"/>
          <w:i/>
          <w:szCs w:val="21"/>
        </w:rPr>
        <w:t>b</w:t>
      </w:r>
      <w:r>
        <w:rPr>
          <w:rFonts w:ascii="Times New Roman" w:eastAsia="新宋体" w:hAnsi="Times New Roman" w:hint="eastAsia"/>
          <w:szCs w:val="21"/>
        </w:rPr>
        <w:t>为实数，</w:t>
      </w:r>
      <w:r>
        <w:rPr>
          <w:rFonts w:ascii="Times New Roman" w:eastAsia="新宋体" w:hAnsi="Times New Roman"/>
          <w:i/>
          <w:szCs w:val="21"/>
        </w:rPr>
        <w:t>i</w:t>
      </w:r>
      <w:r>
        <w:rPr>
          <w:rFonts w:ascii="Times New Roman" w:eastAsia="新宋体" w:hAnsi="Times New Roman" w:hint="eastAsia"/>
          <w:szCs w:val="21"/>
        </w:rPr>
        <w:t>为虚数单位，规定</w:t>
      </w:r>
      <w:r>
        <w:rPr>
          <w:rFonts w:ascii="Times New Roman" w:eastAsia="新宋体" w:hAnsi="Times New Roman"/>
          <w:i/>
          <w:szCs w:val="21"/>
        </w:rPr>
        <w:t>i</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称为复数的实部，</w:t>
      </w:r>
      <w:r>
        <w:rPr>
          <w:rFonts w:ascii="Times New Roman" w:eastAsia="新宋体" w:hAnsi="Times New Roman"/>
          <w:i/>
          <w:szCs w:val="21"/>
        </w:rPr>
        <w:t>b</w:t>
      </w:r>
      <w:r>
        <w:rPr>
          <w:rFonts w:ascii="Times New Roman" w:eastAsia="新宋体" w:hAnsi="Times New Roman" w:hint="eastAsia"/>
          <w:szCs w:val="21"/>
        </w:rPr>
        <w:t>称为复数的虚部．复数可以进行四则运算，运算的结果还是一个复数．例如（</w:t>
      </w:r>
      <w:r>
        <w:rPr>
          <w:rFonts w:ascii="Times New Roman" w:eastAsia="新宋体" w:hAnsi="Times New Roman"/>
          <w:szCs w:val="21"/>
        </w:rPr>
        <w:t>1+3</w:t>
      </w:r>
      <w:r>
        <w:rPr>
          <w:rFonts w:ascii="Times New Roman" w:eastAsia="新宋体" w:hAnsi="Times New Roman"/>
          <w:i/>
          <w:szCs w:val="21"/>
        </w:rPr>
        <w:t>i</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sz w:val="24"/>
          <w:szCs w:val="24"/>
          <w:vertAlign w:val="superscript"/>
        </w:rPr>
        <w:t>2</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i/>
          <w:szCs w:val="21"/>
        </w:rPr>
        <w:t>i</w:t>
      </w:r>
      <w:r>
        <w:rPr>
          <w:rFonts w:ascii="Times New Roman" w:eastAsia="新宋体" w:hAnsi="Times New Roman"/>
          <w:szCs w:val="21"/>
        </w:rPr>
        <w:t>+</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i/>
          <w:szCs w:val="21"/>
        </w:rPr>
        <w:t>i</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1+6</w:t>
      </w:r>
      <w:r>
        <w:rPr>
          <w:rFonts w:ascii="Times New Roman" w:eastAsia="新宋体" w:hAnsi="Times New Roman"/>
          <w:i/>
          <w:szCs w:val="21"/>
        </w:rPr>
        <w:t>i</w:t>
      </w:r>
      <w:r>
        <w:rPr>
          <w:rFonts w:ascii="Times New Roman" w:eastAsia="新宋体" w:hAnsi="Times New Roman"/>
          <w:szCs w:val="21"/>
        </w:rPr>
        <w:t>+9</w:t>
      </w:r>
      <w:r>
        <w:rPr>
          <w:rFonts w:ascii="Times New Roman" w:eastAsia="新宋体" w:hAnsi="Times New Roman"/>
          <w:i/>
          <w:szCs w:val="21"/>
        </w:rPr>
        <w:t>i</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1+6</w:t>
      </w:r>
      <w:r>
        <w:rPr>
          <w:rFonts w:ascii="Times New Roman" w:eastAsia="新宋体" w:hAnsi="Times New Roman"/>
          <w:i/>
          <w:szCs w:val="21"/>
        </w:rPr>
        <w:t>i</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8+6</w:t>
      </w:r>
      <w:r>
        <w:rPr>
          <w:rFonts w:ascii="Times New Roman" w:eastAsia="新宋体" w:hAnsi="Times New Roman"/>
          <w:i/>
          <w:szCs w:val="21"/>
        </w:rPr>
        <w:t>i</w:t>
      </w:r>
      <w:r>
        <w:rPr>
          <w:rFonts w:ascii="Times New Roman" w:eastAsia="新宋体" w:hAnsi="Times New Roman" w:hint="eastAsia"/>
          <w:szCs w:val="21"/>
        </w:rPr>
        <w:t>，因此，（</w:t>
      </w:r>
      <w:r>
        <w:rPr>
          <w:rFonts w:ascii="Times New Roman" w:eastAsia="新宋体" w:hAnsi="Times New Roman"/>
          <w:szCs w:val="21"/>
        </w:rPr>
        <w:t>1+3</w:t>
      </w:r>
      <w:r>
        <w:rPr>
          <w:rFonts w:ascii="Times New Roman" w:eastAsia="新宋体" w:hAnsi="Times New Roman"/>
          <w:i/>
          <w:szCs w:val="21"/>
        </w:rPr>
        <w:t>i</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的实部是﹣</w:t>
      </w:r>
      <w:r>
        <w:rPr>
          <w:rFonts w:ascii="Times New Roman" w:eastAsia="新宋体" w:hAnsi="Times New Roman"/>
          <w:szCs w:val="21"/>
        </w:rPr>
        <w:t>8</w:t>
      </w:r>
      <w:r>
        <w:rPr>
          <w:rFonts w:ascii="Times New Roman" w:eastAsia="新宋体" w:hAnsi="Times New Roman" w:hint="eastAsia"/>
          <w:szCs w:val="21"/>
        </w:rPr>
        <w:t>，虚部是</w:t>
      </w:r>
      <w:r>
        <w:rPr>
          <w:rFonts w:ascii="Times New Roman" w:eastAsia="新宋体" w:hAnsi="Times New Roman"/>
          <w:szCs w:val="21"/>
        </w:rPr>
        <w:t>6</w:t>
      </w:r>
      <w:r>
        <w:rPr>
          <w:rFonts w:ascii="Times New Roman" w:eastAsia="新宋体" w:hAnsi="Times New Roman" w:hint="eastAsia"/>
          <w:szCs w:val="21"/>
        </w:rPr>
        <w:t>．已知复数（</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i/>
          <w:szCs w:val="21"/>
        </w:rPr>
        <w:t>mi</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的虚部是</w:t>
      </w:r>
      <w:r>
        <w:rPr>
          <w:rFonts w:ascii="Times New Roman" w:eastAsia="新宋体" w:hAnsi="Times New Roman"/>
          <w:szCs w:val="21"/>
        </w:rPr>
        <w:t>12</w:t>
      </w:r>
      <w:r>
        <w:rPr>
          <w:rFonts w:ascii="Times New Roman" w:eastAsia="新宋体" w:hAnsi="Times New Roman" w:hint="eastAsia"/>
          <w:szCs w:val="21"/>
        </w:rPr>
        <w:t>，则实部是（　　）</w:t>
      </w:r>
    </w:p>
    <w:p w14:paraId="610FD86E" w14:textId="77777777" w:rsidR="00FA5AC0" w:rsidRDefault="00FA5AC0" w:rsidP="00FA5AC0">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6</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6</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5</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5</w:t>
      </w:r>
    </w:p>
    <w:p w14:paraId="37EEE421" w14:textId="77777777" w:rsidR="00FA5AC0" w:rsidRDefault="00FA5AC0" w:rsidP="00FA5AC0">
      <w:pPr>
        <w:spacing w:line="360" w:lineRule="auto"/>
      </w:pPr>
      <w:r>
        <w:rPr>
          <w:rFonts w:ascii="Times New Roman" w:eastAsia="新宋体" w:hAnsi="Times New Roman" w:hint="eastAsia"/>
          <w:b/>
          <w:szCs w:val="21"/>
        </w:rPr>
        <w:t>二、填空题（本大题共</w:t>
      </w:r>
      <w:r>
        <w:rPr>
          <w:rFonts w:ascii="Times New Roman" w:eastAsia="新宋体" w:hAnsi="Times New Roman"/>
          <w:b/>
          <w:szCs w:val="21"/>
        </w:rPr>
        <w:t>6</w:t>
      </w:r>
      <w:r>
        <w:rPr>
          <w:rFonts w:ascii="Times New Roman" w:eastAsia="新宋体" w:hAnsi="Times New Roman" w:hint="eastAsia"/>
          <w:b/>
          <w:szCs w:val="21"/>
        </w:rPr>
        <w:t>小题，每小题</w:t>
      </w:r>
      <w:r>
        <w:rPr>
          <w:rFonts w:ascii="Times New Roman" w:eastAsia="新宋体" w:hAnsi="Times New Roman"/>
          <w:b/>
          <w:szCs w:val="21"/>
        </w:rPr>
        <w:t>3</w:t>
      </w:r>
      <w:r>
        <w:rPr>
          <w:rFonts w:ascii="Times New Roman" w:eastAsia="新宋体" w:hAnsi="Times New Roman" w:hint="eastAsia"/>
          <w:b/>
          <w:szCs w:val="21"/>
        </w:rPr>
        <w:t>分，满分</w:t>
      </w:r>
      <w:r>
        <w:rPr>
          <w:rFonts w:ascii="Times New Roman" w:eastAsia="新宋体" w:hAnsi="Times New Roman"/>
          <w:b/>
          <w:szCs w:val="21"/>
        </w:rPr>
        <w:t>18</w:t>
      </w:r>
      <w:r>
        <w:rPr>
          <w:rFonts w:ascii="Times New Roman" w:eastAsia="新宋体" w:hAnsi="Times New Roman" w:hint="eastAsia"/>
          <w:b/>
          <w:szCs w:val="21"/>
        </w:rPr>
        <w:t>分</w:t>
      </w:r>
      <w:r>
        <w:rPr>
          <w:rFonts w:ascii="Times New Roman" w:eastAsia="新宋体" w:hAnsi="Times New Roman"/>
          <w:b/>
          <w:szCs w:val="21"/>
        </w:rPr>
        <w:t>.</w:t>
      </w:r>
      <w:r>
        <w:rPr>
          <w:rFonts w:ascii="Times New Roman" w:eastAsia="新宋体" w:hAnsi="Times New Roman" w:hint="eastAsia"/>
          <w:b/>
          <w:szCs w:val="21"/>
        </w:rPr>
        <w:t>请将答案直接填写在答题卡中相应的横线上，在草稿纸、试卷上答题无效</w:t>
      </w:r>
      <w:r>
        <w:rPr>
          <w:rFonts w:ascii="Times New Roman" w:eastAsia="新宋体" w:hAnsi="Times New Roman"/>
          <w:b/>
          <w:szCs w:val="21"/>
        </w:rPr>
        <w:t>.</w:t>
      </w:r>
      <w:r>
        <w:rPr>
          <w:rFonts w:ascii="Times New Roman" w:eastAsia="新宋体" w:hAnsi="Times New Roman" w:hint="eastAsia"/>
          <w:b/>
          <w:szCs w:val="21"/>
        </w:rPr>
        <w:t>）</w:t>
      </w:r>
    </w:p>
    <w:p w14:paraId="62B29C9B" w14:textId="77777777" w:rsidR="00FA5AC0" w:rsidRDefault="00FA5AC0" w:rsidP="00FA5AC0">
      <w:pPr>
        <w:spacing w:line="360" w:lineRule="auto"/>
        <w:ind w:left="273" w:hangingChars="130" w:hanging="273"/>
      </w:pPr>
      <w:r>
        <w:rPr>
          <w:rFonts w:ascii="Times New Roman" w:eastAsia="新宋体" w:hAnsi="Times New Roman"/>
          <w:szCs w:val="21"/>
        </w:rPr>
        <w:t>13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分）计算：</w:t>
      </w:r>
      <w:r>
        <w:rPr>
          <w:rFonts w:ascii="Times New Roman" w:eastAsia="新宋体" w:hAnsi="Times New Roman"/>
          <w:szCs w:val="21"/>
        </w:rPr>
        <w:t>7</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92EBF3F" w14:textId="77777777" w:rsidR="00FA5AC0" w:rsidRDefault="00FA5AC0" w:rsidP="00FA5AC0">
      <w:pPr>
        <w:spacing w:line="360" w:lineRule="auto"/>
        <w:ind w:left="273" w:hangingChars="130" w:hanging="273"/>
      </w:pPr>
      <w:r>
        <w:rPr>
          <w:rFonts w:ascii="Times New Roman" w:eastAsia="新宋体" w:hAnsi="Times New Roman"/>
          <w:szCs w:val="21"/>
        </w:rPr>
        <w:t>14</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分）如图，若</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，则在图中所标注的角中，一定相等的角是</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116BC508" w14:textId="7E161987"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5EC3C3E6" wp14:editId="37BA387E">
            <wp:extent cx="1143000" cy="89535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0" cy="895350"/>
                    </a:xfrm>
                    <a:prstGeom prst="rect">
                      <a:avLst/>
                    </a:prstGeom>
                    <a:noFill/>
                    <a:ln>
                      <a:noFill/>
                    </a:ln>
                  </pic:spPr>
                </pic:pic>
              </a:graphicData>
            </a:graphic>
          </wp:inline>
        </w:drawing>
      </w:r>
    </w:p>
    <w:p w14:paraId="6E72822B" w14:textId="77777777" w:rsidR="00FA5AC0" w:rsidRDefault="00FA5AC0" w:rsidP="00FA5AC0">
      <w:pPr>
        <w:spacing w:line="360" w:lineRule="auto"/>
        <w:ind w:left="273" w:hangingChars="130" w:hanging="273"/>
      </w:pP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分）柳州市某校的生物兴趣小组在老师的指导下进行了多项有意义的生物研究并取得成果．下面是这个兴趣小组在相同的试验条件下，对某植物种子发芽率进行研究时所得到的数据：</w:t>
      </w:r>
    </w:p>
    <w:tbl>
      <w:tblPr>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1092"/>
        <w:gridCol w:w="866"/>
        <w:gridCol w:w="866"/>
        <w:gridCol w:w="866"/>
        <w:gridCol w:w="866"/>
        <w:gridCol w:w="866"/>
        <w:gridCol w:w="866"/>
        <w:gridCol w:w="866"/>
        <w:gridCol w:w="866"/>
      </w:tblGrid>
      <w:tr w:rsidR="00FA5AC0" w14:paraId="020074B9" w14:textId="77777777">
        <w:tc>
          <w:tcPr>
            <w:tcW w:w="1485" w:type="dxa"/>
            <w:tcBorders>
              <w:top w:val="single" w:sz="2" w:space="0" w:color="000000"/>
              <w:left w:val="single" w:sz="2" w:space="0" w:color="000000"/>
              <w:bottom w:val="single" w:sz="2" w:space="0" w:color="000000"/>
              <w:right w:val="single" w:sz="2" w:space="0" w:color="000000"/>
            </w:tcBorders>
            <w:hideMark/>
          </w:tcPr>
          <w:p w14:paraId="39F8A9A7" w14:textId="77777777" w:rsidR="00FA5AC0" w:rsidRDefault="00FA5AC0">
            <w:pPr>
              <w:spacing w:line="360" w:lineRule="auto"/>
              <w:jc w:val="center"/>
            </w:pPr>
            <w:r>
              <w:rPr>
                <w:rFonts w:ascii="Times New Roman" w:eastAsia="新宋体" w:hAnsi="Times New Roman" w:hint="eastAsia"/>
                <w:szCs w:val="21"/>
              </w:rPr>
              <w:t>种子数</w:t>
            </w:r>
            <w:r>
              <w:rPr>
                <w:rFonts w:ascii="Times New Roman" w:eastAsia="新宋体" w:hAnsi="Times New Roman"/>
                <w:i/>
                <w:szCs w:val="21"/>
              </w:rPr>
              <w:t>n</w:t>
            </w:r>
          </w:p>
        </w:tc>
        <w:tc>
          <w:tcPr>
            <w:tcW w:w="975" w:type="dxa"/>
            <w:tcBorders>
              <w:top w:val="single" w:sz="2" w:space="0" w:color="000000"/>
              <w:left w:val="single" w:sz="2" w:space="0" w:color="000000"/>
              <w:bottom w:val="single" w:sz="2" w:space="0" w:color="000000"/>
              <w:right w:val="single" w:sz="2" w:space="0" w:color="000000"/>
            </w:tcBorders>
            <w:hideMark/>
          </w:tcPr>
          <w:p w14:paraId="1391333A" w14:textId="77777777" w:rsidR="00FA5AC0" w:rsidRDefault="00FA5AC0">
            <w:pPr>
              <w:spacing w:line="360" w:lineRule="auto"/>
              <w:jc w:val="center"/>
            </w:pPr>
            <w:r>
              <w:rPr>
                <w:rFonts w:ascii="Times New Roman" w:eastAsia="新宋体" w:hAnsi="Times New Roman"/>
                <w:szCs w:val="21"/>
              </w:rPr>
              <w:t>30</w:t>
            </w:r>
          </w:p>
        </w:tc>
        <w:tc>
          <w:tcPr>
            <w:tcW w:w="975" w:type="dxa"/>
            <w:tcBorders>
              <w:top w:val="single" w:sz="2" w:space="0" w:color="000000"/>
              <w:left w:val="single" w:sz="2" w:space="0" w:color="000000"/>
              <w:bottom w:val="single" w:sz="2" w:space="0" w:color="000000"/>
              <w:right w:val="single" w:sz="2" w:space="0" w:color="000000"/>
            </w:tcBorders>
            <w:hideMark/>
          </w:tcPr>
          <w:p w14:paraId="4466FD74" w14:textId="77777777" w:rsidR="00FA5AC0" w:rsidRDefault="00FA5AC0">
            <w:pPr>
              <w:spacing w:line="360" w:lineRule="auto"/>
              <w:jc w:val="center"/>
            </w:pPr>
            <w:r>
              <w:rPr>
                <w:rFonts w:ascii="Times New Roman" w:eastAsia="新宋体" w:hAnsi="Times New Roman"/>
                <w:szCs w:val="21"/>
              </w:rPr>
              <w:t>75</w:t>
            </w:r>
          </w:p>
        </w:tc>
        <w:tc>
          <w:tcPr>
            <w:tcW w:w="975" w:type="dxa"/>
            <w:tcBorders>
              <w:top w:val="single" w:sz="2" w:space="0" w:color="000000"/>
              <w:left w:val="single" w:sz="2" w:space="0" w:color="000000"/>
              <w:bottom w:val="single" w:sz="2" w:space="0" w:color="000000"/>
              <w:right w:val="single" w:sz="2" w:space="0" w:color="000000"/>
            </w:tcBorders>
            <w:hideMark/>
          </w:tcPr>
          <w:p w14:paraId="3E162C9F" w14:textId="77777777" w:rsidR="00FA5AC0" w:rsidRDefault="00FA5AC0">
            <w:pPr>
              <w:spacing w:line="360" w:lineRule="auto"/>
              <w:jc w:val="center"/>
            </w:pPr>
            <w:r>
              <w:rPr>
                <w:rFonts w:ascii="Times New Roman" w:eastAsia="新宋体" w:hAnsi="Times New Roman"/>
                <w:szCs w:val="21"/>
              </w:rPr>
              <w:t>130</w:t>
            </w:r>
          </w:p>
        </w:tc>
        <w:tc>
          <w:tcPr>
            <w:tcW w:w="975" w:type="dxa"/>
            <w:tcBorders>
              <w:top w:val="single" w:sz="2" w:space="0" w:color="000000"/>
              <w:left w:val="single" w:sz="2" w:space="0" w:color="000000"/>
              <w:bottom w:val="single" w:sz="2" w:space="0" w:color="000000"/>
              <w:right w:val="single" w:sz="2" w:space="0" w:color="000000"/>
            </w:tcBorders>
            <w:hideMark/>
          </w:tcPr>
          <w:p w14:paraId="73BAB5A9" w14:textId="77777777" w:rsidR="00FA5AC0" w:rsidRDefault="00FA5AC0">
            <w:pPr>
              <w:spacing w:line="360" w:lineRule="auto"/>
              <w:jc w:val="center"/>
            </w:pPr>
            <w:r>
              <w:rPr>
                <w:rFonts w:ascii="Times New Roman" w:eastAsia="新宋体" w:hAnsi="Times New Roman"/>
                <w:szCs w:val="21"/>
              </w:rPr>
              <w:t>210</w:t>
            </w:r>
          </w:p>
        </w:tc>
        <w:tc>
          <w:tcPr>
            <w:tcW w:w="975" w:type="dxa"/>
            <w:tcBorders>
              <w:top w:val="single" w:sz="2" w:space="0" w:color="000000"/>
              <w:left w:val="single" w:sz="2" w:space="0" w:color="000000"/>
              <w:bottom w:val="single" w:sz="2" w:space="0" w:color="000000"/>
              <w:right w:val="single" w:sz="2" w:space="0" w:color="000000"/>
            </w:tcBorders>
            <w:hideMark/>
          </w:tcPr>
          <w:p w14:paraId="5CD815CB" w14:textId="77777777" w:rsidR="00FA5AC0" w:rsidRDefault="00FA5AC0">
            <w:pPr>
              <w:spacing w:line="360" w:lineRule="auto"/>
              <w:jc w:val="center"/>
            </w:pPr>
            <w:r>
              <w:rPr>
                <w:rFonts w:ascii="Times New Roman" w:eastAsia="新宋体" w:hAnsi="Times New Roman"/>
                <w:szCs w:val="21"/>
              </w:rPr>
              <w:t>480</w:t>
            </w:r>
          </w:p>
        </w:tc>
        <w:tc>
          <w:tcPr>
            <w:tcW w:w="975" w:type="dxa"/>
            <w:tcBorders>
              <w:top w:val="single" w:sz="2" w:space="0" w:color="000000"/>
              <w:left w:val="single" w:sz="2" w:space="0" w:color="000000"/>
              <w:bottom w:val="single" w:sz="2" w:space="0" w:color="000000"/>
              <w:right w:val="single" w:sz="2" w:space="0" w:color="000000"/>
            </w:tcBorders>
            <w:hideMark/>
          </w:tcPr>
          <w:p w14:paraId="68C90142" w14:textId="77777777" w:rsidR="00FA5AC0" w:rsidRDefault="00FA5AC0">
            <w:pPr>
              <w:spacing w:line="360" w:lineRule="auto"/>
              <w:jc w:val="center"/>
            </w:pPr>
            <w:r>
              <w:rPr>
                <w:rFonts w:ascii="Times New Roman" w:eastAsia="新宋体" w:hAnsi="Times New Roman"/>
                <w:szCs w:val="21"/>
              </w:rPr>
              <w:t>856</w:t>
            </w:r>
          </w:p>
        </w:tc>
        <w:tc>
          <w:tcPr>
            <w:tcW w:w="975" w:type="dxa"/>
            <w:tcBorders>
              <w:top w:val="single" w:sz="2" w:space="0" w:color="000000"/>
              <w:left w:val="single" w:sz="2" w:space="0" w:color="000000"/>
              <w:bottom w:val="single" w:sz="2" w:space="0" w:color="000000"/>
              <w:right w:val="single" w:sz="2" w:space="0" w:color="000000"/>
            </w:tcBorders>
            <w:hideMark/>
          </w:tcPr>
          <w:p w14:paraId="02422C21" w14:textId="77777777" w:rsidR="00FA5AC0" w:rsidRDefault="00FA5AC0">
            <w:pPr>
              <w:spacing w:line="360" w:lineRule="auto"/>
              <w:jc w:val="center"/>
            </w:pPr>
            <w:r>
              <w:rPr>
                <w:rFonts w:ascii="Times New Roman" w:eastAsia="新宋体" w:hAnsi="Times New Roman"/>
                <w:szCs w:val="21"/>
              </w:rPr>
              <w:t>1250</w:t>
            </w:r>
          </w:p>
        </w:tc>
        <w:tc>
          <w:tcPr>
            <w:tcW w:w="975" w:type="dxa"/>
            <w:tcBorders>
              <w:top w:val="single" w:sz="2" w:space="0" w:color="000000"/>
              <w:left w:val="single" w:sz="2" w:space="0" w:color="000000"/>
              <w:bottom w:val="single" w:sz="2" w:space="0" w:color="000000"/>
              <w:right w:val="single" w:sz="2" w:space="0" w:color="000000"/>
            </w:tcBorders>
            <w:hideMark/>
          </w:tcPr>
          <w:p w14:paraId="3FA397B9" w14:textId="77777777" w:rsidR="00FA5AC0" w:rsidRDefault="00FA5AC0">
            <w:pPr>
              <w:spacing w:line="360" w:lineRule="auto"/>
              <w:jc w:val="center"/>
            </w:pPr>
            <w:r>
              <w:rPr>
                <w:rFonts w:ascii="Times New Roman" w:eastAsia="新宋体" w:hAnsi="Times New Roman"/>
                <w:szCs w:val="21"/>
              </w:rPr>
              <w:t>2300</w:t>
            </w:r>
          </w:p>
        </w:tc>
      </w:tr>
      <w:tr w:rsidR="00FA5AC0" w14:paraId="27A258A7" w14:textId="77777777">
        <w:tc>
          <w:tcPr>
            <w:tcW w:w="1485" w:type="dxa"/>
            <w:tcBorders>
              <w:top w:val="single" w:sz="2" w:space="0" w:color="000000"/>
              <w:left w:val="single" w:sz="2" w:space="0" w:color="000000"/>
              <w:bottom w:val="single" w:sz="2" w:space="0" w:color="000000"/>
              <w:right w:val="single" w:sz="2" w:space="0" w:color="000000"/>
            </w:tcBorders>
            <w:hideMark/>
          </w:tcPr>
          <w:p w14:paraId="668A7F86" w14:textId="77777777" w:rsidR="00FA5AC0" w:rsidRDefault="00FA5AC0">
            <w:pPr>
              <w:spacing w:line="360" w:lineRule="auto"/>
              <w:jc w:val="center"/>
            </w:pPr>
            <w:r>
              <w:rPr>
                <w:rFonts w:ascii="Times New Roman" w:eastAsia="新宋体" w:hAnsi="Times New Roman" w:hint="eastAsia"/>
                <w:szCs w:val="21"/>
              </w:rPr>
              <w:t>发芽数</w:t>
            </w:r>
            <w:r>
              <w:rPr>
                <w:rFonts w:ascii="Times New Roman" w:eastAsia="新宋体" w:hAnsi="Times New Roman"/>
                <w:i/>
                <w:szCs w:val="21"/>
              </w:rPr>
              <w:t>m</w:t>
            </w:r>
          </w:p>
        </w:tc>
        <w:tc>
          <w:tcPr>
            <w:tcW w:w="975" w:type="dxa"/>
            <w:tcBorders>
              <w:top w:val="single" w:sz="2" w:space="0" w:color="000000"/>
              <w:left w:val="single" w:sz="2" w:space="0" w:color="000000"/>
              <w:bottom w:val="single" w:sz="2" w:space="0" w:color="000000"/>
              <w:right w:val="single" w:sz="2" w:space="0" w:color="000000"/>
            </w:tcBorders>
            <w:hideMark/>
          </w:tcPr>
          <w:p w14:paraId="6A4B18DD" w14:textId="77777777" w:rsidR="00FA5AC0" w:rsidRDefault="00FA5AC0">
            <w:pPr>
              <w:spacing w:line="360" w:lineRule="auto"/>
              <w:jc w:val="center"/>
            </w:pPr>
            <w:r>
              <w:rPr>
                <w:rFonts w:ascii="Times New Roman" w:eastAsia="新宋体" w:hAnsi="Times New Roman"/>
                <w:szCs w:val="21"/>
              </w:rPr>
              <w:t>28</w:t>
            </w:r>
          </w:p>
        </w:tc>
        <w:tc>
          <w:tcPr>
            <w:tcW w:w="975" w:type="dxa"/>
            <w:tcBorders>
              <w:top w:val="single" w:sz="2" w:space="0" w:color="000000"/>
              <w:left w:val="single" w:sz="2" w:space="0" w:color="000000"/>
              <w:bottom w:val="single" w:sz="2" w:space="0" w:color="000000"/>
              <w:right w:val="single" w:sz="2" w:space="0" w:color="000000"/>
            </w:tcBorders>
            <w:hideMark/>
          </w:tcPr>
          <w:p w14:paraId="5E05B751" w14:textId="77777777" w:rsidR="00FA5AC0" w:rsidRDefault="00FA5AC0">
            <w:pPr>
              <w:spacing w:line="360" w:lineRule="auto"/>
              <w:jc w:val="center"/>
            </w:pPr>
            <w:r>
              <w:rPr>
                <w:rFonts w:ascii="Times New Roman" w:eastAsia="新宋体" w:hAnsi="Times New Roman"/>
                <w:szCs w:val="21"/>
              </w:rPr>
              <w:t>72</w:t>
            </w:r>
          </w:p>
        </w:tc>
        <w:tc>
          <w:tcPr>
            <w:tcW w:w="975" w:type="dxa"/>
            <w:tcBorders>
              <w:top w:val="single" w:sz="2" w:space="0" w:color="000000"/>
              <w:left w:val="single" w:sz="2" w:space="0" w:color="000000"/>
              <w:bottom w:val="single" w:sz="2" w:space="0" w:color="000000"/>
              <w:right w:val="single" w:sz="2" w:space="0" w:color="000000"/>
            </w:tcBorders>
            <w:hideMark/>
          </w:tcPr>
          <w:p w14:paraId="1C5680E2" w14:textId="77777777" w:rsidR="00FA5AC0" w:rsidRDefault="00FA5AC0">
            <w:pPr>
              <w:spacing w:line="360" w:lineRule="auto"/>
              <w:jc w:val="center"/>
            </w:pPr>
            <w:r>
              <w:rPr>
                <w:rFonts w:ascii="Times New Roman" w:eastAsia="新宋体" w:hAnsi="Times New Roman"/>
                <w:szCs w:val="21"/>
              </w:rPr>
              <w:t>125</w:t>
            </w:r>
          </w:p>
        </w:tc>
        <w:tc>
          <w:tcPr>
            <w:tcW w:w="975" w:type="dxa"/>
            <w:tcBorders>
              <w:top w:val="single" w:sz="2" w:space="0" w:color="000000"/>
              <w:left w:val="single" w:sz="2" w:space="0" w:color="000000"/>
              <w:bottom w:val="single" w:sz="2" w:space="0" w:color="000000"/>
              <w:right w:val="single" w:sz="2" w:space="0" w:color="000000"/>
            </w:tcBorders>
            <w:hideMark/>
          </w:tcPr>
          <w:p w14:paraId="3D9B2B81" w14:textId="77777777" w:rsidR="00FA5AC0" w:rsidRDefault="00FA5AC0">
            <w:pPr>
              <w:spacing w:line="360" w:lineRule="auto"/>
              <w:jc w:val="center"/>
            </w:pPr>
            <w:r>
              <w:rPr>
                <w:rFonts w:ascii="Times New Roman" w:eastAsia="新宋体" w:hAnsi="Times New Roman"/>
                <w:szCs w:val="21"/>
              </w:rPr>
              <w:t>200</w:t>
            </w:r>
          </w:p>
        </w:tc>
        <w:tc>
          <w:tcPr>
            <w:tcW w:w="975" w:type="dxa"/>
            <w:tcBorders>
              <w:top w:val="single" w:sz="2" w:space="0" w:color="000000"/>
              <w:left w:val="single" w:sz="2" w:space="0" w:color="000000"/>
              <w:bottom w:val="single" w:sz="2" w:space="0" w:color="000000"/>
              <w:right w:val="single" w:sz="2" w:space="0" w:color="000000"/>
            </w:tcBorders>
            <w:hideMark/>
          </w:tcPr>
          <w:p w14:paraId="04E0BFB2" w14:textId="77777777" w:rsidR="00FA5AC0" w:rsidRDefault="00FA5AC0">
            <w:pPr>
              <w:spacing w:line="360" w:lineRule="auto"/>
              <w:jc w:val="center"/>
            </w:pPr>
            <w:r>
              <w:rPr>
                <w:rFonts w:ascii="Times New Roman" w:eastAsia="新宋体" w:hAnsi="Times New Roman"/>
                <w:szCs w:val="21"/>
              </w:rPr>
              <w:t>457</w:t>
            </w:r>
          </w:p>
        </w:tc>
        <w:tc>
          <w:tcPr>
            <w:tcW w:w="975" w:type="dxa"/>
            <w:tcBorders>
              <w:top w:val="single" w:sz="2" w:space="0" w:color="000000"/>
              <w:left w:val="single" w:sz="2" w:space="0" w:color="000000"/>
              <w:bottom w:val="single" w:sz="2" w:space="0" w:color="000000"/>
              <w:right w:val="single" w:sz="2" w:space="0" w:color="000000"/>
            </w:tcBorders>
            <w:hideMark/>
          </w:tcPr>
          <w:p w14:paraId="3D26BC3F" w14:textId="77777777" w:rsidR="00FA5AC0" w:rsidRDefault="00FA5AC0">
            <w:pPr>
              <w:spacing w:line="360" w:lineRule="auto"/>
              <w:jc w:val="center"/>
            </w:pPr>
            <w:r>
              <w:rPr>
                <w:rFonts w:ascii="Times New Roman" w:eastAsia="新宋体" w:hAnsi="Times New Roman"/>
                <w:szCs w:val="21"/>
              </w:rPr>
              <w:t>814</w:t>
            </w:r>
          </w:p>
        </w:tc>
        <w:tc>
          <w:tcPr>
            <w:tcW w:w="975" w:type="dxa"/>
            <w:tcBorders>
              <w:top w:val="single" w:sz="2" w:space="0" w:color="000000"/>
              <w:left w:val="single" w:sz="2" w:space="0" w:color="000000"/>
              <w:bottom w:val="single" w:sz="2" w:space="0" w:color="000000"/>
              <w:right w:val="single" w:sz="2" w:space="0" w:color="000000"/>
            </w:tcBorders>
            <w:hideMark/>
          </w:tcPr>
          <w:p w14:paraId="121099A7" w14:textId="77777777" w:rsidR="00FA5AC0" w:rsidRDefault="00FA5AC0">
            <w:pPr>
              <w:spacing w:line="360" w:lineRule="auto"/>
              <w:jc w:val="center"/>
            </w:pPr>
            <w:r>
              <w:rPr>
                <w:rFonts w:ascii="Times New Roman" w:eastAsia="新宋体" w:hAnsi="Times New Roman"/>
                <w:szCs w:val="21"/>
              </w:rPr>
              <w:t>1187</w:t>
            </w:r>
          </w:p>
        </w:tc>
        <w:tc>
          <w:tcPr>
            <w:tcW w:w="975" w:type="dxa"/>
            <w:tcBorders>
              <w:top w:val="single" w:sz="2" w:space="0" w:color="000000"/>
              <w:left w:val="single" w:sz="2" w:space="0" w:color="000000"/>
              <w:bottom w:val="single" w:sz="2" w:space="0" w:color="000000"/>
              <w:right w:val="single" w:sz="2" w:space="0" w:color="000000"/>
            </w:tcBorders>
            <w:hideMark/>
          </w:tcPr>
          <w:p w14:paraId="21E34A33" w14:textId="77777777" w:rsidR="00FA5AC0" w:rsidRDefault="00FA5AC0">
            <w:pPr>
              <w:spacing w:line="360" w:lineRule="auto"/>
              <w:jc w:val="center"/>
            </w:pPr>
            <w:r>
              <w:rPr>
                <w:rFonts w:ascii="Times New Roman" w:eastAsia="新宋体" w:hAnsi="Times New Roman"/>
                <w:szCs w:val="21"/>
              </w:rPr>
              <w:t>2185</w:t>
            </w:r>
          </w:p>
        </w:tc>
      </w:tr>
      <w:tr w:rsidR="00FA5AC0" w14:paraId="5223A5A6" w14:textId="77777777">
        <w:tc>
          <w:tcPr>
            <w:tcW w:w="1485" w:type="dxa"/>
            <w:tcBorders>
              <w:top w:val="single" w:sz="2" w:space="0" w:color="000000"/>
              <w:left w:val="single" w:sz="2" w:space="0" w:color="000000"/>
              <w:bottom w:val="single" w:sz="2" w:space="0" w:color="000000"/>
              <w:right w:val="single" w:sz="2" w:space="0" w:color="000000"/>
            </w:tcBorders>
            <w:hideMark/>
          </w:tcPr>
          <w:p w14:paraId="1A2FB525" w14:textId="2661B0B9" w:rsidR="00FA5AC0" w:rsidRDefault="00FA5AC0">
            <w:pPr>
              <w:spacing w:line="360" w:lineRule="auto"/>
              <w:jc w:val="center"/>
            </w:pPr>
            <w:r>
              <w:rPr>
                <w:rFonts w:ascii="Times New Roman" w:eastAsia="新宋体" w:hAnsi="Times New Roman" w:hint="eastAsia"/>
                <w:szCs w:val="21"/>
              </w:rPr>
              <w:t>发芽频率</w:t>
            </w:r>
            <w:r>
              <w:rPr>
                <w:noProof/>
                <w:position w:val="-22"/>
              </w:rPr>
              <w:drawing>
                <wp:inline distT="0" distB="0" distL="0" distR="0" wp14:anchorId="173F3595" wp14:editId="12BAE14B">
                  <wp:extent cx="123825" cy="333375"/>
                  <wp:effectExtent l="0" t="0" r="9525"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p>
        </w:tc>
        <w:tc>
          <w:tcPr>
            <w:tcW w:w="975" w:type="dxa"/>
            <w:tcBorders>
              <w:top w:val="single" w:sz="2" w:space="0" w:color="000000"/>
              <w:left w:val="single" w:sz="2" w:space="0" w:color="000000"/>
              <w:bottom w:val="single" w:sz="2" w:space="0" w:color="000000"/>
              <w:right w:val="single" w:sz="2" w:space="0" w:color="000000"/>
            </w:tcBorders>
            <w:hideMark/>
          </w:tcPr>
          <w:p w14:paraId="334501F1" w14:textId="77777777" w:rsidR="00FA5AC0" w:rsidRDefault="00FA5AC0">
            <w:pPr>
              <w:spacing w:line="360" w:lineRule="auto"/>
              <w:jc w:val="center"/>
            </w:pPr>
            <w:r>
              <w:rPr>
                <w:rFonts w:ascii="Times New Roman" w:eastAsia="新宋体" w:hAnsi="Times New Roman"/>
                <w:szCs w:val="21"/>
              </w:rPr>
              <w:t>0.9333</w:t>
            </w:r>
          </w:p>
        </w:tc>
        <w:tc>
          <w:tcPr>
            <w:tcW w:w="975" w:type="dxa"/>
            <w:tcBorders>
              <w:top w:val="single" w:sz="2" w:space="0" w:color="000000"/>
              <w:left w:val="single" w:sz="2" w:space="0" w:color="000000"/>
              <w:bottom w:val="single" w:sz="2" w:space="0" w:color="000000"/>
              <w:right w:val="single" w:sz="2" w:space="0" w:color="000000"/>
            </w:tcBorders>
            <w:hideMark/>
          </w:tcPr>
          <w:p w14:paraId="7968488C" w14:textId="77777777" w:rsidR="00FA5AC0" w:rsidRDefault="00FA5AC0">
            <w:pPr>
              <w:spacing w:line="360" w:lineRule="auto"/>
              <w:jc w:val="center"/>
            </w:pPr>
            <w:r>
              <w:rPr>
                <w:rFonts w:ascii="Times New Roman" w:eastAsia="新宋体" w:hAnsi="Times New Roman"/>
                <w:szCs w:val="21"/>
              </w:rPr>
              <w:t>0.9600</w:t>
            </w:r>
          </w:p>
        </w:tc>
        <w:tc>
          <w:tcPr>
            <w:tcW w:w="975" w:type="dxa"/>
            <w:tcBorders>
              <w:top w:val="single" w:sz="2" w:space="0" w:color="000000"/>
              <w:left w:val="single" w:sz="2" w:space="0" w:color="000000"/>
              <w:bottom w:val="single" w:sz="2" w:space="0" w:color="000000"/>
              <w:right w:val="single" w:sz="2" w:space="0" w:color="000000"/>
            </w:tcBorders>
            <w:hideMark/>
          </w:tcPr>
          <w:p w14:paraId="30B4266F" w14:textId="77777777" w:rsidR="00FA5AC0" w:rsidRDefault="00FA5AC0">
            <w:pPr>
              <w:spacing w:line="360" w:lineRule="auto"/>
              <w:jc w:val="center"/>
            </w:pPr>
            <w:r>
              <w:rPr>
                <w:rFonts w:ascii="Times New Roman" w:eastAsia="新宋体" w:hAnsi="Times New Roman"/>
                <w:szCs w:val="21"/>
              </w:rPr>
              <w:t>0.9615</w:t>
            </w:r>
          </w:p>
        </w:tc>
        <w:tc>
          <w:tcPr>
            <w:tcW w:w="975" w:type="dxa"/>
            <w:tcBorders>
              <w:top w:val="single" w:sz="2" w:space="0" w:color="000000"/>
              <w:left w:val="single" w:sz="2" w:space="0" w:color="000000"/>
              <w:bottom w:val="single" w:sz="2" w:space="0" w:color="000000"/>
              <w:right w:val="single" w:sz="2" w:space="0" w:color="000000"/>
            </w:tcBorders>
            <w:hideMark/>
          </w:tcPr>
          <w:p w14:paraId="0A3348AB" w14:textId="77777777" w:rsidR="00FA5AC0" w:rsidRDefault="00FA5AC0">
            <w:pPr>
              <w:spacing w:line="360" w:lineRule="auto"/>
              <w:jc w:val="center"/>
            </w:pPr>
            <w:r>
              <w:rPr>
                <w:rFonts w:ascii="Times New Roman" w:eastAsia="新宋体" w:hAnsi="Times New Roman"/>
                <w:szCs w:val="21"/>
              </w:rPr>
              <w:t>0.9524</w:t>
            </w:r>
          </w:p>
        </w:tc>
        <w:tc>
          <w:tcPr>
            <w:tcW w:w="975" w:type="dxa"/>
            <w:tcBorders>
              <w:top w:val="single" w:sz="2" w:space="0" w:color="000000"/>
              <w:left w:val="single" w:sz="2" w:space="0" w:color="000000"/>
              <w:bottom w:val="single" w:sz="2" w:space="0" w:color="000000"/>
              <w:right w:val="single" w:sz="2" w:space="0" w:color="000000"/>
            </w:tcBorders>
            <w:hideMark/>
          </w:tcPr>
          <w:p w14:paraId="6C778184" w14:textId="77777777" w:rsidR="00FA5AC0" w:rsidRDefault="00FA5AC0">
            <w:pPr>
              <w:spacing w:line="360" w:lineRule="auto"/>
              <w:jc w:val="center"/>
            </w:pPr>
            <w:r>
              <w:rPr>
                <w:rFonts w:ascii="Times New Roman" w:eastAsia="新宋体" w:hAnsi="Times New Roman"/>
                <w:szCs w:val="21"/>
              </w:rPr>
              <w:t>0.9521</w:t>
            </w:r>
          </w:p>
        </w:tc>
        <w:tc>
          <w:tcPr>
            <w:tcW w:w="975" w:type="dxa"/>
            <w:tcBorders>
              <w:top w:val="single" w:sz="2" w:space="0" w:color="000000"/>
              <w:left w:val="single" w:sz="2" w:space="0" w:color="000000"/>
              <w:bottom w:val="single" w:sz="2" w:space="0" w:color="000000"/>
              <w:right w:val="single" w:sz="2" w:space="0" w:color="000000"/>
            </w:tcBorders>
            <w:hideMark/>
          </w:tcPr>
          <w:p w14:paraId="3FB0840A" w14:textId="77777777" w:rsidR="00FA5AC0" w:rsidRDefault="00FA5AC0">
            <w:pPr>
              <w:spacing w:line="360" w:lineRule="auto"/>
              <w:jc w:val="center"/>
            </w:pPr>
            <w:r>
              <w:rPr>
                <w:rFonts w:ascii="Times New Roman" w:eastAsia="新宋体" w:hAnsi="Times New Roman"/>
                <w:szCs w:val="21"/>
              </w:rPr>
              <w:t>0.9509</w:t>
            </w:r>
          </w:p>
        </w:tc>
        <w:tc>
          <w:tcPr>
            <w:tcW w:w="975" w:type="dxa"/>
            <w:tcBorders>
              <w:top w:val="single" w:sz="2" w:space="0" w:color="000000"/>
              <w:left w:val="single" w:sz="2" w:space="0" w:color="000000"/>
              <w:bottom w:val="single" w:sz="2" w:space="0" w:color="000000"/>
              <w:right w:val="single" w:sz="2" w:space="0" w:color="000000"/>
            </w:tcBorders>
            <w:hideMark/>
          </w:tcPr>
          <w:p w14:paraId="71C63A70" w14:textId="77777777" w:rsidR="00FA5AC0" w:rsidRDefault="00FA5AC0">
            <w:pPr>
              <w:spacing w:line="360" w:lineRule="auto"/>
              <w:jc w:val="center"/>
            </w:pPr>
            <w:r>
              <w:rPr>
                <w:rFonts w:ascii="Times New Roman" w:eastAsia="新宋体" w:hAnsi="Times New Roman"/>
                <w:szCs w:val="21"/>
              </w:rPr>
              <w:t>0.9496</w:t>
            </w:r>
          </w:p>
        </w:tc>
        <w:tc>
          <w:tcPr>
            <w:tcW w:w="975" w:type="dxa"/>
            <w:tcBorders>
              <w:top w:val="single" w:sz="2" w:space="0" w:color="000000"/>
              <w:left w:val="single" w:sz="2" w:space="0" w:color="000000"/>
              <w:bottom w:val="single" w:sz="2" w:space="0" w:color="000000"/>
              <w:right w:val="single" w:sz="2" w:space="0" w:color="000000"/>
            </w:tcBorders>
            <w:hideMark/>
          </w:tcPr>
          <w:p w14:paraId="5CBCCD7A" w14:textId="77777777" w:rsidR="00FA5AC0" w:rsidRDefault="00FA5AC0">
            <w:pPr>
              <w:spacing w:line="360" w:lineRule="auto"/>
              <w:jc w:val="center"/>
            </w:pPr>
            <w:r>
              <w:rPr>
                <w:rFonts w:ascii="Times New Roman" w:eastAsia="新宋体" w:hAnsi="Times New Roman"/>
                <w:szCs w:val="21"/>
              </w:rPr>
              <w:t>0.9500</w:t>
            </w:r>
          </w:p>
        </w:tc>
      </w:tr>
    </w:tbl>
    <w:p w14:paraId="3C96B376" w14:textId="77777777" w:rsidR="00FA5AC0" w:rsidRDefault="00FA5AC0" w:rsidP="00FA5AC0">
      <w:pPr>
        <w:spacing w:line="360" w:lineRule="auto"/>
        <w:ind w:leftChars="130" w:left="273"/>
      </w:pPr>
      <w:r>
        <w:rPr>
          <w:rFonts w:ascii="Times New Roman" w:eastAsia="新宋体" w:hAnsi="Times New Roman" w:hint="eastAsia"/>
          <w:szCs w:val="21"/>
        </w:rPr>
        <w:t>依据上面的数据可以估计，这种植物种子在该试验条件下发芽的概率约是</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（结果精确到</w:t>
      </w:r>
      <w:r>
        <w:rPr>
          <w:rFonts w:ascii="Times New Roman" w:eastAsia="新宋体" w:hAnsi="Times New Roman"/>
          <w:szCs w:val="21"/>
        </w:rPr>
        <w:t>0.01</w:t>
      </w:r>
      <w:r>
        <w:rPr>
          <w:rFonts w:ascii="Times New Roman" w:eastAsia="新宋体" w:hAnsi="Times New Roman" w:hint="eastAsia"/>
          <w:szCs w:val="21"/>
        </w:rPr>
        <w:t>）．</w:t>
      </w:r>
    </w:p>
    <w:p w14:paraId="7C6F8DC1" w14:textId="77777777" w:rsidR="00FA5AC0" w:rsidRDefault="00FA5AC0" w:rsidP="00FA5AC0">
      <w:pPr>
        <w:spacing w:line="360" w:lineRule="auto"/>
        <w:ind w:left="273" w:hangingChars="130" w:hanging="273"/>
      </w:pP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分）在半径为</w:t>
      </w:r>
      <w:r>
        <w:rPr>
          <w:rFonts w:ascii="Times New Roman" w:eastAsia="新宋体" w:hAnsi="Times New Roman"/>
          <w:szCs w:val="21"/>
        </w:rPr>
        <w:t>5</w:t>
      </w:r>
      <w:r>
        <w:rPr>
          <w:rFonts w:ascii="Times New Roman" w:eastAsia="新宋体" w:hAnsi="Times New Roman" w:hint="eastAsia"/>
          <w:szCs w:val="21"/>
        </w:rPr>
        <w:t>的圆形纸片上裁出一个边长最大的正方形纸片，则这个正方形纸片的边长应为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5E9E27C9" w14:textId="05BACB16" w:rsidR="00FA5AC0" w:rsidRDefault="00FA5AC0" w:rsidP="00FA5AC0">
      <w:pPr>
        <w:spacing w:line="360" w:lineRule="auto"/>
        <w:ind w:left="273" w:hangingChars="130" w:hanging="273"/>
      </w:pPr>
      <w:r>
        <w:rPr>
          <w:rFonts w:ascii="Times New Roman" w:eastAsia="新宋体" w:hAnsi="Times New Roman"/>
          <w:szCs w:val="21"/>
        </w:rPr>
        <w:t>17</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分）如图，在△</w:t>
      </w:r>
      <w:r>
        <w:rPr>
          <w:rFonts w:ascii="Times New Roman" w:eastAsia="新宋体" w:hAnsi="Times New Roman"/>
          <w:i/>
          <w:szCs w:val="21"/>
        </w:rPr>
        <w:t>ABC</w:t>
      </w:r>
      <w:r>
        <w:rPr>
          <w:rFonts w:ascii="Times New Roman" w:eastAsia="新宋体" w:hAnsi="Times New Roman" w:hint="eastAsia"/>
          <w:szCs w:val="21"/>
        </w:rPr>
        <w:t>中，</w:t>
      </w:r>
      <w:r>
        <w:rPr>
          <w:rFonts w:ascii="Times New Roman" w:eastAsia="新宋体" w:hAnsi="Times New Roman"/>
          <w:szCs w:val="21"/>
        </w:rPr>
        <w:t>sin</w:t>
      </w:r>
      <w:r>
        <w:rPr>
          <w:rFonts w:ascii="Times New Roman" w:eastAsia="新宋体" w:hAnsi="Times New Roman"/>
          <w:i/>
          <w:szCs w:val="21"/>
        </w:rPr>
        <w:t>B</w:t>
      </w:r>
      <w:r>
        <w:rPr>
          <w:rFonts w:ascii="Times New Roman" w:eastAsia="新宋体" w:hAnsi="Times New Roman" w:hint="eastAsia"/>
          <w:szCs w:val="21"/>
        </w:rPr>
        <w:t>＝</w:t>
      </w:r>
      <w:r>
        <w:rPr>
          <w:noProof/>
          <w:position w:val="-22"/>
        </w:rPr>
        <w:drawing>
          <wp:inline distT="0" distB="0" distL="0" distR="0" wp14:anchorId="6EF76599" wp14:editId="72AD8456">
            <wp:extent cx="123825" cy="333375"/>
            <wp:effectExtent l="0" t="0" r="9525"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tan</w:t>
      </w:r>
      <w:r>
        <w:rPr>
          <w:rFonts w:ascii="Times New Roman" w:eastAsia="新宋体" w:hAnsi="Times New Roman"/>
          <w:i/>
          <w:szCs w:val="21"/>
        </w:rPr>
        <w:t>C</w:t>
      </w:r>
      <w:r>
        <w:rPr>
          <w:rFonts w:ascii="Times New Roman" w:eastAsia="新宋体" w:hAnsi="Times New Roman" w:hint="eastAsia"/>
          <w:szCs w:val="21"/>
        </w:rPr>
        <w:t>＝</w:t>
      </w:r>
      <w:r>
        <w:rPr>
          <w:noProof/>
          <w:position w:val="-22"/>
        </w:rPr>
        <w:drawing>
          <wp:inline distT="0" distB="0" distL="0" distR="0" wp14:anchorId="2401A1EF" wp14:editId="0DBA37FB">
            <wp:extent cx="219075" cy="35242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9075" cy="35242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，则</w:t>
      </w:r>
      <w:r>
        <w:rPr>
          <w:rFonts w:ascii="Times New Roman" w:eastAsia="新宋体" w:hAnsi="Times New Roman"/>
          <w:i/>
          <w:szCs w:val="21"/>
        </w:rPr>
        <w:t>AC</w:t>
      </w:r>
      <w:r>
        <w:rPr>
          <w:rFonts w:ascii="Times New Roman" w:eastAsia="新宋体" w:hAnsi="Times New Roman" w:hint="eastAsia"/>
          <w:szCs w:val="21"/>
        </w:rPr>
        <w:t>的长为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46941D4" w14:textId="5498DE8F"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6DAE1155" wp14:editId="519B79B4">
            <wp:extent cx="2085975" cy="809625"/>
            <wp:effectExtent l="0" t="0" r="9525"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85975" cy="809625"/>
                    </a:xfrm>
                    <a:prstGeom prst="rect">
                      <a:avLst/>
                    </a:prstGeom>
                    <a:noFill/>
                    <a:ln>
                      <a:noFill/>
                    </a:ln>
                  </pic:spPr>
                </pic:pic>
              </a:graphicData>
            </a:graphic>
          </wp:inline>
        </w:drawing>
      </w:r>
    </w:p>
    <w:p w14:paraId="050F4CDE" w14:textId="77777777" w:rsidR="00FA5AC0" w:rsidRDefault="00FA5AC0" w:rsidP="00FA5AC0">
      <w:pPr>
        <w:spacing w:line="360" w:lineRule="auto"/>
        <w:ind w:left="273" w:hangingChars="130" w:hanging="273"/>
      </w:pP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分）已知一组数据共有</w:t>
      </w:r>
      <w:r>
        <w:rPr>
          <w:rFonts w:ascii="Times New Roman" w:eastAsia="新宋体" w:hAnsi="Times New Roman"/>
          <w:szCs w:val="21"/>
        </w:rPr>
        <w:t>5</w:t>
      </w:r>
      <w:r>
        <w:rPr>
          <w:rFonts w:ascii="Times New Roman" w:eastAsia="新宋体" w:hAnsi="Times New Roman" w:hint="eastAsia"/>
          <w:szCs w:val="21"/>
        </w:rPr>
        <w:t>个数，它们的方差是</w:t>
      </w:r>
      <w:r>
        <w:rPr>
          <w:rFonts w:ascii="Times New Roman" w:eastAsia="新宋体" w:hAnsi="Times New Roman"/>
          <w:szCs w:val="21"/>
        </w:rPr>
        <w:t>0.4</w:t>
      </w:r>
      <w:r>
        <w:rPr>
          <w:rFonts w:ascii="Times New Roman" w:eastAsia="新宋体" w:hAnsi="Times New Roman" w:hint="eastAsia"/>
          <w:szCs w:val="21"/>
        </w:rPr>
        <w:t>，众数、中位数和平均数都是</w:t>
      </w:r>
      <w:r>
        <w:rPr>
          <w:rFonts w:ascii="Times New Roman" w:eastAsia="新宋体" w:hAnsi="Times New Roman"/>
          <w:szCs w:val="21"/>
        </w:rPr>
        <w:t>8</w:t>
      </w:r>
      <w:r>
        <w:rPr>
          <w:rFonts w:ascii="Times New Roman" w:eastAsia="新宋体" w:hAnsi="Times New Roman" w:hint="eastAsia"/>
          <w:szCs w:val="21"/>
        </w:rPr>
        <w:t>，最大的数是</w:t>
      </w:r>
      <w:r>
        <w:rPr>
          <w:rFonts w:ascii="Times New Roman" w:eastAsia="新宋体" w:hAnsi="Times New Roman"/>
          <w:szCs w:val="21"/>
        </w:rPr>
        <w:t>9</w:t>
      </w:r>
      <w:r>
        <w:rPr>
          <w:rFonts w:ascii="Times New Roman" w:eastAsia="新宋体" w:hAnsi="Times New Roman" w:hint="eastAsia"/>
          <w:szCs w:val="21"/>
        </w:rPr>
        <w:t>，则最小的数是</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37049506" w14:textId="77777777" w:rsidR="00FA5AC0" w:rsidRDefault="00FA5AC0" w:rsidP="00FA5AC0">
      <w:pPr>
        <w:spacing w:line="360" w:lineRule="auto"/>
      </w:pPr>
      <w:r>
        <w:rPr>
          <w:rFonts w:ascii="Times New Roman" w:eastAsia="新宋体" w:hAnsi="Times New Roman" w:hint="eastAsia"/>
          <w:b/>
          <w:szCs w:val="21"/>
        </w:rPr>
        <w:t>三、解答题（本大题共</w:t>
      </w:r>
      <w:r>
        <w:rPr>
          <w:rFonts w:ascii="Times New Roman" w:eastAsia="新宋体" w:hAnsi="Times New Roman"/>
          <w:b/>
          <w:szCs w:val="21"/>
        </w:rPr>
        <w:t>8</w:t>
      </w:r>
      <w:r>
        <w:rPr>
          <w:rFonts w:ascii="Times New Roman" w:eastAsia="新宋体" w:hAnsi="Times New Roman" w:hint="eastAsia"/>
          <w:b/>
          <w:szCs w:val="21"/>
        </w:rPr>
        <w:t>小题，满分</w:t>
      </w:r>
      <w:r>
        <w:rPr>
          <w:rFonts w:ascii="Times New Roman" w:eastAsia="新宋体" w:hAnsi="Times New Roman"/>
          <w:b/>
          <w:szCs w:val="21"/>
        </w:rPr>
        <w:t>66</w:t>
      </w:r>
      <w:r>
        <w:rPr>
          <w:rFonts w:ascii="Times New Roman" w:eastAsia="新宋体" w:hAnsi="Times New Roman" w:hint="eastAsia"/>
          <w:b/>
          <w:szCs w:val="21"/>
        </w:rPr>
        <w:t>分，解答时应写出必要的文字说明、演算步骤或推理过程请将解答写在答题卡中相应的区域内，画图或作辅助线时使用铅笔画出，确定后论须使用黑色字的签字笔描黑在草稿纸、试卷上答题无效．）</w:t>
      </w:r>
    </w:p>
    <w:p w14:paraId="45D5DFBF" w14:textId="2BB22D49" w:rsidR="00FA5AC0" w:rsidRDefault="00FA5AC0" w:rsidP="00FA5AC0">
      <w:pPr>
        <w:spacing w:line="360" w:lineRule="auto"/>
        <w:ind w:left="273" w:hangingChars="130" w:hanging="273"/>
      </w:pP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分）计算：</w:t>
      </w:r>
      <w:r>
        <w:rPr>
          <w:rFonts w:ascii="Times New Roman" w:eastAsia="新宋体" w:hAnsi="Times New Roman"/>
          <w:szCs w:val="21"/>
        </w:rPr>
        <w:t>2</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noProof/>
          <w:position w:val="-5"/>
        </w:rPr>
        <w:drawing>
          <wp:inline distT="0" distB="0" distL="0" distR="0" wp14:anchorId="49DBDCF8" wp14:editId="165A927B">
            <wp:extent cx="190500" cy="17145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szCs w:val="21"/>
        </w:rPr>
        <w:t>+</w:t>
      </w:r>
      <w:r>
        <w:rPr>
          <w:rFonts w:ascii="Cambria Math" w:eastAsia="Cambria Math" w:hAnsi="Cambria Math"/>
          <w:szCs w:val="21"/>
        </w:rPr>
        <w:t>π</w:t>
      </w:r>
      <w:r>
        <w:rPr>
          <w:rFonts w:ascii="Times New Roman" w:eastAsia="新宋体" w:hAnsi="Times New Roman"/>
          <w:sz w:val="24"/>
          <w:szCs w:val="24"/>
          <w:vertAlign w:val="superscript"/>
        </w:rPr>
        <w:t>0</w:t>
      </w:r>
      <w:r>
        <w:rPr>
          <w:rFonts w:ascii="Times New Roman" w:eastAsia="新宋体" w:hAnsi="Times New Roman" w:hint="eastAsia"/>
          <w:szCs w:val="21"/>
        </w:rPr>
        <w:t>．</w:t>
      </w:r>
    </w:p>
    <w:p w14:paraId="38F570B0" w14:textId="77777777" w:rsidR="00FA5AC0" w:rsidRDefault="00FA5AC0" w:rsidP="00FA5AC0">
      <w:pPr>
        <w:spacing w:line="360" w:lineRule="auto"/>
        <w:ind w:left="273" w:hangingChars="130" w:hanging="273"/>
      </w:pP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分）已知：∠</w:t>
      </w:r>
      <w:r>
        <w:rPr>
          <w:rFonts w:ascii="Times New Roman" w:eastAsia="新宋体" w:hAnsi="Times New Roman"/>
          <w:i/>
          <w:szCs w:val="21"/>
        </w:rPr>
        <w:t>AOB</w:t>
      </w:r>
      <w:r>
        <w:rPr>
          <w:rFonts w:ascii="Times New Roman" w:eastAsia="新宋体" w:hAnsi="Times New Roman" w:hint="eastAsia"/>
          <w:szCs w:val="21"/>
        </w:rPr>
        <w:t>．</w:t>
      </w:r>
    </w:p>
    <w:p w14:paraId="3AF0E2A9" w14:textId="77777777" w:rsidR="00FA5AC0" w:rsidRDefault="00FA5AC0" w:rsidP="00FA5AC0">
      <w:pPr>
        <w:spacing w:line="360" w:lineRule="auto"/>
        <w:ind w:leftChars="130" w:left="273"/>
      </w:pPr>
      <w:r>
        <w:rPr>
          <w:rFonts w:ascii="Times New Roman" w:eastAsia="新宋体" w:hAnsi="Times New Roman" w:hint="eastAsia"/>
          <w:szCs w:val="21"/>
        </w:rPr>
        <w:t>求作：∠</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′，使得∠</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AOB</w:t>
      </w:r>
      <w:r>
        <w:rPr>
          <w:rFonts w:ascii="Times New Roman" w:eastAsia="新宋体" w:hAnsi="Times New Roman" w:hint="eastAsia"/>
          <w:szCs w:val="21"/>
        </w:rPr>
        <w:t>．</w:t>
      </w:r>
    </w:p>
    <w:p w14:paraId="46343540" w14:textId="77777777" w:rsidR="00FA5AC0" w:rsidRDefault="00FA5AC0" w:rsidP="00FA5AC0">
      <w:pPr>
        <w:spacing w:line="360" w:lineRule="auto"/>
        <w:ind w:leftChars="130" w:left="273"/>
      </w:pPr>
      <w:r>
        <w:rPr>
          <w:rFonts w:ascii="Times New Roman" w:eastAsia="新宋体" w:hAnsi="Times New Roman" w:hint="eastAsia"/>
          <w:szCs w:val="21"/>
        </w:rPr>
        <w:t>作法：</w:t>
      </w:r>
    </w:p>
    <w:p w14:paraId="5BEBB981" w14:textId="77777777" w:rsidR="00FA5AC0" w:rsidRDefault="00FA5AC0" w:rsidP="00FA5AC0">
      <w:pPr>
        <w:spacing w:line="360" w:lineRule="auto"/>
        <w:ind w:leftChars="130" w:left="273"/>
      </w:pPr>
      <w:r>
        <w:rPr>
          <w:rFonts w:ascii="宋体" w:hAnsi="宋体" w:cs="宋体" w:hint="eastAsia"/>
          <w:szCs w:val="21"/>
        </w:rPr>
        <w:t>①</w:t>
      </w:r>
      <w:r>
        <w:rPr>
          <w:rFonts w:ascii="Times New Roman" w:eastAsia="新宋体" w:hAnsi="Times New Roman" w:hint="eastAsia"/>
          <w:szCs w:val="21"/>
        </w:rPr>
        <w:t>以</w:t>
      </w:r>
      <w:r>
        <w:rPr>
          <w:rFonts w:ascii="Times New Roman" w:eastAsia="新宋体" w:hAnsi="Times New Roman"/>
          <w:i/>
          <w:szCs w:val="21"/>
        </w:rPr>
        <w:t>O</w:t>
      </w:r>
      <w:r>
        <w:rPr>
          <w:rFonts w:ascii="Times New Roman" w:eastAsia="新宋体" w:hAnsi="Times New Roman" w:hint="eastAsia"/>
          <w:szCs w:val="21"/>
        </w:rPr>
        <w:t>为圆心，任意长为半径画弧，分别交</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OB</w:t>
      </w:r>
      <w:r>
        <w:rPr>
          <w:rFonts w:ascii="Times New Roman" w:eastAsia="新宋体" w:hAnsi="Times New Roman" w:hint="eastAsia"/>
          <w:szCs w:val="21"/>
        </w:rPr>
        <w:t>于点</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w:t>
      </w:r>
    </w:p>
    <w:p w14:paraId="7D388138" w14:textId="77777777" w:rsidR="00FA5AC0" w:rsidRDefault="00FA5AC0" w:rsidP="00FA5AC0">
      <w:pPr>
        <w:spacing w:line="360" w:lineRule="auto"/>
        <w:ind w:leftChars="130" w:left="273"/>
      </w:pPr>
      <w:r>
        <w:rPr>
          <w:rFonts w:ascii="宋体" w:hAnsi="宋体" w:cs="宋体" w:hint="eastAsia"/>
          <w:szCs w:val="21"/>
        </w:rPr>
        <w:t>②</w:t>
      </w:r>
      <w:r>
        <w:rPr>
          <w:rFonts w:ascii="Times New Roman" w:eastAsia="新宋体" w:hAnsi="Times New Roman" w:hint="eastAsia"/>
          <w:szCs w:val="21"/>
        </w:rPr>
        <w:t>画一条射线</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′，以点</w:t>
      </w:r>
      <w:r>
        <w:rPr>
          <w:rFonts w:ascii="Times New Roman" w:eastAsia="新宋体" w:hAnsi="Times New Roman"/>
          <w:i/>
          <w:szCs w:val="21"/>
        </w:rPr>
        <w:t>O</w:t>
      </w:r>
      <w:r>
        <w:rPr>
          <w:rFonts w:ascii="Times New Roman" w:eastAsia="新宋体" w:hAnsi="Times New Roman" w:hint="eastAsia"/>
          <w:szCs w:val="21"/>
        </w:rPr>
        <w:t>′为圆心，</w:t>
      </w:r>
      <w:r>
        <w:rPr>
          <w:rFonts w:ascii="Times New Roman" w:eastAsia="新宋体" w:hAnsi="Times New Roman"/>
          <w:i/>
          <w:szCs w:val="21"/>
        </w:rPr>
        <w:t>OC</w:t>
      </w:r>
      <w:r>
        <w:rPr>
          <w:rFonts w:ascii="Times New Roman" w:eastAsia="新宋体" w:hAnsi="Times New Roman" w:hint="eastAsia"/>
          <w:szCs w:val="21"/>
        </w:rPr>
        <w:t>长为半径画弧，交</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′于点</w:t>
      </w:r>
      <w:r>
        <w:rPr>
          <w:rFonts w:ascii="Times New Roman" w:eastAsia="新宋体" w:hAnsi="Times New Roman"/>
          <w:i/>
          <w:szCs w:val="21"/>
        </w:rPr>
        <w:t>C</w:t>
      </w:r>
      <w:r>
        <w:rPr>
          <w:rFonts w:ascii="Times New Roman" w:eastAsia="新宋体" w:hAnsi="Times New Roman" w:hint="eastAsia"/>
          <w:szCs w:val="21"/>
        </w:rPr>
        <w:t>′；</w:t>
      </w:r>
    </w:p>
    <w:p w14:paraId="7BC24F1B" w14:textId="77777777" w:rsidR="00FA5AC0" w:rsidRDefault="00FA5AC0" w:rsidP="00FA5AC0">
      <w:pPr>
        <w:spacing w:line="360" w:lineRule="auto"/>
        <w:ind w:leftChars="130" w:left="273"/>
      </w:pPr>
      <w:r>
        <w:rPr>
          <w:rFonts w:ascii="宋体" w:hAnsi="宋体" w:cs="宋体" w:hint="eastAsia"/>
          <w:szCs w:val="21"/>
        </w:rPr>
        <w:t>③</w:t>
      </w:r>
      <w:r>
        <w:rPr>
          <w:rFonts w:ascii="Times New Roman" w:eastAsia="新宋体" w:hAnsi="Times New Roman" w:hint="eastAsia"/>
          <w:szCs w:val="21"/>
        </w:rPr>
        <w:t>以点</w:t>
      </w:r>
      <w:r>
        <w:rPr>
          <w:rFonts w:ascii="Times New Roman" w:eastAsia="新宋体" w:hAnsi="Times New Roman"/>
          <w:i/>
          <w:szCs w:val="21"/>
        </w:rPr>
        <w:t>C</w:t>
      </w:r>
      <w:r>
        <w:rPr>
          <w:rFonts w:ascii="Times New Roman" w:eastAsia="新宋体" w:hAnsi="Times New Roman" w:hint="eastAsia"/>
          <w:szCs w:val="21"/>
        </w:rPr>
        <w:t>′为圆心，</w:t>
      </w:r>
      <w:r>
        <w:rPr>
          <w:rFonts w:ascii="Times New Roman" w:eastAsia="新宋体" w:hAnsi="Times New Roman"/>
          <w:i/>
          <w:szCs w:val="21"/>
        </w:rPr>
        <w:t>CD</w:t>
      </w:r>
      <w:r>
        <w:rPr>
          <w:rFonts w:ascii="Times New Roman" w:eastAsia="新宋体" w:hAnsi="Times New Roman" w:hint="eastAsia"/>
          <w:szCs w:val="21"/>
        </w:rPr>
        <w:t>长为半径画弧，与第</w:t>
      </w:r>
      <w:r>
        <w:rPr>
          <w:rFonts w:ascii="宋体" w:hAnsi="宋体" w:cs="宋体" w:hint="eastAsia"/>
          <w:szCs w:val="21"/>
        </w:rPr>
        <w:t>②</w:t>
      </w:r>
      <w:r>
        <w:rPr>
          <w:rFonts w:ascii="Times New Roman" w:eastAsia="新宋体" w:hAnsi="Times New Roman" w:hint="eastAsia"/>
          <w:szCs w:val="21"/>
        </w:rPr>
        <w:t>步中所画的弧相交于点</w:t>
      </w:r>
      <w:r>
        <w:rPr>
          <w:rFonts w:ascii="Times New Roman" w:eastAsia="新宋体" w:hAnsi="Times New Roman"/>
          <w:i/>
          <w:szCs w:val="21"/>
        </w:rPr>
        <w:t>D</w:t>
      </w:r>
      <w:r>
        <w:rPr>
          <w:rFonts w:ascii="Times New Roman" w:eastAsia="新宋体" w:hAnsi="Times New Roman" w:hint="eastAsia"/>
          <w:szCs w:val="21"/>
        </w:rPr>
        <w:t>′；</w:t>
      </w:r>
    </w:p>
    <w:p w14:paraId="6861B21F" w14:textId="77777777" w:rsidR="00FA5AC0" w:rsidRDefault="00FA5AC0" w:rsidP="00FA5AC0">
      <w:pPr>
        <w:spacing w:line="360" w:lineRule="auto"/>
        <w:ind w:leftChars="130" w:left="273"/>
      </w:pPr>
      <w:r>
        <w:rPr>
          <w:rFonts w:ascii="宋体" w:hAnsi="宋体" w:cs="宋体" w:hint="eastAsia"/>
          <w:szCs w:val="21"/>
        </w:rPr>
        <w:t>④</w:t>
      </w:r>
      <w:r>
        <w:rPr>
          <w:rFonts w:ascii="Times New Roman" w:eastAsia="新宋体" w:hAnsi="Times New Roman" w:hint="eastAsia"/>
          <w:szCs w:val="21"/>
        </w:rPr>
        <w:t>过点</w:t>
      </w:r>
      <w:r>
        <w:rPr>
          <w:rFonts w:ascii="Times New Roman" w:eastAsia="新宋体" w:hAnsi="Times New Roman"/>
          <w:i/>
          <w:szCs w:val="21"/>
        </w:rPr>
        <w:t>D</w:t>
      </w:r>
      <w:r>
        <w:rPr>
          <w:rFonts w:ascii="Times New Roman" w:eastAsia="新宋体" w:hAnsi="Times New Roman" w:hint="eastAsia"/>
          <w:szCs w:val="21"/>
        </w:rPr>
        <w:t>′画射线</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′，则∠</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AOB</w:t>
      </w:r>
      <w:r>
        <w:rPr>
          <w:rFonts w:ascii="Times New Roman" w:eastAsia="新宋体" w:hAnsi="Times New Roman" w:hint="eastAsia"/>
          <w:szCs w:val="21"/>
        </w:rPr>
        <w:t>．</w:t>
      </w:r>
    </w:p>
    <w:p w14:paraId="06FB3E16" w14:textId="77777777" w:rsidR="00FA5AC0" w:rsidRDefault="00FA5AC0" w:rsidP="00FA5AC0">
      <w:pPr>
        <w:spacing w:line="360" w:lineRule="auto"/>
        <w:ind w:leftChars="130" w:left="273"/>
      </w:pPr>
      <w:r>
        <w:rPr>
          <w:rFonts w:ascii="Times New Roman" w:eastAsia="新宋体" w:hAnsi="Times New Roman" w:hint="eastAsia"/>
          <w:szCs w:val="21"/>
        </w:rPr>
        <w:t>根据上面的作法，完成以下问题：</w:t>
      </w:r>
    </w:p>
    <w:p w14:paraId="6F8977E7"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）使用直尺和圆规，作出∠</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′（请保留作图痕迹）．</w:t>
      </w:r>
    </w:p>
    <w:p w14:paraId="07C9D5AD"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）完成下面证明∠</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AOB</w:t>
      </w:r>
      <w:r>
        <w:rPr>
          <w:rFonts w:ascii="Times New Roman" w:eastAsia="新宋体" w:hAnsi="Times New Roman" w:hint="eastAsia"/>
          <w:szCs w:val="21"/>
        </w:rPr>
        <w:t>的过程（注：括号里填写推理的依据）．</w:t>
      </w:r>
    </w:p>
    <w:p w14:paraId="651711F5" w14:textId="77777777" w:rsidR="00FA5AC0" w:rsidRDefault="00FA5AC0" w:rsidP="00FA5AC0">
      <w:pPr>
        <w:spacing w:line="360" w:lineRule="auto"/>
        <w:ind w:leftChars="130" w:left="273"/>
      </w:pPr>
      <w:r>
        <w:rPr>
          <w:rFonts w:ascii="Times New Roman" w:eastAsia="新宋体" w:hAnsi="Times New Roman" w:hint="eastAsia"/>
          <w:szCs w:val="21"/>
        </w:rPr>
        <w:t>证明：由作法可知</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OC</w:t>
      </w:r>
      <w:r>
        <w:rPr>
          <w:rFonts w:ascii="Times New Roman" w:eastAsia="新宋体" w:hAnsi="Times New Roman" w:hint="eastAsia"/>
          <w:szCs w:val="21"/>
        </w:rPr>
        <w:t>，</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w:t>
      </w:r>
      <w:r>
        <w:rPr>
          <w:rFonts w:ascii="Times New Roman" w:eastAsia="新宋体" w:hAnsi="Times New Roman"/>
          <w:i/>
          <w:szCs w:val="21"/>
        </w:rPr>
        <w:t>OD</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4118C21D"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w:t>
      </w:r>
      <w:r>
        <w:rPr>
          <w:rFonts w:ascii="Times New Roman" w:eastAsia="新宋体" w:hAnsi="Times New Roman"/>
          <w:i/>
          <w:szCs w:val="21"/>
        </w:rPr>
        <w:t>COD</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6DDBB1C4"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AOB</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203FA73D" w14:textId="695F3BCD"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12B8EFF0" wp14:editId="264CBF9A">
            <wp:extent cx="1143000" cy="88582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885825"/>
                    </a:xfrm>
                    <a:prstGeom prst="rect">
                      <a:avLst/>
                    </a:prstGeom>
                    <a:noFill/>
                    <a:ln>
                      <a:noFill/>
                    </a:ln>
                  </pic:spPr>
                </pic:pic>
              </a:graphicData>
            </a:graphic>
          </wp:inline>
        </w:drawing>
      </w:r>
    </w:p>
    <w:p w14:paraId="44FF8C87" w14:textId="77777777" w:rsidR="00FA5AC0" w:rsidRDefault="00FA5AC0" w:rsidP="00FA5AC0">
      <w:pPr>
        <w:spacing w:line="360" w:lineRule="auto"/>
        <w:ind w:left="273" w:hangingChars="130" w:hanging="273"/>
      </w:pPr>
      <w:r>
        <w:rPr>
          <w:rFonts w:ascii="Times New Roman" w:eastAsia="新宋体" w:hAnsi="Times New Roman"/>
          <w:szCs w:val="21"/>
        </w:rPr>
        <w:t>21</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分）据公开报道，</w:t>
      </w:r>
      <w:r>
        <w:rPr>
          <w:rFonts w:ascii="Times New Roman" w:eastAsia="新宋体" w:hAnsi="Times New Roman"/>
          <w:szCs w:val="21"/>
        </w:rPr>
        <w:t>2017</w:t>
      </w:r>
      <w:r>
        <w:rPr>
          <w:rFonts w:ascii="Times New Roman" w:eastAsia="新宋体" w:hAnsi="Times New Roman" w:hint="eastAsia"/>
          <w:szCs w:val="21"/>
        </w:rPr>
        <w:t>年全国教育经费总投入为</w:t>
      </w:r>
      <w:r>
        <w:rPr>
          <w:rFonts w:ascii="Times New Roman" w:eastAsia="新宋体" w:hAnsi="Times New Roman"/>
          <w:szCs w:val="21"/>
        </w:rPr>
        <w:t>42557</w:t>
      </w:r>
      <w:r>
        <w:rPr>
          <w:rFonts w:ascii="Times New Roman" w:eastAsia="新宋体" w:hAnsi="Times New Roman" w:hint="eastAsia"/>
          <w:szCs w:val="21"/>
        </w:rPr>
        <w:t>亿元，比上年增长</w:t>
      </w:r>
      <w:r>
        <w:rPr>
          <w:rFonts w:ascii="Times New Roman" w:eastAsia="新宋体" w:hAnsi="Times New Roman"/>
          <w:szCs w:val="21"/>
        </w:rPr>
        <w:t>9.43%</w:t>
      </w:r>
      <w:r>
        <w:rPr>
          <w:rFonts w:ascii="Times New Roman" w:eastAsia="新宋体" w:hAnsi="Times New Roman" w:hint="eastAsia"/>
          <w:szCs w:val="21"/>
        </w:rPr>
        <w:t>，其中投入在各学段的经费占比（即所占比例）如图，根据图中提供的信息解答下列问题．</w:t>
      </w:r>
    </w:p>
    <w:p w14:paraId="1ABEE7D1"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）在</w:t>
      </w:r>
      <w:r>
        <w:rPr>
          <w:rFonts w:ascii="Times New Roman" w:eastAsia="新宋体" w:hAnsi="Times New Roman"/>
          <w:szCs w:val="21"/>
        </w:rPr>
        <w:t>2017</w:t>
      </w:r>
      <w:r>
        <w:rPr>
          <w:rFonts w:ascii="Times New Roman" w:eastAsia="新宋体" w:hAnsi="Times New Roman" w:hint="eastAsia"/>
          <w:szCs w:val="21"/>
        </w:rPr>
        <w:t>年全国教育经费总投入中，义务教育段的经费总投入应该是多少亿元？</w:t>
      </w:r>
    </w:p>
    <w:p w14:paraId="28D00F6C"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2016</w:t>
      </w:r>
      <w:r>
        <w:rPr>
          <w:rFonts w:ascii="Times New Roman" w:eastAsia="新宋体" w:hAnsi="Times New Roman" w:hint="eastAsia"/>
          <w:szCs w:val="21"/>
        </w:rPr>
        <w:t>年全国教育经费总投入约为多少亿元？（精确到</w:t>
      </w:r>
      <w:r>
        <w:rPr>
          <w:rFonts w:ascii="Times New Roman" w:eastAsia="新宋体" w:hAnsi="Times New Roman"/>
          <w:szCs w:val="21"/>
        </w:rPr>
        <w:t>0.1</w:t>
      </w:r>
      <w:r>
        <w:rPr>
          <w:rFonts w:ascii="Times New Roman" w:eastAsia="新宋体" w:hAnsi="Times New Roman" w:hint="eastAsia"/>
          <w:szCs w:val="21"/>
        </w:rPr>
        <w:t>）</w:t>
      </w:r>
    </w:p>
    <w:p w14:paraId="50EC7B8C" w14:textId="4BDCF31B"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5BD9757F" wp14:editId="194D770D">
            <wp:extent cx="2895600" cy="18097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95600" cy="1809750"/>
                    </a:xfrm>
                    <a:prstGeom prst="rect">
                      <a:avLst/>
                    </a:prstGeom>
                    <a:noFill/>
                    <a:ln>
                      <a:noFill/>
                    </a:ln>
                  </pic:spPr>
                </pic:pic>
              </a:graphicData>
            </a:graphic>
          </wp:inline>
        </w:drawing>
      </w:r>
    </w:p>
    <w:p w14:paraId="1B4C977B" w14:textId="77777777" w:rsidR="00FA5AC0" w:rsidRDefault="00FA5AC0" w:rsidP="00FA5AC0">
      <w:pPr>
        <w:spacing w:line="360" w:lineRule="auto"/>
        <w:ind w:left="273" w:hangingChars="130" w:hanging="273"/>
      </w:pP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分）平行四边形的其中一个判定定理是：两组对边分别相等的四边形是平行四边形．请你证明这个判定定理．</w:t>
      </w:r>
    </w:p>
    <w:p w14:paraId="645C198E" w14:textId="77777777" w:rsidR="00FA5AC0" w:rsidRDefault="00FA5AC0" w:rsidP="00FA5AC0">
      <w:pPr>
        <w:spacing w:line="360" w:lineRule="auto"/>
        <w:ind w:leftChars="130" w:left="273"/>
      </w:pPr>
      <w:r>
        <w:rPr>
          <w:rFonts w:ascii="Times New Roman" w:eastAsia="新宋体" w:hAnsi="Times New Roman" w:hint="eastAsia"/>
          <w:szCs w:val="21"/>
        </w:rPr>
        <w:t>已知：如图，在四边形</w:t>
      </w:r>
      <w:r>
        <w:rPr>
          <w:rFonts w:ascii="Times New Roman" w:eastAsia="新宋体" w:hAnsi="Times New Roman"/>
          <w:i/>
          <w:szCs w:val="21"/>
        </w:rPr>
        <w:t>ABCD</w:t>
      </w:r>
      <w:r>
        <w:rPr>
          <w:rFonts w:ascii="Times New Roman" w:eastAsia="新宋体" w:hAnsi="Times New Roman" w:hint="eastAsia"/>
          <w:szCs w:val="21"/>
        </w:rPr>
        <w:t>中，</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p>
    <w:p w14:paraId="3C4D4E8D" w14:textId="77777777" w:rsidR="00FA5AC0" w:rsidRDefault="00FA5AC0" w:rsidP="00FA5AC0">
      <w:pPr>
        <w:spacing w:line="360" w:lineRule="auto"/>
        <w:ind w:leftChars="130" w:left="273"/>
      </w:pPr>
      <w:r>
        <w:rPr>
          <w:rFonts w:ascii="Times New Roman" w:eastAsia="新宋体" w:hAnsi="Times New Roman" w:hint="eastAsia"/>
          <w:szCs w:val="21"/>
        </w:rPr>
        <w:t>求证：四边形</w:t>
      </w:r>
      <w:r>
        <w:rPr>
          <w:rFonts w:ascii="Times New Roman" w:eastAsia="新宋体" w:hAnsi="Times New Roman"/>
          <w:i/>
          <w:szCs w:val="21"/>
        </w:rPr>
        <w:t>ABCD</w:t>
      </w:r>
      <w:r>
        <w:rPr>
          <w:rFonts w:ascii="Times New Roman" w:eastAsia="新宋体" w:hAnsi="Times New Roman" w:hint="eastAsia"/>
          <w:szCs w:val="21"/>
        </w:rPr>
        <w:t>是平行四边形．</w:t>
      </w:r>
    </w:p>
    <w:p w14:paraId="7CCB5BA0" w14:textId="0456A146"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407D6287" wp14:editId="0EF26698">
            <wp:extent cx="1485900" cy="8763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85900" cy="876300"/>
                    </a:xfrm>
                    <a:prstGeom prst="rect">
                      <a:avLst/>
                    </a:prstGeom>
                    <a:noFill/>
                    <a:ln>
                      <a:noFill/>
                    </a:ln>
                  </pic:spPr>
                </pic:pic>
              </a:graphicData>
            </a:graphic>
          </wp:inline>
        </w:drawing>
      </w:r>
    </w:p>
    <w:p w14:paraId="2086F240" w14:textId="77777777" w:rsidR="00FA5AC0" w:rsidRDefault="00FA5AC0" w:rsidP="00FA5AC0">
      <w:pPr>
        <w:spacing w:line="360" w:lineRule="auto"/>
        <w:ind w:left="273" w:hangingChars="130" w:hanging="273"/>
      </w:pPr>
      <w:r>
        <w:rPr>
          <w:rFonts w:ascii="Times New Roman" w:eastAsia="新宋体" w:hAnsi="Times New Roman"/>
          <w:szCs w:val="21"/>
        </w:rPr>
        <w:t>23</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分）小张去文具店购买作业本，作业本有大、小两种规格，大本作业本的单价比小本作业本贵</w:t>
      </w:r>
      <w:r>
        <w:rPr>
          <w:rFonts w:ascii="Times New Roman" w:eastAsia="新宋体" w:hAnsi="Times New Roman"/>
          <w:szCs w:val="21"/>
        </w:rPr>
        <w:t>0.3</w:t>
      </w:r>
      <w:r>
        <w:rPr>
          <w:rFonts w:ascii="Times New Roman" w:eastAsia="新宋体" w:hAnsi="Times New Roman" w:hint="eastAsia"/>
          <w:szCs w:val="21"/>
        </w:rPr>
        <w:t>元，已知用</w:t>
      </w:r>
      <w:r>
        <w:rPr>
          <w:rFonts w:ascii="Times New Roman" w:eastAsia="新宋体" w:hAnsi="Times New Roman"/>
          <w:szCs w:val="21"/>
        </w:rPr>
        <w:t>8</w:t>
      </w:r>
      <w:r>
        <w:rPr>
          <w:rFonts w:ascii="Times New Roman" w:eastAsia="新宋体" w:hAnsi="Times New Roman" w:hint="eastAsia"/>
          <w:szCs w:val="21"/>
        </w:rPr>
        <w:t>元购买大本作业本的数量与用</w:t>
      </w:r>
      <w:r>
        <w:rPr>
          <w:rFonts w:ascii="Times New Roman" w:eastAsia="新宋体" w:hAnsi="Times New Roman"/>
          <w:szCs w:val="21"/>
        </w:rPr>
        <w:t>5</w:t>
      </w:r>
      <w:r>
        <w:rPr>
          <w:rFonts w:ascii="Times New Roman" w:eastAsia="新宋体" w:hAnsi="Times New Roman" w:hint="eastAsia"/>
          <w:szCs w:val="21"/>
        </w:rPr>
        <w:t>元购买小本作业本的数量相同．</w:t>
      </w:r>
    </w:p>
    <w:p w14:paraId="74085518"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）求大本作业本与小本作业本每本各多少元？</w:t>
      </w:r>
    </w:p>
    <w:p w14:paraId="7EB55D5F"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）因作业需要，小张要再购买一些作业本，购买小本作业本的数量是大本作业本数量的</w:t>
      </w:r>
      <w:r>
        <w:rPr>
          <w:rFonts w:ascii="Times New Roman" w:eastAsia="新宋体" w:hAnsi="Times New Roman"/>
          <w:szCs w:val="21"/>
        </w:rPr>
        <w:t>2</w:t>
      </w:r>
      <w:r>
        <w:rPr>
          <w:rFonts w:ascii="Times New Roman" w:eastAsia="新宋体" w:hAnsi="Times New Roman" w:hint="eastAsia"/>
          <w:szCs w:val="21"/>
        </w:rPr>
        <w:t>倍，总费用不超过</w:t>
      </w:r>
      <w:r>
        <w:rPr>
          <w:rFonts w:ascii="Times New Roman" w:eastAsia="新宋体" w:hAnsi="Times New Roman"/>
          <w:szCs w:val="21"/>
        </w:rPr>
        <w:t>15</w:t>
      </w:r>
      <w:r>
        <w:rPr>
          <w:rFonts w:ascii="Times New Roman" w:eastAsia="新宋体" w:hAnsi="Times New Roman" w:hint="eastAsia"/>
          <w:szCs w:val="21"/>
        </w:rPr>
        <w:t>元．则大本作业本最多能购买多少本？</w:t>
      </w:r>
    </w:p>
    <w:p w14:paraId="0ECBF5D5" w14:textId="07AFE22F" w:rsidR="00FA5AC0" w:rsidRDefault="00FA5AC0" w:rsidP="00FA5AC0">
      <w:pPr>
        <w:spacing w:line="360" w:lineRule="auto"/>
        <w:ind w:left="273" w:hangingChars="130" w:hanging="273"/>
      </w:pPr>
      <w:r>
        <w:rPr>
          <w:rFonts w:ascii="Times New Roman" w:eastAsia="新宋体" w:hAnsi="Times New Roman"/>
          <w:szCs w:val="21"/>
        </w:rPr>
        <w:t>24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分）如图，直线</w:t>
      </w:r>
      <w:r>
        <w:rPr>
          <w:rFonts w:ascii="Times New Roman" w:eastAsia="新宋体" w:hAnsi="Times New Roman"/>
          <w:i/>
          <w:szCs w:val="21"/>
        </w:rPr>
        <w:t>AB</w:t>
      </w:r>
      <w:r>
        <w:rPr>
          <w:rFonts w:ascii="Times New Roman" w:eastAsia="新宋体" w:hAnsi="Times New Roman" w:hint="eastAsia"/>
          <w:szCs w:val="21"/>
        </w:rPr>
        <w:t>与</w:t>
      </w:r>
      <w:r>
        <w:rPr>
          <w:rFonts w:ascii="Times New Roman" w:eastAsia="新宋体" w:hAnsi="Times New Roman"/>
          <w:i/>
          <w:szCs w:val="21"/>
        </w:rPr>
        <w:t>x</w:t>
      </w:r>
      <w:r>
        <w:rPr>
          <w:rFonts w:ascii="Times New Roman" w:eastAsia="新宋体" w:hAnsi="Times New Roman" w:hint="eastAsia"/>
          <w:szCs w:val="21"/>
        </w:rPr>
        <w:t>轴交于点</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），与</w:t>
      </w:r>
      <w:r>
        <w:rPr>
          <w:rFonts w:ascii="Times New Roman" w:eastAsia="新宋体" w:hAnsi="Times New Roman"/>
          <w:i/>
          <w:szCs w:val="21"/>
        </w:rPr>
        <w:t>y</w:t>
      </w:r>
      <w:r>
        <w:rPr>
          <w:rFonts w:ascii="Times New Roman" w:eastAsia="新宋体" w:hAnsi="Times New Roman" w:hint="eastAsia"/>
          <w:szCs w:val="21"/>
        </w:rPr>
        <w:t>轴交于点</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），将线段</w:t>
      </w:r>
      <w:r>
        <w:rPr>
          <w:rFonts w:ascii="Times New Roman" w:eastAsia="新宋体" w:hAnsi="Times New Roman"/>
          <w:i/>
          <w:szCs w:val="21"/>
        </w:rPr>
        <w:t>AB</w:t>
      </w:r>
      <w:r>
        <w:rPr>
          <w:rFonts w:ascii="Times New Roman" w:eastAsia="新宋体" w:hAnsi="Times New Roman" w:hint="eastAsia"/>
          <w:szCs w:val="21"/>
        </w:rPr>
        <w:t>绕点</w:t>
      </w:r>
      <w:r>
        <w:rPr>
          <w:rFonts w:ascii="Times New Roman" w:eastAsia="新宋体" w:hAnsi="Times New Roman"/>
          <w:i/>
          <w:szCs w:val="21"/>
        </w:rPr>
        <w:t>A</w:t>
      </w:r>
      <w:r>
        <w:rPr>
          <w:rFonts w:ascii="Times New Roman" w:eastAsia="新宋体" w:hAnsi="Times New Roman" w:hint="eastAsia"/>
          <w:szCs w:val="21"/>
        </w:rPr>
        <w:t>顺时针旋转</w:t>
      </w:r>
      <w:r>
        <w:rPr>
          <w:rFonts w:ascii="Times New Roman" w:eastAsia="新宋体" w:hAnsi="Times New Roman"/>
          <w:szCs w:val="21"/>
        </w:rPr>
        <w:t>90</w:t>
      </w:r>
      <w:r>
        <w:rPr>
          <w:rFonts w:ascii="Times New Roman" w:eastAsia="新宋体" w:hAnsi="Times New Roman" w:hint="eastAsia"/>
          <w:szCs w:val="21"/>
        </w:rPr>
        <w:t>°得到线段</w:t>
      </w:r>
      <w:r>
        <w:rPr>
          <w:rFonts w:ascii="Times New Roman" w:eastAsia="新宋体" w:hAnsi="Times New Roman"/>
          <w:i/>
          <w:szCs w:val="21"/>
        </w:rPr>
        <w:t>AC</w:t>
      </w:r>
      <w:r>
        <w:rPr>
          <w:rFonts w:ascii="Times New Roman" w:eastAsia="新宋体" w:hAnsi="Times New Roman" w:hint="eastAsia"/>
          <w:szCs w:val="21"/>
        </w:rPr>
        <w:t>，反比例函数</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2539A345" wp14:editId="5FDEF6D3">
            <wp:extent cx="123825" cy="333375"/>
            <wp:effectExtent l="0" t="0" r="9525"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k</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）的图象经过点</w:t>
      </w:r>
      <w:r>
        <w:rPr>
          <w:rFonts w:ascii="Times New Roman" w:eastAsia="新宋体" w:hAnsi="Times New Roman"/>
          <w:i/>
          <w:szCs w:val="21"/>
        </w:rPr>
        <w:t>C</w:t>
      </w:r>
      <w:r>
        <w:rPr>
          <w:rFonts w:ascii="Times New Roman" w:eastAsia="新宋体" w:hAnsi="Times New Roman" w:hint="eastAsia"/>
          <w:szCs w:val="21"/>
        </w:rPr>
        <w:t>．</w:t>
      </w:r>
    </w:p>
    <w:p w14:paraId="41A2AAA5" w14:textId="284903B3"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）求直线</w:t>
      </w:r>
      <w:r>
        <w:rPr>
          <w:rFonts w:ascii="Times New Roman" w:eastAsia="新宋体" w:hAnsi="Times New Roman"/>
          <w:i/>
          <w:szCs w:val="21"/>
        </w:rPr>
        <w:t>AB</w:t>
      </w:r>
      <w:r>
        <w:rPr>
          <w:rFonts w:ascii="Times New Roman" w:eastAsia="新宋体" w:hAnsi="Times New Roman" w:hint="eastAsia"/>
          <w:szCs w:val="21"/>
        </w:rPr>
        <w:t>和反比例函数</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2F3959D2" wp14:editId="6D0D0A17">
            <wp:extent cx="123825" cy="33337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k</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）的解析式；</w:t>
      </w:r>
    </w:p>
    <w:p w14:paraId="1879539C" w14:textId="45C190FD"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）已知点</w:t>
      </w:r>
      <w:r>
        <w:rPr>
          <w:rFonts w:ascii="Times New Roman" w:eastAsia="新宋体" w:hAnsi="Times New Roman"/>
          <w:i/>
          <w:szCs w:val="21"/>
        </w:rPr>
        <w:t>P</w:t>
      </w:r>
      <w:r>
        <w:rPr>
          <w:rFonts w:ascii="Times New Roman" w:eastAsia="新宋体" w:hAnsi="Times New Roman" w:hint="eastAsia"/>
          <w:szCs w:val="21"/>
        </w:rPr>
        <w:t>是反比例函数</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46379944" wp14:editId="41DFE784">
            <wp:extent cx="123825" cy="333375"/>
            <wp:effectExtent l="0" t="0" r="952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k</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）图象上的一个动点，求点</w:t>
      </w:r>
      <w:r>
        <w:rPr>
          <w:rFonts w:ascii="Times New Roman" w:eastAsia="新宋体" w:hAnsi="Times New Roman"/>
          <w:i/>
          <w:szCs w:val="21"/>
        </w:rPr>
        <w:t>P</w:t>
      </w:r>
      <w:r>
        <w:rPr>
          <w:rFonts w:ascii="Times New Roman" w:eastAsia="新宋体" w:hAnsi="Times New Roman" w:hint="eastAsia"/>
          <w:szCs w:val="21"/>
        </w:rPr>
        <w:t>到直线</w:t>
      </w:r>
      <w:r>
        <w:rPr>
          <w:rFonts w:ascii="Times New Roman" w:eastAsia="新宋体" w:hAnsi="Times New Roman"/>
          <w:i/>
          <w:szCs w:val="21"/>
        </w:rPr>
        <w:t>AB</w:t>
      </w:r>
      <w:r>
        <w:rPr>
          <w:rFonts w:ascii="Times New Roman" w:eastAsia="新宋体" w:hAnsi="Times New Roman" w:hint="eastAsia"/>
          <w:szCs w:val="21"/>
        </w:rPr>
        <w:t>距离最短时的坐标．</w:t>
      </w:r>
    </w:p>
    <w:p w14:paraId="01894F15" w14:textId="577F70B8"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5DFFA695" wp14:editId="0704A01F">
            <wp:extent cx="1495425" cy="1495425"/>
            <wp:effectExtent l="0" t="0" r="952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0BAB9014" w14:textId="5BD9F305" w:rsidR="00FA5AC0" w:rsidRDefault="00FA5AC0" w:rsidP="00FA5AC0">
      <w:pPr>
        <w:spacing w:line="360" w:lineRule="auto"/>
        <w:ind w:left="273" w:hangingChars="130" w:hanging="273"/>
      </w:pPr>
      <w:r>
        <w:rPr>
          <w:rFonts w:ascii="Times New Roman" w:eastAsia="新宋体" w:hAnsi="Times New Roman"/>
          <w:szCs w:val="21"/>
        </w:rPr>
        <w:t>25</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分）如图，</w:t>
      </w:r>
      <w:r>
        <w:rPr>
          <w:rFonts w:ascii="Times New Roman" w:eastAsia="新宋体" w:hAnsi="Times New Roman"/>
          <w:i/>
          <w:szCs w:val="21"/>
        </w:rPr>
        <w:t>AB</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的直径，弦</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，点</w:t>
      </w:r>
      <w:r>
        <w:rPr>
          <w:rFonts w:ascii="Times New Roman" w:eastAsia="新宋体" w:hAnsi="Times New Roman"/>
          <w:i/>
          <w:szCs w:val="21"/>
        </w:rPr>
        <w:t>F</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上一点，且</w:t>
      </w:r>
      <w:r>
        <w:rPr>
          <w:noProof/>
          <w:position w:val="-4"/>
        </w:rPr>
        <w:drawing>
          <wp:inline distT="0" distB="0" distL="0" distR="0" wp14:anchorId="33A69D03" wp14:editId="0087266E">
            <wp:extent cx="171450" cy="1905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19E251BC" wp14:editId="47F76BC7">
            <wp:extent cx="171450" cy="1905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，连接</w:t>
      </w:r>
      <w:r>
        <w:rPr>
          <w:rFonts w:ascii="Times New Roman" w:eastAsia="新宋体" w:hAnsi="Times New Roman"/>
          <w:i/>
          <w:szCs w:val="21"/>
        </w:rPr>
        <w:t>FB</w:t>
      </w:r>
      <w:r>
        <w:rPr>
          <w:rFonts w:ascii="Times New Roman" w:eastAsia="新宋体" w:hAnsi="Times New Roman" w:hint="eastAsia"/>
          <w:szCs w:val="21"/>
        </w:rPr>
        <w:t>，</w:t>
      </w:r>
      <w:r>
        <w:rPr>
          <w:rFonts w:ascii="Times New Roman" w:eastAsia="新宋体" w:hAnsi="Times New Roman"/>
          <w:i/>
          <w:szCs w:val="21"/>
        </w:rPr>
        <w:t>FD</w:t>
      </w:r>
      <w:r>
        <w:rPr>
          <w:rFonts w:ascii="Times New Roman" w:eastAsia="新宋体" w:hAnsi="Times New Roman" w:hint="eastAsia"/>
          <w:szCs w:val="21"/>
        </w:rPr>
        <w:t>，</w:t>
      </w:r>
      <w:r>
        <w:rPr>
          <w:rFonts w:ascii="Times New Roman" w:eastAsia="新宋体" w:hAnsi="Times New Roman"/>
          <w:i/>
          <w:szCs w:val="21"/>
        </w:rPr>
        <w:t>FD</w:t>
      </w:r>
      <w:r>
        <w:rPr>
          <w:rFonts w:ascii="Times New Roman" w:eastAsia="新宋体" w:hAnsi="Times New Roman" w:hint="eastAsia"/>
          <w:szCs w:val="21"/>
        </w:rPr>
        <w:t>交</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N</w:t>
      </w:r>
      <w:r>
        <w:rPr>
          <w:rFonts w:ascii="Times New Roman" w:eastAsia="新宋体" w:hAnsi="Times New Roman" w:hint="eastAsia"/>
          <w:szCs w:val="21"/>
        </w:rPr>
        <w:t>．</w:t>
      </w:r>
    </w:p>
    <w:p w14:paraId="4FC312A0"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）若</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，求</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的半径；</w:t>
      </w:r>
    </w:p>
    <w:p w14:paraId="09AE74C9"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）求证：△</w:t>
      </w:r>
      <w:r>
        <w:rPr>
          <w:rFonts w:ascii="Times New Roman" w:eastAsia="新宋体" w:hAnsi="Times New Roman"/>
          <w:i/>
          <w:szCs w:val="21"/>
        </w:rPr>
        <w:t>BNF</w:t>
      </w:r>
      <w:r>
        <w:rPr>
          <w:rFonts w:ascii="Times New Roman" w:eastAsia="新宋体" w:hAnsi="Times New Roman" w:hint="eastAsia"/>
          <w:szCs w:val="21"/>
        </w:rPr>
        <w:t>为等腰三角形；</w:t>
      </w:r>
    </w:p>
    <w:p w14:paraId="04C2E6FD"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）连接</w:t>
      </w:r>
      <w:r>
        <w:rPr>
          <w:rFonts w:ascii="Times New Roman" w:eastAsia="新宋体" w:hAnsi="Times New Roman"/>
          <w:i/>
          <w:szCs w:val="21"/>
        </w:rPr>
        <w:t>FC</w:t>
      </w:r>
      <w:r>
        <w:rPr>
          <w:rFonts w:ascii="Times New Roman" w:eastAsia="新宋体" w:hAnsi="Times New Roman" w:hint="eastAsia"/>
          <w:szCs w:val="21"/>
        </w:rPr>
        <w:t>并延长，交</w:t>
      </w:r>
      <w:r>
        <w:rPr>
          <w:rFonts w:ascii="Times New Roman" w:eastAsia="新宋体" w:hAnsi="Times New Roman"/>
          <w:i/>
          <w:szCs w:val="21"/>
        </w:rPr>
        <w:t>BA</w:t>
      </w:r>
      <w:r>
        <w:rPr>
          <w:rFonts w:ascii="Times New Roman" w:eastAsia="新宋体" w:hAnsi="Times New Roman" w:hint="eastAsia"/>
          <w:szCs w:val="21"/>
        </w:rPr>
        <w:t>的延长线于点</w:t>
      </w:r>
      <w:r>
        <w:rPr>
          <w:rFonts w:ascii="Times New Roman" w:eastAsia="新宋体" w:hAnsi="Times New Roman"/>
          <w:i/>
          <w:szCs w:val="21"/>
        </w:rPr>
        <w:t>P</w:t>
      </w:r>
      <w:r>
        <w:rPr>
          <w:rFonts w:ascii="Times New Roman" w:eastAsia="新宋体" w:hAnsi="Times New Roman" w:hint="eastAsia"/>
          <w:szCs w:val="21"/>
        </w:rPr>
        <w:t>，过点</w:t>
      </w:r>
      <w:r>
        <w:rPr>
          <w:rFonts w:ascii="Times New Roman" w:eastAsia="新宋体" w:hAnsi="Times New Roman"/>
          <w:i/>
          <w:szCs w:val="21"/>
        </w:rPr>
        <w:t>D</w:t>
      </w:r>
      <w:r>
        <w:rPr>
          <w:rFonts w:ascii="Times New Roman" w:eastAsia="新宋体" w:hAnsi="Times New Roman" w:hint="eastAsia"/>
          <w:szCs w:val="21"/>
        </w:rPr>
        <w:t>作</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的切线，交</w:t>
      </w:r>
      <w:r>
        <w:rPr>
          <w:rFonts w:ascii="Times New Roman" w:eastAsia="新宋体" w:hAnsi="Times New Roman"/>
          <w:i/>
          <w:szCs w:val="21"/>
        </w:rPr>
        <w:t>BA</w:t>
      </w:r>
      <w:r>
        <w:rPr>
          <w:rFonts w:ascii="Times New Roman" w:eastAsia="新宋体" w:hAnsi="Times New Roman" w:hint="eastAsia"/>
          <w:szCs w:val="21"/>
        </w:rPr>
        <w:t>的延长线于点</w:t>
      </w:r>
      <w:r>
        <w:rPr>
          <w:rFonts w:ascii="Times New Roman" w:eastAsia="新宋体" w:hAnsi="Times New Roman"/>
          <w:i/>
          <w:szCs w:val="21"/>
        </w:rPr>
        <w:t>M</w:t>
      </w:r>
      <w:r>
        <w:rPr>
          <w:rFonts w:ascii="Times New Roman" w:eastAsia="新宋体" w:hAnsi="Times New Roman" w:hint="eastAsia"/>
          <w:szCs w:val="21"/>
        </w:rPr>
        <w:t>．求证：</w:t>
      </w:r>
      <w:r>
        <w:rPr>
          <w:rFonts w:ascii="Times New Roman" w:eastAsia="新宋体" w:hAnsi="Times New Roman"/>
          <w:i/>
          <w:szCs w:val="21"/>
        </w:rPr>
        <w:t>ON</w:t>
      </w:r>
      <w:r>
        <w:rPr>
          <w:rFonts w:ascii="Times New Roman" w:eastAsia="新宋体" w:hAnsi="Times New Roman" w:hint="eastAsia"/>
          <w:szCs w:val="21"/>
        </w:rPr>
        <w:t>•</w:t>
      </w:r>
      <w:r>
        <w:rPr>
          <w:rFonts w:ascii="Times New Roman" w:eastAsia="新宋体" w:hAnsi="Times New Roman"/>
          <w:i/>
          <w:szCs w:val="21"/>
        </w:rPr>
        <w:t>OP</w:t>
      </w: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OM</w:t>
      </w:r>
      <w:r>
        <w:rPr>
          <w:rFonts w:ascii="Times New Roman" w:eastAsia="新宋体" w:hAnsi="Times New Roman" w:hint="eastAsia"/>
          <w:szCs w:val="21"/>
        </w:rPr>
        <w:t>．</w:t>
      </w:r>
    </w:p>
    <w:p w14:paraId="44243294" w14:textId="109FEDEA"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1A666461" wp14:editId="3E24460B">
            <wp:extent cx="1905000" cy="138112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0" cy="1381125"/>
                    </a:xfrm>
                    <a:prstGeom prst="rect">
                      <a:avLst/>
                    </a:prstGeom>
                    <a:noFill/>
                    <a:ln>
                      <a:noFill/>
                    </a:ln>
                  </pic:spPr>
                </pic:pic>
              </a:graphicData>
            </a:graphic>
          </wp:inline>
        </w:drawing>
      </w:r>
    </w:p>
    <w:p w14:paraId="3BB53A39" w14:textId="15776457" w:rsidR="00FA5AC0" w:rsidRDefault="00FA5AC0" w:rsidP="00FA5AC0">
      <w:pPr>
        <w:spacing w:line="360" w:lineRule="auto"/>
        <w:ind w:left="273" w:hangingChars="130" w:hanging="273"/>
      </w:pPr>
      <w:r>
        <w:rPr>
          <w:rFonts w:ascii="Times New Roman" w:eastAsia="新宋体" w:hAnsi="Times New Roman"/>
          <w:szCs w:val="21"/>
        </w:rPr>
        <w:t>26</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分）如图，直线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交</w:t>
      </w:r>
      <w:r>
        <w:rPr>
          <w:rFonts w:ascii="Times New Roman" w:eastAsia="新宋体" w:hAnsi="Times New Roman"/>
          <w:i/>
          <w:szCs w:val="21"/>
        </w:rPr>
        <w:t>x</w:t>
      </w:r>
      <w:r>
        <w:rPr>
          <w:rFonts w:ascii="Times New Roman" w:eastAsia="新宋体" w:hAnsi="Times New Roman" w:hint="eastAsia"/>
          <w:szCs w:val="21"/>
        </w:rPr>
        <w:t>轴于点</w:t>
      </w:r>
      <w:r>
        <w:rPr>
          <w:rFonts w:ascii="Times New Roman" w:eastAsia="新宋体" w:hAnsi="Times New Roman"/>
          <w:i/>
          <w:szCs w:val="21"/>
        </w:rPr>
        <w:t>A</w:t>
      </w:r>
      <w:r>
        <w:rPr>
          <w:rFonts w:ascii="Times New Roman" w:eastAsia="新宋体" w:hAnsi="Times New Roman" w:hint="eastAsia"/>
          <w:szCs w:val="21"/>
        </w:rPr>
        <w:t>，交</w:t>
      </w:r>
      <w:r>
        <w:rPr>
          <w:rFonts w:ascii="Times New Roman" w:eastAsia="新宋体" w:hAnsi="Times New Roman"/>
          <w:i/>
          <w:szCs w:val="21"/>
        </w:rPr>
        <w:t>y</w:t>
      </w:r>
      <w:r>
        <w:rPr>
          <w:rFonts w:ascii="Times New Roman" w:eastAsia="新宋体" w:hAnsi="Times New Roman" w:hint="eastAsia"/>
          <w:szCs w:val="21"/>
        </w:rPr>
        <w:t>轴于点</w:t>
      </w:r>
      <w:r>
        <w:rPr>
          <w:rFonts w:ascii="Times New Roman" w:eastAsia="新宋体" w:hAnsi="Times New Roman"/>
          <w:i/>
          <w:szCs w:val="21"/>
        </w:rPr>
        <w:t>C</w:t>
      </w:r>
      <w:r>
        <w:rPr>
          <w:rFonts w:ascii="Times New Roman" w:eastAsia="新宋体" w:hAnsi="Times New Roman" w:hint="eastAsia"/>
          <w:szCs w:val="21"/>
        </w:rPr>
        <w:t>，点</w:t>
      </w:r>
      <w:r>
        <w:rPr>
          <w:rFonts w:ascii="Times New Roman" w:eastAsia="新宋体" w:hAnsi="Times New Roman"/>
          <w:i/>
          <w:szCs w:val="21"/>
        </w:rPr>
        <w:t>B</w:t>
      </w:r>
      <w:r>
        <w:rPr>
          <w:rFonts w:ascii="Times New Roman" w:eastAsia="新宋体" w:hAnsi="Times New Roman" w:hint="eastAsia"/>
          <w:szCs w:val="21"/>
        </w:rPr>
        <w:t>的坐标为（</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），抛物线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ax</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bx</w:t>
      </w:r>
      <w:r>
        <w:rPr>
          <w:rFonts w:ascii="Times New Roman" w:eastAsia="新宋体" w:hAnsi="Times New Roman"/>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）经过</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三点，抛物线的顶点为点</w:t>
      </w:r>
      <w:r>
        <w:rPr>
          <w:rFonts w:ascii="Times New Roman" w:eastAsia="新宋体" w:hAnsi="Times New Roman"/>
          <w:i/>
          <w:szCs w:val="21"/>
        </w:rPr>
        <w:t>D</w:t>
      </w:r>
      <w:r>
        <w:rPr>
          <w:rFonts w:ascii="Times New Roman" w:eastAsia="新宋体" w:hAnsi="Times New Roman" w:hint="eastAsia"/>
          <w:szCs w:val="21"/>
        </w:rPr>
        <w:t>，对称轴与</w:t>
      </w:r>
      <w:r>
        <w:rPr>
          <w:rFonts w:ascii="Times New Roman" w:eastAsia="新宋体" w:hAnsi="Times New Roman"/>
          <w:i/>
          <w:szCs w:val="21"/>
        </w:rPr>
        <w:t>x</w:t>
      </w:r>
      <w:r>
        <w:rPr>
          <w:rFonts w:ascii="Times New Roman" w:eastAsia="新宋体" w:hAnsi="Times New Roman" w:hint="eastAsia"/>
          <w:szCs w:val="21"/>
        </w:rPr>
        <w:t>轴的交点为点</w:t>
      </w:r>
      <w:r>
        <w:rPr>
          <w:rFonts w:ascii="Times New Roman" w:eastAsia="新宋体" w:hAnsi="Times New Roman"/>
          <w:i/>
          <w:szCs w:val="21"/>
        </w:rPr>
        <w:t>E</w:t>
      </w:r>
      <w:r>
        <w:rPr>
          <w:rFonts w:ascii="Times New Roman" w:eastAsia="新宋体" w:hAnsi="Times New Roman" w:hint="eastAsia"/>
          <w:szCs w:val="21"/>
        </w:rPr>
        <w:t>，点</w:t>
      </w:r>
      <w:r>
        <w:rPr>
          <w:rFonts w:ascii="Times New Roman" w:eastAsia="新宋体" w:hAnsi="Times New Roman"/>
          <w:i/>
          <w:szCs w:val="21"/>
        </w:rPr>
        <w:t>E</w:t>
      </w:r>
      <w:r>
        <w:rPr>
          <w:rFonts w:ascii="Times New Roman" w:eastAsia="新宋体" w:hAnsi="Times New Roman" w:hint="eastAsia"/>
          <w:szCs w:val="21"/>
        </w:rPr>
        <w:t>关于原点的对称点为</w:t>
      </w:r>
      <w:r>
        <w:rPr>
          <w:rFonts w:ascii="Times New Roman" w:eastAsia="新宋体" w:hAnsi="Times New Roman"/>
          <w:i/>
          <w:szCs w:val="21"/>
        </w:rPr>
        <w:t>F</w:t>
      </w:r>
      <w:r>
        <w:rPr>
          <w:rFonts w:ascii="Times New Roman" w:eastAsia="新宋体" w:hAnsi="Times New Roman" w:hint="eastAsia"/>
          <w:szCs w:val="21"/>
        </w:rPr>
        <w:t>，连接</w:t>
      </w:r>
      <w:r>
        <w:rPr>
          <w:rFonts w:ascii="Times New Roman" w:eastAsia="新宋体" w:hAnsi="Times New Roman"/>
          <w:i/>
          <w:szCs w:val="21"/>
        </w:rPr>
        <w:t>CE</w:t>
      </w:r>
      <w:r>
        <w:rPr>
          <w:rFonts w:ascii="Times New Roman" w:eastAsia="新宋体" w:hAnsi="Times New Roman" w:hint="eastAsia"/>
          <w:szCs w:val="21"/>
        </w:rPr>
        <w:t>，以点</w:t>
      </w:r>
      <w:r>
        <w:rPr>
          <w:rFonts w:ascii="Times New Roman" w:eastAsia="新宋体" w:hAnsi="Times New Roman"/>
          <w:i/>
          <w:szCs w:val="21"/>
        </w:rPr>
        <w:t>F</w:t>
      </w:r>
      <w:r>
        <w:rPr>
          <w:rFonts w:ascii="Times New Roman" w:eastAsia="新宋体" w:hAnsi="Times New Roman" w:hint="eastAsia"/>
          <w:szCs w:val="21"/>
        </w:rPr>
        <w:t>为圆心，</w:t>
      </w:r>
      <w:r>
        <w:rPr>
          <w:noProof/>
          <w:position w:val="-22"/>
        </w:rPr>
        <w:drawing>
          <wp:inline distT="0" distB="0" distL="0" distR="0" wp14:anchorId="652590DD" wp14:editId="59510D48">
            <wp:extent cx="123825" cy="3333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CE</w:t>
      </w:r>
      <w:r>
        <w:rPr>
          <w:rFonts w:ascii="Times New Roman" w:eastAsia="新宋体" w:hAnsi="Times New Roman" w:hint="eastAsia"/>
          <w:szCs w:val="21"/>
        </w:rPr>
        <w:t>的长为半径作圆，点</w:t>
      </w:r>
      <w:r>
        <w:rPr>
          <w:rFonts w:ascii="Times New Roman" w:eastAsia="新宋体" w:hAnsi="Times New Roman"/>
          <w:i/>
          <w:szCs w:val="21"/>
        </w:rPr>
        <w:t>P</w:t>
      </w:r>
      <w:r>
        <w:rPr>
          <w:rFonts w:ascii="Times New Roman" w:eastAsia="新宋体" w:hAnsi="Times New Roman" w:hint="eastAsia"/>
          <w:szCs w:val="21"/>
        </w:rPr>
        <w:t>为直线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上的一个动点．</w:t>
      </w:r>
    </w:p>
    <w:p w14:paraId="32876A1C"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）求抛物线的解析式；</w:t>
      </w:r>
    </w:p>
    <w:p w14:paraId="0FFE8001" w14:textId="77777777"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w:t>
      </w:r>
      <w:r>
        <w:rPr>
          <w:rFonts w:ascii="Times New Roman" w:eastAsia="新宋体" w:hAnsi="Times New Roman"/>
          <w:i/>
          <w:szCs w:val="21"/>
        </w:rPr>
        <w:t>BDP</w:t>
      </w:r>
      <w:r>
        <w:rPr>
          <w:rFonts w:ascii="Times New Roman" w:eastAsia="新宋体" w:hAnsi="Times New Roman" w:hint="eastAsia"/>
          <w:szCs w:val="21"/>
        </w:rPr>
        <w:t>周长的最小值；</w:t>
      </w:r>
    </w:p>
    <w:p w14:paraId="318152F2" w14:textId="237BF4E6" w:rsidR="00FA5AC0" w:rsidRDefault="00FA5AC0" w:rsidP="00FA5AC0">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）若动点</w:t>
      </w:r>
      <w:r>
        <w:rPr>
          <w:rFonts w:ascii="Times New Roman" w:eastAsia="新宋体" w:hAnsi="Times New Roman"/>
          <w:i/>
          <w:szCs w:val="21"/>
        </w:rPr>
        <w:t>P</w:t>
      </w:r>
      <w:r>
        <w:rPr>
          <w:rFonts w:ascii="Times New Roman" w:eastAsia="新宋体" w:hAnsi="Times New Roman" w:hint="eastAsia"/>
          <w:szCs w:val="21"/>
        </w:rPr>
        <w:t>与点</w:t>
      </w:r>
      <w:r>
        <w:rPr>
          <w:rFonts w:ascii="Times New Roman" w:eastAsia="新宋体" w:hAnsi="Times New Roman"/>
          <w:i/>
          <w:szCs w:val="21"/>
        </w:rPr>
        <w:t>C</w:t>
      </w:r>
      <w:r>
        <w:rPr>
          <w:rFonts w:ascii="Times New Roman" w:eastAsia="新宋体" w:hAnsi="Times New Roman" w:hint="eastAsia"/>
          <w:szCs w:val="21"/>
        </w:rPr>
        <w:t>不重合，点</w:t>
      </w:r>
      <w:r>
        <w:rPr>
          <w:rFonts w:ascii="Times New Roman" w:eastAsia="新宋体" w:hAnsi="Times New Roman"/>
          <w:i/>
          <w:szCs w:val="21"/>
        </w:rPr>
        <w:t>Q</w:t>
      </w:r>
      <w:r>
        <w:rPr>
          <w:rFonts w:ascii="Times New Roman" w:eastAsia="新宋体" w:hAnsi="Times New Roman" w:hint="eastAsia"/>
          <w:szCs w:val="21"/>
        </w:rPr>
        <w:t>为</w:t>
      </w:r>
      <w:r>
        <w:rPr>
          <w:rFonts w:ascii="Cambria Math" w:eastAsia="Cambria Math" w:hAnsi="Cambria Math"/>
          <w:szCs w:val="21"/>
        </w:rPr>
        <w:t>⊙</w:t>
      </w:r>
      <w:r>
        <w:rPr>
          <w:rFonts w:ascii="Times New Roman" w:eastAsia="新宋体" w:hAnsi="Times New Roman"/>
          <w:i/>
          <w:szCs w:val="21"/>
        </w:rPr>
        <w:t>F</w:t>
      </w:r>
      <w:r>
        <w:rPr>
          <w:rFonts w:ascii="Times New Roman" w:eastAsia="新宋体" w:hAnsi="Times New Roman" w:hint="eastAsia"/>
          <w:szCs w:val="21"/>
        </w:rPr>
        <w:t>上的任意一点，当</w:t>
      </w:r>
      <w:r>
        <w:rPr>
          <w:rFonts w:ascii="Times New Roman" w:eastAsia="新宋体" w:hAnsi="Times New Roman"/>
          <w:i/>
          <w:szCs w:val="21"/>
        </w:rPr>
        <w:t>PQ</w:t>
      </w:r>
      <w:r>
        <w:rPr>
          <w:rFonts w:ascii="Times New Roman" w:eastAsia="新宋体" w:hAnsi="Times New Roman" w:hint="eastAsia"/>
          <w:szCs w:val="21"/>
        </w:rPr>
        <w:t>的最大值等于</w:t>
      </w:r>
      <w:r>
        <w:rPr>
          <w:noProof/>
          <w:position w:val="-22"/>
        </w:rPr>
        <w:drawing>
          <wp:inline distT="0" distB="0" distL="0" distR="0" wp14:anchorId="6D334DE4" wp14:editId="5FFA6184">
            <wp:extent cx="123825" cy="3333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CE</w:t>
      </w:r>
      <w:r>
        <w:rPr>
          <w:rFonts w:ascii="Times New Roman" w:eastAsia="新宋体" w:hAnsi="Times New Roman" w:hint="eastAsia"/>
          <w:szCs w:val="21"/>
        </w:rPr>
        <w:t>时，过</w:t>
      </w:r>
      <w:r>
        <w:rPr>
          <w:rFonts w:ascii="Times New Roman" w:eastAsia="新宋体" w:hAnsi="Times New Roman"/>
          <w:i/>
          <w:szCs w:val="21"/>
        </w:rPr>
        <w:t>P</w:t>
      </w:r>
      <w:r>
        <w:rPr>
          <w:rFonts w:ascii="Times New Roman" w:eastAsia="新宋体" w:hAnsi="Times New Roman" w:hint="eastAsia"/>
          <w:szCs w:val="21"/>
        </w:rPr>
        <w:t>，</w:t>
      </w:r>
      <w:r>
        <w:rPr>
          <w:rFonts w:ascii="Times New Roman" w:eastAsia="新宋体" w:hAnsi="Times New Roman"/>
          <w:i/>
          <w:szCs w:val="21"/>
        </w:rPr>
        <w:t>Q</w:t>
      </w:r>
      <w:r>
        <w:rPr>
          <w:rFonts w:ascii="Times New Roman" w:eastAsia="新宋体" w:hAnsi="Times New Roman" w:hint="eastAsia"/>
          <w:szCs w:val="21"/>
        </w:rPr>
        <w:t>两点的直线与抛物线交于</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两点（点</w:t>
      </w:r>
      <w:r>
        <w:rPr>
          <w:rFonts w:ascii="Times New Roman" w:eastAsia="新宋体" w:hAnsi="Times New Roman"/>
          <w:i/>
          <w:szCs w:val="21"/>
        </w:rPr>
        <w:t>M</w:t>
      </w:r>
      <w:r>
        <w:rPr>
          <w:rFonts w:ascii="Times New Roman" w:eastAsia="新宋体" w:hAnsi="Times New Roman" w:hint="eastAsia"/>
          <w:szCs w:val="21"/>
        </w:rPr>
        <w:t>在点</w:t>
      </w:r>
      <w:r>
        <w:rPr>
          <w:rFonts w:ascii="Times New Roman" w:eastAsia="新宋体" w:hAnsi="Times New Roman"/>
          <w:i/>
          <w:szCs w:val="21"/>
        </w:rPr>
        <w:t>N</w:t>
      </w:r>
      <w:r>
        <w:rPr>
          <w:rFonts w:ascii="Times New Roman" w:eastAsia="新宋体" w:hAnsi="Times New Roman" w:hint="eastAsia"/>
          <w:szCs w:val="21"/>
        </w:rPr>
        <w:t>的左侧），求四边形</w:t>
      </w:r>
      <w:r>
        <w:rPr>
          <w:rFonts w:ascii="Times New Roman" w:eastAsia="新宋体" w:hAnsi="Times New Roman"/>
          <w:i/>
          <w:szCs w:val="21"/>
        </w:rPr>
        <w:t>ABMN</w:t>
      </w:r>
      <w:r>
        <w:rPr>
          <w:rFonts w:ascii="Times New Roman" w:eastAsia="新宋体" w:hAnsi="Times New Roman" w:hint="eastAsia"/>
          <w:szCs w:val="21"/>
        </w:rPr>
        <w:t>的面积．</w:t>
      </w:r>
    </w:p>
    <w:p w14:paraId="4957EAAD" w14:textId="3523D71F" w:rsidR="00FA5AC0" w:rsidRDefault="00FA5AC0" w:rsidP="00FA5AC0">
      <w:pPr>
        <w:spacing w:line="360" w:lineRule="auto"/>
        <w:ind w:leftChars="130" w:left="273"/>
      </w:pPr>
      <w:r>
        <w:rPr>
          <w:rFonts w:ascii="Times New Roman" w:eastAsia="新宋体" w:hAnsi="Times New Roman"/>
          <w:noProof/>
          <w:szCs w:val="21"/>
        </w:rPr>
        <w:drawing>
          <wp:inline distT="0" distB="0" distL="0" distR="0" wp14:anchorId="64401B56" wp14:editId="5FB17008">
            <wp:extent cx="1743075" cy="17430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43075" cy="1743075"/>
                    </a:xfrm>
                    <a:prstGeom prst="rect">
                      <a:avLst/>
                    </a:prstGeom>
                    <a:noFill/>
                    <a:ln>
                      <a:noFill/>
                    </a:ln>
                  </pic:spPr>
                </pic:pic>
              </a:graphicData>
            </a:graphic>
          </wp:inline>
        </w:drawing>
      </w:r>
    </w:p>
    <w:p w14:paraId="5BB7687B" w14:textId="21AD889A" w:rsidR="002F1F6B" w:rsidRDefault="002F1F6B" w:rsidP="00FA5AC0"/>
    <w:sectPr w:rsidR="002F1F6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F6B"/>
    <w:rsid w:val="002F1F6B"/>
    <w:rsid w:val="00B8551F"/>
    <w:rsid w:val="00FA5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8E4C8"/>
  <w15:chartTrackingRefBased/>
  <w15:docId w15:val="{13C50BFD-1CC7-4A68-A76F-E658937FA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AC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1598</Words>
  <Characters>1806</Characters>
  <Application>Microsoft Office Word</Application>
  <DocSecurity>0</DocSecurity>
  <Lines>90</Lines>
  <Paragraphs>109</Paragraphs>
  <ScaleCrop>false</ScaleCrop>
  <Manager>【公众号：历年中高考真题】</Manager>
  <Company>【公众号：历年中高考真题】</Company>
  <LinksUpToDate>false</LinksUpToDate>
  <CharactersWithSpaces>3295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【公众号：历年中高考真题】</dc:title>
  <dc:subject>【公众号：历年中高考真题】</dc:subject>
  <dc:creator>【公众号：历年中高考真题】</dc:creator>
  <cp:keywords>【公众号：历年中高考真题】</cp:keywords>
  <dc:description>【公众号：历年中高考真题】</dc:description>
  <cp:lastModifiedBy>a</cp:lastModifiedBy>
  <cp:revision>3</cp:revision>
  <dcterms:created xsi:type="dcterms:W3CDTF">2022-03-18T09:56:00Z</dcterms:created>
  <dcterms:modified xsi:type="dcterms:W3CDTF">2022-03-18T10:22:00Z</dcterms:modified>
  <cp:category>【公众号：历年中高考真题】</cp:category>
</cp:coreProperties>
</file>