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12357100</wp:posOffset>
            </wp:positionV>
            <wp:extent cx="330200" cy="444500"/>
            <wp:effectExtent l="0" t="0" r="12700" b="12700"/>
            <wp:wrapNone/>
            <wp:docPr id="100112" name="图片 10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图片 1001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年山西省中考数学真题试卷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分．在每个小题给出的四个选项中，只有一项符合题目要求，请选出并在答题卡上将该项涂黑）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8" o:title="eqId0cf3f23bfec394769b4670962b2199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0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日，神舟十三号载人飞船圆满完成全部既定任务，顺利返回地球家园．六个月的飞天之旅展现了中国航天科技的新高度下列航天图标，其文字上方的图案是中心对称图形的是（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47675" cy="581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85800" cy="638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90550" cy="609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47675" cy="581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粮食是人类赖以生存的重要物质基础，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年我国粮食总产量再创新高，达</w:t>
      </w:r>
      <w:r>
        <w:rPr>
          <w:rFonts w:ascii="Times New Roman" w:hAnsi="Times New Roman" w:eastAsia="Times New Roman" w:cs="Times New Roman"/>
          <w:color w:val="000000"/>
        </w:rPr>
        <w:t>68285</w:t>
      </w:r>
      <w:r>
        <w:rPr>
          <w:rFonts w:ascii="宋体" w:hAnsi="宋体" w:eastAsia="宋体" w:cs="宋体"/>
          <w:color w:val="000000"/>
        </w:rPr>
        <w:t>万吨．该数据可用科学记数法表示为（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15pt;width:60.4pt;" o:ole="t" filled="f" o:preferrelative="t" stroked="f" coordsize="21600,21600">
            <v:path/>
            <v:fill on="f" focussize="0,0"/>
            <v:stroke on="f" joinstyle="miter"/>
            <v:imagedata r:id="rId16" o:title="eqIdfdf520a26ca3cf5ebf2208a779f79d6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15pt;width:57pt;" o:ole="t" filled="f" o:preferrelative="t" stroked="f" coordsize="21600,21600">
            <v:path/>
            <v:fill on="f" focussize="0,0"/>
            <v:stroke on="f" joinstyle="miter"/>
            <v:imagedata r:id="rId18" o:title="eqIde1699060bb0e656a97d362247a27d7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15pt;width:60.4pt;" o:ole="t" filled="f" o:preferrelative="t" stroked="f" coordsize="21600,21600">
            <v:path/>
            <v:fill on="f" focussize="0,0"/>
            <v:stroke on="f" joinstyle="miter"/>
            <v:imagedata r:id="rId20" o:title="eqId129e20fe9e7162f4cb408c55aac16f5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5pt;width:60.4pt;" o:ole="t" filled="f" o:preferrelative="t" stroked="f" coordsize="21600,21600">
            <v:path/>
            <v:fill on="f" focussize="0,0"/>
            <v:stroke on="f" joinstyle="miter"/>
            <v:imagedata r:id="rId22" o:title="eqId93825818a7c8b06c1a9c441efc9e22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神奇的自然界处处蕴含着数学知识．动物学家在鹦鹉螺外壳上发现，其每圈螺纹的直径与相邻螺纹直径的比约为</w:t>
      </w:r>
      <w:r>
        <w:rPr>
          <w:rFonts w:ascii="Times New Roman" w:hAnsi="Times New Roman" w:eastAsia="Times New Roman" w:cs="Times New Roman"/>
          <w:color w:val="000000"/>
        </w:rPr>
        <w:t>0.618</w:t>
      </w:r>
      <w:r>
        <w:rPr>
          <w:rFonts w:ascii="宋体" w:hAnsi="宋体" w:eastAsia="宋体" w:cs="宋体"/>
          <w:color w:val="000000"/>
        </w:rPr>
        <w:t>．这体现了数学中的（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9625" cy="1276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平移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旋转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轴对称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黄金分割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25" o:title="eqId8640405ee894e28c58aff15c7cb3826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7" o:title="eqIde2fb40a36a293471742ce75f6b9635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9" o:title="eqId200849ce71f53c0321506e27de437b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1" o:title="eqId36a31f7a8c150b3f4e720db0401fd5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33" o:title="eqId8e29d9430326bf1794e23077e89d47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" o:title="eqIddd967903ed5a6f640a5b801ec8be007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是一块直角三角板，其中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114.45pt;" o:ole="t" filled="f" o:preferrelative="t" stroked="f" coordsize="21600,21600">
            <v:path/>
            <v:fill on="f" focussize="0,0"/>
            <v:stroke on="f" joinstyle="miter"/>
            <v:imagedata r:id="rId37" o:title="eqId4655b03e38b49c1e0c6500554d7efc5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．直尺的一边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经过顶点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pt;width:46.9pt;" o:ole="t" filled="f" o:preferrelative="t" stroked="f" coordsize="21600,21600">
            <v:path/>
            <v:fill on="f" focussize="0,0"/>
            <v:stroke on="f" joinstyle="miter"/>
            <v:imagedata r:id="rId39" o:title="eqId5b750a0aeab4974c590b538e009fb3f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1" o:title="eqId4189a0821a0ffab9dc171ecd279ba4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781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67.95pt;" o:ole="t" filled="f" o:preferrelative="t" stroked="f" coordsize="21600,21600">
            <v:path/>
            <v:fill on="f" focussize="0,0"/>
            <v:stroke on="f" joinstyle="miter"/>
            <v:imagedata r:id="rId44" o:title="eqId809186e2bd592e1a55e0e0fdff688ed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46" o:title="eqId50831ae0298cea306f8574a7b8c485e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8" o:title="eqId05de636879810855dab27451897e858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0" o:title="eqId7084b7c5564061fdd5d65e07f9692d9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52" o:title="eqIdf793c5a8cc1e04485fd3af5f1dc9add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59" o:title="eqIdb030708f7e622f3f992649b21eec6b4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1" o:title="eqId5157b42da58d55daad27d98b2fec15f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38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“二十四节气”是中华上古农耕文明的智慧结晶，被国际气象界普为“中国第五大发明”，小文购买了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二十四节气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主题邮票，他要将“立春”“立夏”“秋分”“大赛”四张邮票中的两张送给好朋友小乐．小文将它们背面朝上放在桌面上（邮票背面完全相同），让小乐从中随机抽取一张（不放回），再从中随机抽取一张，则小乐抽到的两张邮票恰好是“立春”和“立夏”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6858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5" o:title="eqIdbf31876698721a199c7c53c6b320aa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7" o:title="eqIdf89eef3148f2d4d09379767b4af6913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0" o:title="eqId5e6486784415f3537c9a13556c05d89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70" o:title="eqId6ca8b26c3ad6d892590290a2304126b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如图，扇形纸片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折叠扇形纸片，点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2" o:title="eqId16d65cecaf8a3dc2953f4109c75a981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处，图中阴影部分的面积为（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pt;width:45.9pt;" o:ole="t" filled="f" o:preferrelative="t" stroked="f" coordsize="21600,21600">
            <v:path/>
            <v:fill on="f" focussize="0,0"/>
            <v:stroke on="f" joinstyle="miter"/>
            <v:imagedata r:id="rId75" o:title="eqId20667130677246e9930587b1f8591f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47.65pt;" o:ole="t" filled="f" o:preferrelative="t" stroked="f" coordsize="21600,21600">
            <v:path/>
            <v:fill on="f" focussize="0,0"/>
            <v:stroke on="f" joinstyle="miter"/>
            <v:imagedata r:id="rId77" o:title="eqId152f56fb19299e6be324b5461c9a19b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4pt;width:46.15pt;" o:ole="t" filled="f" o:preferrelative="t" stroked="f" coordsize="21600,21600">
            <v:path/>
            <v:fill on="f" focussize="0,0"/>
            <v:stroke on="f" joinstyle="miter"/>
            <v:imagedata r:id="rId79" o:title="eqId9e688449647612ec1243731590068a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47.65pt;" o:ole="t" filled="f" o:preferrelative="t" stroked="f" coordsize="21600,21600">
            <v:path/>
            <v:fill on="f" focussize="0,0"/>
            <v:stroke on="f" joinstyle="miter"/>
            <v:imagedata r:id="rId81" o:title="eqId64d01515126e4846aa31449f704a6bc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83" o:title="eqId8f182979c67139dbbefa3321d1077f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根据物理学知识，在压力不变的情况下，某物体承受的压强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7pt;width:35.3pt;" o:ole="t" filled="f" o:preferrelative="t" stroked="f" coordsize="21600,21600">
            <v:path/>
            <v:fill on="f" focussize="0,0"/>
            <v:stroke on="f" joinstyle="miter"/>
            <v:imagedata r:id="rId85" o:title="eqId1cb717343b21ccfe9465ade37ce3e1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是它的受力面积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4pt;width:33.75pt;" o:ole="t" filled="f" o:preferrelative="t" stroked="f" coordsize="21600,21600">
            <v:path/>
            <v:fill on="f" focussize="0,0"/>
            <v:stroke on="f" joinstyle="miter"/>
            <v:imagedata r:id="rId87" o:title="eqIdbc79b42fc7ceb5699bd8040ef098081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的反比例函数，其函数图象如图所示，当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89" o:title="eqId0835dd030aa1bcbfc768fa618a655a3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时，该物体承受的压强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的值为_________</w:t>
      </w:r>
      <w:r>
        <w:rPr>
          <w:rFonts w:ascii="Times New Roman" w:hAnsi="Times New Roman" w:eastAsia="Times New Roman" w:cs="Times New Roman"/>
          <w:color w:val="000000"/>
        </w:rPr>
        <w:t xml:space="preserve"> Pa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38425" cy="15906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物学研究表明，植物光合作用速率越高，单位时间内合成的有机物越多，为了解甲、乙两个品种大豆的光合作用速率，科研人员从甲、乙两个品种的大豆中各选五株，在同等实验条件下，测量它们的光合作用速率（单位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4pt;width:69.75pt;" o:ole="t" filled="f" o:preferrelative="t" stroked="f" coordsize="21600,21600">
            <v:path/>
            <v:fill on="f" focussize="0,0"/>
            <v:stroke on="f" joinstyle="miter"/>
            <v:imagedata r:id="rId92" o:title="eqId117b044d7a066ffeacc58a8a1d4e34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），结果统计如下：</w:t>
      </w:r>
    </w:p>
    <w:tbl>
      <w:tblPr>
        <w:tblStyle w:val="4"/>
        <w:tblW w:w="6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975"/>
        <w:gridCol w:w="975"/>
        <w:gridCol w:w="975"/>
        <w:gridCol w:w="975"/>
        <w:gridCol w:w="975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品种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第一株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第二株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第三株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第四株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第五株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则两个大豆品种中光合作用速率更稳定的是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（填“甲”或“乙”）．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2447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某品牌护眼灯的进价为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元，商店以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元的价格出售．“五一节”期间，商店为让利于顾客，计划以利润率不低于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的价格降价出售，则该护眼灯最多可降价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476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上的一点，点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6" o:title="eqId92034dd2bb9480b18709d01153467f8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98" o:title="eqId2ece62406732661b930e2c0adbc90ca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0" o:title="eqIde1d2231c7a2875ab6d423dff3ead406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02" o:title="eqIdcb8edfb89cceeff066215b2985828f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2352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2.15pt;width:129pt;" o:ole="t" filled="f" o:preferrelative="t" stroked="f" coordsize="21600,21600">
            <v:path/>
            <v:fill on="f" focussize="0,0"/>
            <v:stroke on="f" joinstyle="miter"/>
            <v:imagedata r:id="rId105" o:title="eqIdf3c1bbb76a935bafebcc000ea600c9d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）解方程组：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107" o:title="eqId7d053ddaef8d5e2a9a040f76db49e6e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是对角线．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1334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（1）实践与操作：利用尺规作线段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的垂直平分线，垂足为点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，交边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（要求：尺规作图并保留作图痕迹，不写作法，标明字母），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（2）猜想与证明：试猜想线段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的数量关系，并加以证明．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已成为全球最大的电动汽车市场，电动汽车在保障能源安全，改善空气质量等方面较传统汽车都有明显优势，经过对某款电动汽车和某款燃油车的对比调查发现，电动汽车平均每公里的充电费比燃油车平均每公里的加油费少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元．若充电费和加油费均为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元时，电动汽车可行驶的总路程是燃油车的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倍，求这款电动汽车平均每公里的充电费．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1123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首届全民阅读大会于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日在北京开幕，大会主题是“阅读新时代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奋进新征程”．某校“综合与实践”小组为了解全校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名学生的读书情况，随机抽取部分学生进行问卷调查，形成了如下调查报告（不完整）：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××</w:t>
      </w:r>
      <w:r>
        <w:rPr>
          <w:rFonts w:ascii="宋体" w:hAnsi="宋体" w:eastAsia="宋体" w:cs="宋体"/>
          <w:color w:val="000000"/>
        </w:rPr>
        <w:t>中学学生读书情况调查报告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51"/>
        <w:gridCol w:w="3334"/>
        <w:gridCol w:w="1602"/>
        <w:gridCol w:w="1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调查主题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××</w:t>
            </w:r>
            <w:r>
              <w:rPr>
                <w:rFonts w:ascii="宋体" w:hAnsi="宋体" w:eastAsia="宋体" w:cs="宋体"/>
                <w:color w:val="000000"/>
              </w:rPr>
              <w:t>中学学生读书情况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抽样调查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××</w:t>
            </w:r>
            <w:r>
              <w:rPr>
                <w:rFonts w:ascii="宋体" w:hAnsi="宋体" w:eastAsia="宋体" w:cs="宋体"/>
                <w:color w:val="000000"/>
              </w:rPr>
              <w:t>中学学生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数据的收集、整理与描述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您平均每周阅读课外书的时间大约是（只能单选，每项含最小值，不含最大值）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小时及以上；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小时；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小时；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小时．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47875" cy="1362075"/>
                  <wp:effectExtent l="0" t="0" r="9525" b="9525"/>
                  <wp:docPr id="100018" name="图片 10001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第二项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您阅读的课外书的主要来源是（可多选）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．自行购买；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．从图书馆借阅；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．免费数字阅读；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．向他人借阅．</w:t>
            </w:r>
          </w:p>
        </w:tc>
        <w:tc>
          <w:tcPr>
            <w:tcW w:w="41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95475" cy="147637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调查结论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请根据以上调查报告，解答下列问题：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144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求参与本次抽样调查的学生人数及这些学生中选择“从图书馆借阅”的人数；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估计该校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名学生中，平均每周阅读课外书时间在“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小时及以上”的人数；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该小组要根据以上调查报告在全班进行交流，假如你是小组成员，请结合以上两项调查数据分别写出一条你获取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653243" name="图片 9365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3243" name="图片 93653243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信息．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653244" name="图片 93653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3244" name="图片 93653244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阅读与思考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下面是小宇同学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653240" name="图片 93653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3240" name="图片 93653240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数学小论文，请仔细阅读并完成相应的任务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用函数观点认识一元二次方程根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93653242" name="图片 93653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53242" name="图片 93653242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情况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我们知道，一元二次方程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      <v:path/>
                  <v:fill on="f" focussize="0,0"/>
                  <v:stroke on="f" joinstyle="miter"/>
                  <v:imagedata r:id="rId116" o:title="eqIdd9ff52ec8dab4aaac7b28a0efe580d86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的根就是相应的二次函数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      <v:path/>
                  <v:fill on="f" focussize="0,0"/>
                  <v:stroke on="f" joinstyle="miter"/>
                  <v:imagedata r:id="rId118" o:title="eqId4fe6337d68cd5653767e3a1889b8b2e3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的图象（称为抛物线）与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轴交点的横坐标．抛物线与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轴的交点有三种情况：有两个交点、有一个交点、无交点．与此相对应，一元二次方程的根也有三种情况：有两个不相等的实数根、有两个相等的实数根、无实数根．因此可用抛物线与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轴的交点个数确定一元二次方程根的情况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下面根据抛物线的顶点坐标（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      <v:path/>
                  <v:fill on="f" focussize="0,0"/>
                  <v:stroke on="f" joinstyle="miter"/>
                  <v:imagedata r:id="rId120" o:title="eqId9d3b268d9d6d4cc23f3692bad62a81e8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28.8pt;width:38.2pt;" o:ole="t" filled="f" o:preferrelative="t" stroked="f" coordsize="21600,21600">
                  <v:path/>
                  <v:fill on="f" focussize="0,0"/>
                  <v:stroke on="f" joinstyle="miter"/>
                  <v:imagedata r:id="rId122" o:title="eqId6715c0375923ac31c2fb6331c9dcf38b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）和一元二次方程根的判别式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124" o:title="eqId6e72904b1cd9d805f5c30a0919a0e318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，分别分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      <v:path/>
                  <v:fill on="f" focussize="0,0"/>
                  <v:stroke on="f" joinstyle="miter"/>
                  <v:imagedata r:id="rId126" o:title="eqId94440d3e4c073f94f2b266ff99d50e74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128" o:title="eqId9e10e1c43b86a8cd4360ca9b57232164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两种情况进行分析：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      <v:path/>
                  <v:fill on="f" focussize="0,0"/>
                  <v:stroke on="f" joinstyle="miter"/>
                  <v:imagedata r:id="rId126" o:title="eqId94440d3e4c073f94f2b266ff99d50e74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时，抛物线开口向上．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①当</w:t>
            </w: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      <v:path/>
                  <v:fill on="f" focussize="0,0"/>
                  <v:stroke on="f" joinstyle="miter"/>
                  <v:imagedata r:id="rId131" o:title="eqId9692b6280775acdc27c756055f709abc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时，有</w:t>
            </w: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6pt;width:60.95pt;" o:ole="t" filled="f" o:preferrelative="t" stroked="f" coordsize="21600,21600">
                  <v:path/>
                  <v:fill on="f" focussize="0,0"/>
                  <v:stroke on="f" joinstyle="miter"/>
                  <v:imagedata r:id="rId133" o:title="eqId9e0c865c1f8d424665e0f756aa600ff1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．∵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      <v:path/>
                  <v:fill on="f" focussize="0,0"/>
                  <v:stroke on="f" joinstyle="miter"/>
                  <v:imagedata r:id="rId126" o:title="eqId94440d3e4c073f94f2b266ff99d50e74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，∴顶点纵坐标</w:t>
            </w: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33pt;width:62.25pt;" o:ole="t" filled="f" o:preferrelative="t" stroked="f" coordsize="21600,21600">
                  <v:path/>
                  <v:fill on="f" focussize="0,0"/>
                  <v:stroke on="f" joinstyle="miter"/>
                  <v:imagedata r:id="rId136" o:title="eqId5988a6fc8d078008c8326c1f64fd458f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∴顶点在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轴的下方，抛物线与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轴有两个交点（如图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②当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5.9pt;width:77.3pt;" o:ole="t" filled="f" o:preferrelative="t" stroked="f" coordsize="21600,21600">
                  <v:path/>
                  <v:fill on="f" focussize="0,0"/>
                  <v:stroke on="f" joinstyle="miter"/>
                  <v:imagedata r:id="rId138" o:title="eqId2d896397196a071f59658c638dba354f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时，有</w:t>
            </w: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      <v:path/>
                  <v:fill on="f" focussize="0,0"/>
                  <v:stroke on="f" joinstyle="miter"/>
                  <v:imagedata r:id="rId140" o:title="eqId7385d92e4cf62b3394f707ee545765dc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．∵</w:t>
            </w: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      <v:path/>
                  <v:fill on="f" focussize="0,0"/>
                  <v:stroke on="f" joinstyle="miter"/>
                  <v:imagedata r:id="rId126" o:title="eqId94440d3e4c073f94f2b266ff99d50e74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，∴顶点纵坐标</w:t>
            </w: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33pt;width:63pt;" o:ole="t" filled="f" o:preferrelative="t" stroked="f" coordsize="21600,21600">
                  <v:path/>
                  <v:fill on="f" focussize="0,0"/>
                  <v:stroke on="f" joinstyle="miter"/>
                  <v:imagedata r:id="rId143" o:title="eqId920f668e0ed6cd08cba46277a4b8bdd0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∴顶点在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轴上，抛物线与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轴有一个交点（如图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∴一元二次方程</w:t>
            </w: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      <v:path/>
                  <v:fill on="f" focussize="0,0"/>
                  <v:stroke on="f" joinstyle="miter"/>
                  <v:imagedata r:id="rId116" o:title="eqIdd9ff52ec8dab4aaac7b28a0efe580d86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有两个相等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93653241" name="图片 93653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53241" name="图片 93653241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实数根．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③当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5.9pt;width:77.3pt;" o:ole="t" filled="f" o:preferrelative="t" stroked="f" coordsize="21600,21600">
                  <v:path/>
                  <v:fill on="f" focussize="0,0"/>
                  <v:stroke on="f" joinstyle="miter"/>
                  <v:imagedata r:id="rId138" o:title="eqId2d896397196a071f59658c638dba354f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</w:p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128" o:title="eqId9e10e1c43b86a8cd4360ca9b57232164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时，抛物线开口向下．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3048000" cy="17335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（1）上面小论文中的分析过程，主要运用的数学思想是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（从下面选项中选出两个即可）；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．数形结合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．统计思想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．分类讨论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．转化思想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（2）请参照小论文中当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6" o:title="eqId94440d3e4c073f94f2b266ff99d50e7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时①②的分析过程，写出③中当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pt;width:60.95pt;" o:ole="t" filled="f" o:preferrelative="t" stroked="f" coordsize="21600,21600">
            <v:path/>
            <v:fill on="f" focussize="0,0"/>
            <v:stroke on="f" joinstyle="miter"/>
            <v:imagedata r:id="rId150" o:title="eqIde8fef55cce13de97d2b2ea387d412f6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时，一元二次方程根的情况的分析过程，并画出相应的示意图；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（3）实际上，除一元二次方程外，初中数学还有一些知识也可以用函数观点来认识，例如：可用函数观点来认识一元一次方程的解．请你再举出一例为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随着科技的发展，无人机已广泛应用于生产和生活，如代替人们在高空测量距离和角度．某校“综合与实践”活动小组的同学要测星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两座楼之间的距离，他们借助无人机设计了如下测量方案：无人机在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两楼之间上方的点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距地面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，此时观测到楼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底部点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处的俯角为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宋体" w:hAnsi="宋体" w:eastAsia="宋体" w:cs="宋体"/>
          <w:color w:val="000000"/>
        </w:rPr>
        <w:t>，楼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处的俯角为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，沿水平方向由点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飞行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，测得点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处俯角为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均在同一竖直平面内．请根据以上数据求楼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之间的距离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的长（结果精确到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4pt;width:258pt;" o:ole="t" filled="f" o:preferrelative="t" stroked="f" coordsize="21600,21600">
            <v:path/>
            <v:fill on="f" focussize="0,0"/>
            <v:stroke on="f" joinstyle="miter"/>
            <v:imagedata r:id="rId152" o:title="eqId35de80a7ce0aa2a4f805082b383815d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33700" cy="11525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问题情境：在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．直角三角板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宋体" w:hAnsi="宋体" w:eastAsia="宋体" w:cs="宋体"/>
          <w:color w:val="000000"/>
        </w:rPr>
        <w:t>中∠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，将三角板的直角顶点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斜边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的中点处，并将三角板绕点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旋转，三角板的两边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分别与边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，猜想证明：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9050"/>
            <wp:effectExtent l="0" t="0" r="0" b="635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）如图①，在三角板旋转过程中，当点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的中点时，试判断四边形</w:t>
      </w:r>
      <w:r>
        <w:rPr>
          <w:rFonts w:ascii="Times New Roman" w:hAnsi="Times New Roman" w:eastAsia="Times New Roman" w:cs="Times New Roman"/>
          <w:i/>
          <w:color w:val="000000"/>
        </w:rPr>
        <w:t>AMDN</w:t>
      </w:r>
      <w:r>
        <w:rPr>
          <w:rFonts w:ascii="宋体" w:hAnsi="宋体" w:eastAsia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）如图②，在三角板旋转过程中，当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67.9pt;" o:ole="t" filled="f" o:preferrelative="t" stroked="f" coordsize="21600,21600">
            <v:path/>
            <v:fill on="f" focussize="0,0"/>
            <v:stroke on="f" joinstyle="miter"/>
            <v:imagedata r:id="rId156" o:title="eqId7b8b7bf73ae89cefd7e01342b4d49af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rPr>
          <w:rFonts w:ascii="Times New Roman" w:hAnsi="Times New Roman" w:eastAsia="Times New Roman" w:cs="Times New Roman"/>
          <w:i/>
          <w:color w:val="000000"/>
        </w:rPr>
        <w:t>CN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）如图③，在三角板旋转过程中，当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宋体" w:hAnsi="宋体" w:eastAsia="宋体" w:cs="宋体"/>
          <w:color w:val="000000"/>
        </w:rPr>
        <w:t>时，直接写出线段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综合与探究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95.25pt;" o:ole="t" filled="f" o:preferrelative="t" stroked="f" coordsize="21600,21600">
            <v:path/>
            <v:fill on="f" focussize="0,0"/>
            <v:stroke on="f" joinstyle="miter"/>
            <v:imagedata r:id="rId158" o:title="eqId31fb55fe9a895607f89b2c0e0b8deda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是第一象限内二次函数图象上的一个动点，设点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160" o:title="eqId19f00d0ff8dd38da17167cf9b789eec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，作直线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7526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三点的坐标，并直接写出直线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5pt;width:33.2pt;" o:ole="t" filled="f" o:preferrelative="t" stroked="f" coordsize="21600,21600">
            <v:path/>
            <v:fill on="f" focussize="0,0"/>
            <v:stroke on="f" joinstyle="miter"/>
            <v:imagedata r:id="rId163" o:title="eqId8f4aa6359e027e952a897435224044d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为底边的等腰三角形时，求点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5" o:title="eqId404a155d79dbfa434a6a0225a161f7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．试探究：在点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运动的过程中，是否存在点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167" o:title="eqId136cf1fd63b17f23db6fd10c91a2928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的值；若不存在，请说明理由．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【淘宝：中小学教辅资源店 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E527B2"/>
    <w:rsid w:val="3235224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0.png"/><Relationship Id="rId93" Type="http://schemas.openxmlformats.org/officeDocument/2006/relationships/image" Target="media/image49.png"/><Relationship Id="rId92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7.png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4.bin"/><Relationship Id="rId8" Type="http://schemas.openxmlformats.org/officeDocument/2006/relationships/image" Target="media/image2.wmf"/><Relationship Id="rId79" Type="http://schemas.openxmlformats.org/officeDocument/2006/relationships/image" Target="media/image41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8.png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png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9.bin"/><Relationship Id="rId27" Type="http://schemas.openxmlformats.org/officeDocument/2006/relationships/image" Target="media/image14.wmf"/><Relationship Id="rId26" Type="http://schemas.openxmlformats.org/officeDocument/2006/relationships/oleObject" Target="embeddings/oleObject8.bin"/><Relationship Id="rId25" Type="http://schemas.openxmlformats.org/officeDocument/2006/relationships/image" Target="media/image13.wmf"/><Relationship Id="rId24" Type="http://schemas.openxmlformats.org/officeDocument/2006/relationships/oleObject" Target="embeddings/oleObject7.bin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6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9.wmf"/><Relationship Id="rId17" Type="http://schemas.openxmlformats.org/officeDocument/2006/relationships/oleObject" Target="embeddings/oleObject4.bin"/><Relationship Id="rId169" Type="http://schemas.openxmlformats.org/officeDocument/2006/relationships/fontTable" Target="fontTable.xml"/><Relationship Id="rId168" Type="http://schemas.openxmlformats.org/officeDocument/2006/relationships/customXml" Target="../customXml/item1.xml"/><Relationship Id="rId167" Type="http://schemas.openxmlformats.org/officeDocument/2006/relationships/image" Target="media/image89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8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7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6.png"/><Relationship Id="rId160" Type="http://schemas.openxmlformats.org/officeDocument/2006/relationships/image" Target="media/image85.wmf"/><Relationship Id="rId16" Type="http://schemas.openxmlformats.org/officeDocument/2006/relationships/image" Target="media/image8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4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83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82.png"/><Relationship Id="rId153" Type="http://schemas.openxmlformats.org/officeDocument/2006/relationships/image" Target="media/image81.png"/><Relationship Id="rId152" Type="http://schemas.openxmlformats.org/officeDocument/2006/relationships/image" Target="media/image80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oleObject" Target="embeddings/oleObject65.bin"/><Relationship Id="rId147" Type="http://schemas.openxmlformats.org/officeDocument/2006/relationships/image" Target="media/image78.png"/><Relationship Id="rId146" Type="http://schemas.openxmlformats.org/officeDocument/2006/relationships/oleObject" Target="embeddings/oleObject64.bin"/><Relationship Id="rId145" Type="http://schemas.openxmlformats.org/officeDocument/2006/relationships/oleObject" Target="embeddings/oleObject63.bin"/><Relationship Id="rId144" Type="http://schemas.openxmlformats.org/officeDocument/2006/relationships/oleObject" Target="embeddings/oleObject62.bin"/><Relationship Id="rId143" Type="http://schemas.openxmlformats.org/officeDocument/2006/relationships/image" Target="media/image77.wmf"/><Relationship Id="rId142" Type="http://schemas.openxmlformats.org/officeDocument/2006/relationships/oleObject" Target="embeddings/oleObject61.bin"/><Relationship Id="rId141" Type="http://schemas.openxmlformats.org/officeDocument/2006/relationships/oleObject" Target="embeddings/oleObject60.bin"/><Relationship Id="rId140" Type="http://schemas.openxmlformats.org/officeDocument/2006/relationships/image" Target="media/image76.wmf"/><Relationship Id="rId14" Type="http://schemas.openxmlformats.org/officeDocument/2006/relationships/image" Target="media/image7.png"/><Relationship Id="rId139" Type="http://schemas.openxmlformats.org/officeDocument/2006/relationships/oleObject" Target="embeddings/oleObject59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8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7.bin"/><Relationship Id="rId134" Type="http://schemas.openxmlformats.org/officeDocument/2006/relationships/oleObject" Target="embeddings/oleObject56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4.bin"/><Relationship Id="rId13" Type="http://schemas.openxmlformats.org/officeDocument/2006/relationships/image" Target="media/image6.png"/><Relationship Id="rId129" Type="http://schemas.openxmlformats.org/officeDocument/2006/relationships/oleObject" Target="embeddings/oleObject53.bin"/><Relationship Id="rId128" Type="http://schemas.openxmlformats.org/officeDocument/2006/relationships/image" Target="media/image71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70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9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8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7.wmf"/><Relationship Id="rId12" Type="http://schemas.openxmlformats.org/officeDocument/2006/relationships/image" Target="media/image5.png"/><Relationship Id="rId119" Type="http://schemas.openxmlformats.org/officeDocument/2006/relationships/oleObject" Target="embeddings/oleObject48.bin"/><Relationship Id="rId118" Type="http://schemas.openxmlformats.org/officeDocument/2006/relationships/image" Target="media/image66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5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4.wmf"/><Relationship Id="rId113" Type="http://schemas.openxmlformats.org/officeDocument/2006/relationships/image" Target="media/image63.wmf"/><Relationship Id="rId112" Type="http://schemas.openxmlformats.org/officeDocument/2006/relationships/image" Target="media/image62.png"/><Relationship Id="rId111" Type="http://schemas.openxmlformats.org/officeDocument/2006/relationships/image" Target="media/image61.png"/><Relationship Id="rId110" Type="http://schemas.openxmlformats.org/officeDocument/2006/relationships/image" Target="media/image60.png"/><Relationship Id="rId11" Type="http://schemas.openxmlformats.org/officeDocument/2006/relationships/image" Target="media/image4.png"/><Relationship Id="rId109" Type="http://schemas.openxmlformats.org/officeDocument/2006/relationships/image" Target="media/image59.png"/><Relationship Id="rId108" Type="http://schemas.openxmlformats.org/officeDocument/2006/relationships/image" Target="media/image58.png"/><Relationship Id="rId107" Type="http://schemas.openxmlformats.org/officeDocument/2006/relationships/image" Target="media/image57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6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5.png"/><Relationship Id="rId102" Type="http://schemas.openxmlformats.org/officeDocument/2006/relationships/image" Target="media/image54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53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3052</Words>
  <Characters>3337</Characters>
  <Lines>0</Lines>
  <Paragraphs>0</Paragraphs>
  <TotalTime>0</TotalTime>
  <ScaleCrop>false</ScaleCrop>
  <LinksUpToDate>false</LinksUpToDate>
  <CharactersWithSpaces>3477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2022-06-24T10:50:00Z</dcterms:created>
  <dc:creator>学科网试题生产平台</dc:creator>
  <dc:description>3007344165806080</dc:description>
  <cp:lastModifiedBy>A宏睿房屋靳磊</cp:lastModifiedBy>
  <dcterms:modified xsi:type="dcterms:W3CDTF">2022-06-24T06:09:01Z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3BAF9A381B874B0E982C4B7B00CF3FB7</vt:lpwstr>
  </property>
</Properties>
</file>