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AC008">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11061700</wp:posOffset>
            </wp:positionV>
            <wp:extent cx="279400" cy="393700"/>
            <wp:effectExtent l="0" t="0" r="6350" b="6350"/>
            <wp:wrapNone/>
            <wp:docPr id="100301" name="图片 10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1" name="图片 100301"/>
                    <pic:cNvPicPr>
                      <a:picLocks noChangeAspect="1"/>
                    </pic:cNvPicPr>
                  </pic:nvPicPr>
                  <pic:blipFill>
                    <a:blip r:embed="rId6"/>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年长春市初中学业水平考试</w:t>
      </w:r>
    </w:p>
    <w:p w14:paraId="6BEF113B">
      <w:pPr>
        <w:spacing w:line="285" w:lineRule="auto"/>
        <w:jc w:val="center"/>
      </w:pPr>
      <w:r>
        <w:rPr>
          <w:rFonts w:ascii="宋体" w:hAnsi="宋体" w:eastAsia="宋体" w:cs="宋体"/>
          <w:b/>
          <w:color w:val="auto"/>
          <w:sz w:val="32"/>
        </w:rPr>
        <w:t>数学</w:t>
      </w:r>
    </w:p>
    <w:p w14:paraId="7A9AC666">
      <w:pPr>
        <w:spacing w:line="285" w:lineRule="auto"/>
        <w:jc w:val="left"/>
      </w:pPr>
      <w:r>
        <w:rPr>
          <w:rFonts w:ascii="宋体" w:hAnsi="宋体" w:eastAsia="宋体" w:cs="宋体"/>
          <w:b/>
          <w:color w:val="auto"/>
          <w:sz w:val="24"/>
        </w:rPr>
        <w:t>本试卷包括三道大题，共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宋体" w:hAnsi="宋体" w:eastAsia="宋体" w:cs="宋体"/>
          <w:color w:val="auto"/>
          <w:sz w:val="21"/>
        </w:rPr>
        <w:t>．</w:t>
      </w:r>
      <w:r>
        <w:rPr>
          <w:rFonts w:ascii="宋体" w:hAnsi="宋体" w:eastAsia="宋体" w:cs="宋体"/>
          <w:b/>
          <w:color w:val="auto"/>
          <w:sz w:val="24"/>
        </w:rPr>
        <w:t>全卷满分为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宋体" w:hAnsi="宋体" w:eastAsia="宋体" w:cs="宋体"/>
          <w:color w:val="auto"/>
          <w:sz w:val="21"/>
        </w:rPr>
        <w:t>．</w:t>
      </w:r>
      <w:r>
        <w:rPr>
          <w:rFonts w:ascii="宋体" w:hAnsi="宋体" w:eastAsia="宋体" w:cs="宋体"/>
          <w:b/>
          <w:color w:val="auto"/>
          <w:sz w:val="24"/>
        </w:rPr>
        <w:t>考试结束后，将本试卷和答题卡一并交回</w:t>
      </w:r>
      <w:r>
        <w:rPr>
          <w:rFonts w:ascii="宋体" w:hAnsi="宋体" w:eastAsia="宋体" w:cs="宋体"/>
          <w:color w:val="auto"/>
          <w:sz w:val="21"/>
        </w:rPr>
        <w:t>．</w:t>
      </w:r>
    </w:p>
    <w:p w14:paraId="001895C7">
      <w:pPr>
        <w:spacing w:line="285" w:lineRule="auto"/>
        <w:jc w:val="left"/>
      </w:pPr>
      <w:r>
        <w:rPr>
          <w:rFonts w:ascii="宋体" w:hAnsi="宋体" w:eastAsia="宋体" w:cs="宋体"/>
          <w:b/>
          <w:color w:val="auto"/>
          <w:sz w:val="24"/>
        </w:rPr>
        <w:t>注意事项：</w:t>
      </w:r>
    </w:p>
    <w:p w14:paraId="663569E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r>
        <w:rPr>
          <w:rFonts w:ascii="宋体" w:hAnsi="宋体" w:eastAsia="宋体" w:cs="宋体"/>
          <w:color w:val="auto"/>
          <w:sz w:val="21"/>
        </w:rPr>
        <w:t>．</w:t>
      </w:r>
    </w:p>
    <w:p w14:paraId="58D7CB8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r>
        <w:rPr>
          <w:rFonts w:ascii="宋体" w:hAnsi="宋体" w:eastAsia="宋体" w:cs="宋体"/>
          <w:color w:val="auto"/>
          <w:sz w:val="21"/>
        </w:rPr>
        <w:t>．</w:t>
      </w:r>
    </w:p>
    <w:p w14:paraId="7BB2381E">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r>
        <w:rPr>
          <w:rFonts w:ascii="宋体" w:hAnsi="宋体" w:eastAsia="宋体" w:cs="宋体"/>
          <w:color w:val="auto"/>
          <w:sz w:val="21"/>
        </w:rPr>
        <w:t>．</w:t>
      </w:r>
      <w:r>
        <w:rPr>
          <w:rFonts w:ascii="宋体" w:hAnsi="宋体" w:eastAsia="宋体" w:cs="宋体"/>
          <w:b/>
          <w:color w:val="auto"/>
          <w:sz w:val="24"/>
        </w:rPr>
        <w:t>在每小题给出的四个选项中，只有一项是符合题目要求的</w:t>
      </w:r>
      <w:r>
        <w:rPr>
          <w:rFonts w:ascii="宋体" w:hAnsi="宋体" w:eastAsia="宋体" w:cs="宋体"/>
          <w:color w:val="auto"/>
          <w:sz w:val="21"/>
        </w:rPr>
        <w:t>．</w:t>
      </w:r>
    </w:p>
    <w:p w14:paraId="73DC6E2B">
      <w:pPr>
        <w:spacing w:line="360" w:lineRule="auto"/>
        <w:jc w:val="left"/>
      </w:pPr>
      <w:r>
        <w:rPr>
          <w:color w:val="auto"/>
        </w:rPr>
        <w:t xml:space="preserve">1. </w:t>
      </w:r>
      <w:r>
        <w:rPr>
          <w:rFonts w:ascii="宋体" w:hAnsi="宋体" w:eastAsia="宋体" w:cs="宋体"/>
          <w:color w:val="auto"/>
        </w:rPr>
        <w:t>根据有理数加法法则，计算</w:t>
      </w:r>
      <w:r>
        <w:object>
          <v:shape id="_x0000_i1025"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8" o:title="eqId769ba6225e6eed57a0f5735d0ab467c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过程正确</w:t>
      </w:r>
      <w:r>
        <w:rPr>
          <w:rFonts w:ascii="宋体" w:hAnsi="宋体" w:eastAsia="宋体" w:cs="宋体"/>
          <w:color w:val="auto"/>
          <w:position w:val="0"/>
        </w:rPr>
        <w:drawing>
          <wp:inline distT="0" distB="0" distL="114300" distR="114300">
            <wp:extent cx="133350" cy="177800"/>
            <wp:effectExtent l="0" t="0" r="0" b="13335"/>
            <wp:docPr id="962576817" name="图片 96257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7" name="图片 96257681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　　）</w:t>
      </w:r>
    </w:p>
    <w:p w14:paraId="49BCDED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11" o:title="eqIdabd26ea8e2d3fe1d469e76947e2ecd7e"/>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13" o:title="eqId51680b127d4172c5ec7dc83acf51e2c0"/>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15" o:title="eqId846fb3cf6fde02e3c0787c78c0a7f6bf"/>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1pt;width:43.55pt;" o:ole="t" filled="f" o:preferrelative="t" stroked="f" coordsize="21600,21600">
            <v:path/>
            <v:fill on="f" focussize="0,0"/>
            <v:stroke on="f" joinstyle="miter"/>
            <v:imagedata r:id="rId17" o:title="eqIdc8efe5a8dd78044f1040c8e092568982"/>
            <o:lock v:ext="edit" aspectratio="t"/>
            <w10:wrap type="none"/>
            <w10:anchorlock/>
          </v:shape>
          <o:OLEObject Type="Embed" ProgID="Equation.DSMT4" ShapeID="_x0000_i1029" DrawAspect="Content" ObjectID="_1468075729" r:id="rId16">
            <o:LockedField>false</o:LockedField>
          </o:OLEObject>
        </w:object>
      </w:r>
    </w:p>
    <w:p w14:paraId="1446F5EF">
      <w:pPr>
        <w:spacing w:line="360" w:lineRule="auto"/>
        <w:jc w:val="left"/>
        <w:textAlignment w:val="center"/>
        <w:rPr>
          <w:color w:val="000000"/>
        </w:rPr>
      </w:pPr>
      <w:r>
        <w:rPr>
          <w:color w:val="000000"/>
        </w:rPr>
        <w:t xml:space="preserve">2. </w:t>
      </w:r>
      <w:r>
        <w:rPr>
          <w:rFonts w:ascii="宋体" w:hAnsi="宋体" w:eastAsia="宋体" w:cs="宋体"/>
          <w:color w:val="000000"/>
        </w:rPr>
        <w:t>南湖公园是长春市著名旅游景点之一，图</w:t>
      </w:r>
      <w:r>
        <w:rPr>
          <w:rFonts w:ascii="Times New Roman" w:hAnsi="Times New Roman" w:eastAsia="Times New Roman" w:cs="Times New Roman"/>
          <w:color w:val="000000"/>
        </w:rPr>
        <w:t>①</w:t>
      </w:r>
      <w:r>
        <w:rPr>
          <w:rFonts w:ascii="宋体" w:hAnsi="宋体" w:eastAsia="宋体" w:cs="宋体"/>
          <w:color w:val="000000"/>
        </w:rPr>
        <w:t>是公园中“四角亭”景观的照片，图</w:t>
      </w:r>
      <w:r>
        <w:rPr>
          <w:rFonts w:ascii="Times New Roman" w:hAnsi="Times New Roman" w:eastAsia="Times New Roman" w:cs="Times New Roman"/>
          <w:color w:val="000000"/>
        </w:rPr>
        <w:t>②</w:t>
      </w:r>
      <w:r>
        <w:rPr>
          <w:rFonts w:ascii="宋体" w:hAnsi="宋体" w:eastAsia="宋体" w:cs="宋体"/>
          <w:color w:val="000000"/>
        </w:rPr>
        <w:t>是其航拍照片，则图</w:t>
      </w:r>
      <w:r>
        <w:rPr>
          <w:rFonts w:ascii="Times New Roman" w:hAnsi="Times New Roman" w:eastAsia="Times New Roman" w:cs="Times New Roman"/>
          <w:color w:val="000000"/>
        </w:rPr>
        <w:t>③</w:t>
      </w:r>
      <w:r>
        <w:rPr>
          <w:rFonts w:ascii="宋体" w:hAnsi="宋体" w:eastAsia="宋体" w:cs="宋体"/>
          <w:color w:val="000000"/>
        </w:rPr>
        <w:t>是“四角亭”景观的（　　）．</w:t>
      </w:r>
    </w:p>
    <w:p w14:paraId="5C5AAB7D">
      <w:pPr>
        <w:spacing w:line="360" w:lineRule="auto"/>
        <w:jc w:val="left"/>
        <w:textAlignment w:val="center"/>
        <w:rPr>
          <w:color w:val="000000"/>
        </w:rPr>
      </w:pPr>
      <w:r>
        <w:rPr>
          <w:color w:val="000000"/>
        </w:rPr>
        <w:drawing>
          <wp:inline distT="0" distB="0" distL="114300" distR="114300">
            <wp:extent cx="42100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10050" cy="1190625"/>
                    </a:xfrm>
                    <a:prstGeom prst="rect">
                      <a:avLst/>
                    </a:prstGeom>
                  </pic:spPr>
                </pic:pic>
              </a:graphicData>
            </a:graphic>
          </wp:inline>
        </w:drawing>
      </w:r>
    </w:p>
    <w:p w14:paraId="58BF9A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主视图</w:t>
      </w:r>
      <w:r>
        <w:rPr>
          <w:color w:val="000000"/>
        </w:rPr>
        <w:tab/>
      </w:r>
      <w:r>
        <w:rPr>
          <w:color w:val="000000"/>
        </w:rPr>
        <w:t xml:space="preserve">B. </w:t>
      </w:r>
      <w:r>
        <w:rPr>
          <w:rFonts w:ascii="宋体" w:hAnsi="宋体" w:eastAsia="宋体" w:cs="宋体"/>
          <w:color w:val="000000"/>
        </w:rPr>
        <w:t>俯视图</w:t>
      </w:r>
      <w:r>
        <w:rPr>
          <w:color w:val="000000"/>
        </w:rPr>
        <w:tab/>
      </w:r>
      <w:r>
        <w:rPr>
          <w:color w:val="000000"/>
        </w:rPr>
        <w:t xml:space="preserve">C. </w:t>
      </w:r>
      <w:r>
        <w:rPr>
          <w:rFonts w:ascii="宋体" w:hAnsi="宋体" w:eastAsia="宋体" w:cs="宋体"/>
          <w:color w:val="000000"/>
        </w:rPr>
        <w:t>左视图</w:t>
      </w:r>
      <w:r>
        <w:rPr>
          <w:color w:val="000000"/>
        </w:rPr>
        <w:tab/>
      </w:r>
      <w:r>
        <w:rPr>
          <w:color w:val="000000"/>
        </w:rPr>
        <w:t xml:space="preserve">D. </w:t>
      </w:r>
      <w:r>
        <w:rPr>
          <w:rFonts w:ascii="宋体" w:hAnsi="宋体" w:eastAsia="宋体" w:cs="宋体"/>
          <w:color w:val="000000"/>
        </w:rPr>
        <w:t>右视图</w:t>
      </w:r>
    </w:p>
    <w:p w14:paraId="6FB9F9B0">
      <w:pPr>
        <w:spacing w:line="360" w:lineRule="auto"/>
        <w:jc w:val="left"/>
        <w:textAlignment w:val="center"/>
        <w:rPr>
          <w:color w:val="000000"/>
        </w:rPr>
      </w:pPr>
      <w:r>
        <w:rPr>
          <w:color w:val="000000"/>
        </w:rPr>
        <w:t xml:space="preserve">3. </w:t>
      </w:r>
      <w:r>
        <w:rPr>
          <w:rFonts w:ascii="宋体" w:hAnsi="宋体" w:eastAsia="宋体" w:cs="宋体"/>
          <w:color w:val="000000"/>
        </w:rPr>
        <w:t>在剪纸活动中，小花同学想用一张矩形纸片剪出一个正五边形，其中正五边形</w:t>
      </w:r>
      <w:r>
        <w:rPr>
          <w:rFonts w:ascii="宋体" w:hAnsi="宋体" w:eastAsia="宋体" w:cs="宋体"/>
          <w:color w:val="000000"/>
          <w:position w:val="0"/>
        </w:rPr>
        <w:drawing>
          <wp:inline distT="0" distB="0" distL="114300" distR="114300">
            <wp:extent cx="133350" cy="177800"/>
            <wp:effectExtent l="0" t="0" r="0" b="13335"/>
            <wp:docPr id="962576809" name="图片 96257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09" name="图片 962576809"/>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一条边与矩形的边重合，如图所示，则</w:t>
      </w:r>
      <w:r>
        <w:object>
          <v:shape id="_x0000_i103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0" o:title="eqId780d8fd6c6c1deeeb45e15f639719e02"/>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的大小为（　　）</w:t>
      </w:r>
    </w:p>
    <w:p w14:paraId="73868B51">
      <w:pPr>
        <w:spacing w:line="360" w:lineRule="auto"/>
        <w:jc w:val="left"/>
        <w:textAlignment w:val="center"/>
        <w:rPr>
          <w:color w:val="000000"/>
        </w:rPr>
      </w:pPr>
      <w:r>
        <w:rPr>
          <w:color w:val="000000"/>
        </w:rPr>
        <w:drawing>
          <wp:inline distT="0" distB="0" distL="114300" distR="114300">
            <wp:extent cx="1457325" cy="1638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57325" cy="1638300"/>
                    </a:xfrm>
                    <a:prstGeom prst="rect">
                      <a:avLst/>
                    </a:prstGeom>
                  </pic:spPr>
                </pic:pic>
              </a:graphicData>
            </a:graphic>
          </wp:inline>
        </w:drawing>
      </w:r>
    </w:p>
    <w:p w14:paraId="022D92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23" o:title="eqId109809b07da53cea0781fc7857f8f83a"/>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5" o:title="eqId2d5bca00fa20e6e80480b9d06d2e52ee"/>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7" o:title="eqIdb112f474fc4e1da5e8c0b326c595ce78"/>
            <o:lock v:ext="edit" aspectratio="t"/>
            <w10:wrap type="none"/>
            <w10:anchorlock/>
          </v:shape>
          <o:OLEObject Type="Embed" ProgID="Equation.DSMT4" ShapeID="_x0000_i1033" DrawAspect="Content" ObjectID="_1468075733" r:id="rId26">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9" o:title="eqId86d5cc8d752461b4b8ebe89ee91c0ce8"/>
            <o:lock v:ext="edit" aspectratio="t"/>
            <w10:wrap type="none"/>
            <w10:anchorlock/>
          </v:shape>
          <o:OLEObject Type="Embed" ProgID="Equation.DSMT4" ShapeID="_x0000_i1034" DrawAspect="Content" ObjectID="_1468075734" r:id="rId28">
            <o:LockedField>false</o:LockedField>
          </o:OLEObject>
        </w:object>
      </w:r>
    </w:p>
    <w:p w14:paraId="70714A8B">
      <w:pPr>
        <w:spacing w:line="360" w:lineRule="auto"/>
        <w:jc w:val="left"/>
        <w:textAlignment w:val="center"/>
        <w:rPr>
          <w:color w:val="000000"/>
        </w:rPr>
      </w:pPr>
      <w:r>
        <w:rPr>
          <w:color w:val="000000"/>
        </w:rPr>
        <w:t xml:space="preserve">4. </w:t>
      </w:r>
      <w:r>
        <w:rPr>
          <w:rFonts w:ascii="宋体" w:hAnsi="宋体" w:eastAsia="宋体" w:cs="宋体"/>
          <w:color w:val="000000"/>
        </w:rPr>
        <w:t>下列运算一定正确的是（　　）</w:t>
      </w:r>
    </w:p>
    <w:p w14:paraId="3E1137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5pt;width:59.5pt;" o:ole="t" filled="f" o:preferrelative="t" stroked="f" coordsize="21600,21600">
            <v:path/>
            <v:fill on="f" focussize="0,0"/>
            <v:stroke on="f" joinstyle="miter"/>
            <v:imagedata r:id="rId31" o:title="eqIdd1cee2ad440064f9f7a3c08610c91c75"/>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25pt;width:54.35pt;" o:ole="t" filled="f" o:preferrelative="t" stroked="f" coordsize="21600,21600">
            <v:path/>
            <v:fill on="f" focussize="0,0"/>
            <v:stroke on="f" joinstyle="miter"/>
            <v:imagedata r:id="rId33" o:title="eqId30527722931308a7b4e1e8fe73ffd78e"/>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35" o:title="eqIdc68ccec2af3cc0a9d9eb712c75a00bf8"/>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7" o:title="eqId848579a48a19a79ae4a5392e1bac73bc"/>
            <o:lock v:ext="edit" aspectratio="t"/>
            <w10:wrap type="none"/>
            <w10:anchorlock/>
          </v:shape>
          <o:OLEObject Type="Embed" ProgID="Equation.DSMT4" ShapeID="_x0000_i1038" DrawAspect="Content" ObjectID="_1468075738" r:id="rId36">
            <o:LockedField>false</o:LockedField>
          </o:OLEObject>
        </w:object>
      </w:r>
    </w:p>
    <w:p w14:paraId="7489AFC0">
      <w:pPr>
        <w:spacing w:line="360" w:lineRule="auto"/>
        <w:jc w:val="left"/>
        <w:textAlignment w:val="center"/>
        <w:rPr>
          <w:color w:val="000000"/>
        </w:rPr>
      </w:pPr>
      <w:r>
        <w:rPr>
          <w:color w:val="000000"/>
        </w:rPr>
        <w:t xml:space="preserve">5. </w:t>
      </w:r>
      <w:r>
        <w:rPr>
          <w:rFonts w:ascii="宋体" w:hAnsi="宋体" w:eastAsia="宋体" w:cs="宋体"/>
          <w:color w:val="000000"/>
        </w:rPr>
        <w:t>不等关系在生活中广泛存在．如图，</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分别表示两位同学的身高，</w:t>
      </w:r>
      <w:r>
        <w:object>
          <v:shape id="_x0000_i1041"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表示台阶的高度．图中两人的对话体现的数学原理是（　　）</w:t>
      </w:r>
    </w:p>
    <w:p w14:paraId="20384828">
      <w:pPr>
        <w:spacing w:line="360" w:lineRule="auto"/>
        <w:jc w:val="left"/>
        <w:textAlignment w:val="center"/>
        <w:rPr>
          <w:color w:val="000000"/>
        </w:rPr>
      </w:pPr>
      <w:r>
        <w:rPr>
          <w:color w:val="000000"/>
        </w:rPr>
        <w:drawing>
          <wp:inline distT="0" distB="0" distL="114300" distR="114300">
            <wp:extent cx="3895725" cy="1571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895725" cy="1571625"/>
                    </a:xfrm>
                    <a:prstGeom prst="rect">
                      <a:avLst/>
                    </a:prstGeom>
                  </pic:spPr>
                </pic:pic>
              </a:graphicData>
            </a:graphic>
          </wp:inline>
        </w:drawing>
      </w:r>
    </w:p>
    <w:p w14:paraId="353FC2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6" o:title="eqId432d77fe5ad3032d59a237dd94c8a638"/>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48" o:title="eqIdb0eef30a1357d8d8b6a2de0cd4e960e9"/>
            <o:lock v:ext="edit" aspectratio="t"/>
            <w10:wrap type="none"/>
            <w10:anchorlock/>
          </v:shape>
          <o:OLEObject Type="Embed" ProgID="Equation.DSMT4" ShapeID="_x0000_i1043" DrawAspect="Content" ObjectID="_1468075743" r:id="rId47">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6" o:title="eqId432d77fe5ad3032d59a237dd94c8a638"/>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1" o:title="eqId46196aec06c25d5c8f9b1d3a8f50a889"/>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1pt;width:28pt;" o:ole="t" filled="f" o:preferrelative="t" stroked="f" coordsize="21600,21600">
            <v:path/>
            <v:fill on="f" focussize="0,0"/>
            <v:stroke on="f" joinstyle="miter"/>
            <v:imagedata r:id="rId53" o:title="eqId069390dd908ff203327958117a226593"/>
            <o:lock v:ext="edit" aspectratio="t"/>
            <w10:wrap type="none"/>
            <w10:anchorlock/>
          </v:shape>
          <o:OLEObject Type="Embed" ProgID="Equation.DSMT4" ShapeID="_x0000_i1046" DrawAspect="Content" ObjectID="_1468075746" r:id="rId52">
            <o:LockedField>false</o:LockedField>
          </o:OLEObject>
        </w:object>
      </w:r>
    </w:p>
    <w:p w14:paraId="4C6FD7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6" o:title="eqId432d77fe5ad3032d59a237dd94c8a638"/>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6" o:title="eqId8cec12441802f71e803efaf2c62ee588"/>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58" o:title="eqIdb34c5832f3fe28f48a924854cb8814ba"/>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6" o:title="eqId432d77fe5ad3032d59a237dd94c8a63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6" o:title="eqId8cec12441802f71e803efaf2c62ee58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62" o:title="eqId4170b01b9d92ceed605abb2657ebe27f"/>
            <o:lock v:ext="edit" aspectratio="t"/>
            <w10:wrap type="none"/>
            <w10:anchorlock/>
          </v:shape>
          <o:OLEObject Type="Embed" ProgID="Equation.DSMT4" ShapeID="_x0000_i1052" DrawAspect="Content" ObjectID="_1468075752" r:id="rId61">
            <o:LockedField>false</o:LockedField>
          </o:OLEObject>
        </w:object>
      </w:r>
    </w:p>
    <w:p w14:paraId="74ECA90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rFonts w:ascii="Times New Roman" w:hAnsi="Times New Roman" w:eastAsia="Times New Roman" w:cs="Times New Roman"/>
          <w:color w:val="000000"/>
        </w:rPr>
        <w:t>16</w:t>
      </w:r>
      <w:r>
        <w:rPr>
          <w:rFonts w:ascii="宋体" w:hAnsi="宋体" w:eastAsia="宋体" w:cs="宋体"/>
          <w:color w:val="000000"/>
        </w:rPr>
        <w:t>时</w:t>
      </w:r>
      <w:r>
        <w:rPr>
          <w:rFonts w:ascii="Times New Roman" w:hAnsi="Times New Roman" w:eastAsia="Times New Roman" w:cs="Times New Roman"/>
          <w:color w:val="000000"/>
        </w:rPr>
        <w:t>12</w:t>
      </w:r>
      <w:r>
        <w:rPr>
          <w:rFonts w:ascii="宋体" w:hAnsi="宋体" w:eastAsia="宋体" w:cs="宋体"/>
          <w:color w:val="000000"/>
        </w:rPr>
        <w:t>分，“长春净月一号”卫星搭乘谷神星一号火箭在黄海海域成功发射．当火箭上升到点</w:t>
      </w:r>
      <w:r>
        <w:object>
          <v:shape id="_x0000_i10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时，位于海平面</w:t>
      </w:r>
      <w:r>
        <w:object>
          <v:shape id="_x0000_i10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6" o:title="eqId4aa0df7f1e45f9de29e802c7f19a4f64"/>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处的雷达测得点</w:t>
      </w:r>
      <w:r>
        <w:object>
          <v:shape id="_x0000_i10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6" o:title="eqId4aa0df7f1e45f9de29e802c7f19a4f64"/>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到点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的距离为</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千米，仰角为</w:t>
      </w:r>
      <w:r>
        <w:object>
          <v:shape id="_x0000_i1058"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71" o:title="eqIdc24095e409b025db711f14be783a406c"/>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，则此时火箭距海平面的高度</w:t>
      </w:r>
      <w:r>
        <w:object>
          <v:shape id="_x0000_i10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3" o:title="eqId9a64acbac1844f47eaef48a8b0bfc75d"/>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为（　　）</w:t>
      </w:r>
    </w:p>
    <w:p w14:paraId="416F0E78">
      <w:pPr>
        <w:spacing w:line="360" w:lineRule="auto"/>
        <w:jc w:val="left"/>
        <w:textAlignment w:val="center"/>
        <w:rPr>
          <w:color w:val="000000"/>
        </w:rPr>
      </w:pPr>
      <w:r>
        <w:rPr>
          <w:color w:val="000000"/>
        </w:rPr>
        <w:drawing>
          <wp:inline distT="0" distB="0" distL="114300" distR="114300">
            <wp:extent cx="1552575" cy="1552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52575" cy="1552575"/>
                    </a:xfrm>
                    <a:prstGeom prst="rect">
                      <a:avLst/>
                    </a:prstGeom>
                  </pic:spPr>
                </pic:pic>
              </a:graphicData>
            </a:graphic>
          </wp:inline>
        </w:drawing>
      </w:r>
      <w:r>
        <w:rPr>
          <w:color w:val="000000"/>
        </w:rPr>
        <w:t xml:space="preserve">  </w:t>
      </w:r>
      <w:r>
        <w:rPr>
          <w:color w:val="000000"/>
        </w:rPr>
        <w:drawing>
          <wp:inline distT="0" distB="0" distL="114300" distR="114300">
            <wp:extent cx="838200"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838200" cy="1543050"/>
                    </a:xfrm>
                    <a:prstGeom prst="rect">
                      <a:avLst/>
                    </a:prstGeom>
                  </pic:spPr>
                </pic:pic>
              </a:graphicData>
            </a:graphic>
          </wp:inline>
        </w:drawing>
      </w:r>
      <w:r>
        <w:rPr>
          <w:color w:val="000000"/>
        </w:rPr>
        <w:t xml:space="preserve">  </w:t>
      </w:r>
    </w:p>
    <w:p w14:paraId="2FA512E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62576813" name="图片 96257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3" name="图片 962576813"/>
                    <pic:cNvPicPr>
                      <a:picLocks noChangeAspect="1"/>
                    </pic:cNvPicPr>
                  </pic:nvPicPr>
                  <pic:blipFill>
                    <a:blip r:embed="rId76"/>
                    <a:stretch>
                      <a:fillRect/>
                    </a:stretch>
                  </pic:blipFill>
                  <pic:spPr>
                    <a:xfrm>
                      <a:off x="0" y="0"/>
                      <a:ext cx="31750" cy="88900"/>
                    </a:xfrm>
                    <a:prstGeom prst="rect">
                      <a:avLst/>
                    </a:prstGeom>
                  </pic:spPr>
                </pic:pic>
              </a:graphicData>
            </a:graphic>
          </wp:inline>
        </w:drawing>
      </w:r>
      <w:r>
        <w:rPr>
          <w:color w:val="000000"/>
        </w:rPr>
        <w:t xml:space="preserve"> </w:t>
      </w:r>
      <w:r>
        <w:object>
          <v:shape id="_x0000_i1060" o:spt="75" alt="学科网(www.zxxk.com)--教育资源门户，提供试卷、教案、课件、论文、素材以及各类教学资源下载，还有大量而丰富的教学相关资讯！" type="#_x0000_t75" style="height:13.4pt;width:31.8pt;" o:ole="t" filled="f" o:preferrelative="t" stroked="f" coordsize="21600,21600">
            <v:path/>
            <v:fill on="f" focussize="0,0"/>
            <v:stroke on="f" joinstyle="miter"/>
            <v:imagedata r:id="rId78" o:title="eqIda5fbf7f4d7b766efc3e361ebd9232c08"/>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千米</w: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1pt;width:26.8pt;" o:ole="t" filled="f" o:preferrelative="t" stroked="f" coordsize="21600,21600">
            <v:path/>
            <v:fill on="f" focussize="0,0"/>
            <v:stroke on="f" joinstyle="miter"/>
            <v:imagedata r:id="rId80" o:title="eqId689ebdc51b4454c977bda9b4ed0f4f9d"/>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千米</w: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82" o:title="eqIdb6724b33651218d632f0e77c18cefc18"/>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千米</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1pt;width:29.5pt;" o:ole="t" filled="f" o:preferrelative="t" stroked="f" coordsize="21600,21600">
            <v:path/>
            <v:fill on="f" focussize="0,0"/>
            <v:stroke on="f" joinstyle="miter"/>
            <v:imagedata r:id="rId84" o:title="eqId046283f6a080c00319aa9cb9e95f8ba0"/>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千米</w:t>
      </w:r>
    </w:p>
    <w:p w14:paraId="2A189F3A">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8" o:title="eqId1dde8112e8eb968fd042418dd632759e"/>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是边</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的中点．按下列要求作图：</w:t>
      </w:r>
    </w:p>
    <w:p w14:paraId="502C387F">
      <w:pPr>
        <w:spacing w:line="360" w:lineRule="auto"/>
        <w:jc w:val="left"/>
        <w:textAlignment w:val="center"/>
        <w:rPr>
          <w:color w:val="000000"/>
        </w:rPr>
      </w:pPr>
      <w:r>
        <w:rPr>
          <w:rFonts w:ascii="宋体" w:hAnsi="宋体" w:eastAsia="宋体" w:cs="宋体"/>
          <w:color w:val="000000"/>
        </w:rPr>
        <w:t>①以点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为圆心、适当长为半径画弧，交线段</w:t>
      </w:r>
      <w:r>
        <w:object>
          <v:shape id="_x0000_i106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4" o:title="eqIdaaf1438142deeac876fc7dc50552e552"/>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于点</w:t>
      </w:r>
      <w:r>
        <w:object>
          <v:shape id="_x0000_i10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，交</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于点</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p>
    <w:p w14:paraId="6E9EC46A">
      <w:pPr>
        <w:spacing w:line="360" w:lineRule="auto"/>
        <w:jc w:val="left"/>
        <w:textAlignment w:val="center"/>
        <w:rPr>
          <w:color w:val="000000"/>
        </w:rPr>
      </w:pPr>
      <w:r>
        <w:rPr>
          <w:rFonts w:ascii="宋体" w:hAnsi="宋体" w:eastAsia="宋体" w:cs="宋体"/>
          <w:color w:val="000000"/>
        </w:rPr>
        <w:t>②以点</w:t>
      </w:r>
      <w:r>
        <w:object>
          <v:shape id="_x0000_i107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8" o:title="eqId1dde8112e8eb968fd042418dd632759e"/>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为圆心、</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3" o:title="eqIdd40b319212a7e7528b053e1c7097e966"/>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长为半径画弧，交线段</w:t>
      </w:r>
      <w:r>
        <w:object>
          <v:shape id="_x0000_i107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05" o:title="eqIdef4113c492885ba7c47fe42ac792578f"/>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于点</w:t>
      </w:r>
      <w:r>
        <w:object>
          <v:shape id="_x0000_i107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p>
    <w:p w14:paraId="0406ABBB">
      <w:pPr>
        <w:spacing w:line="360" w:lineRule="auto"/>
        <w:jc w:val="left"/>
        <w:textAlignment w:val="center"/>
        <w:rPr>
          <w:color w:val="000000"/>
        </w:rPr>
      </w:pPr>
      <w:r>
        <w:rPr>
          <w:rFonts w:ascii="宋体" w:hAnsi="宋体" w:eastAsia="宋体" w:cs="宋体"/>
          <w:color w:val="000000"/>
        </w:rPr>
        <w:t>③以点</w:t>
      </w:r>
      <w:r>
        <w:object>
          <v:shape id="_x0000_i10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为圆心、</w:t>
      </w:r>
      <w:r>
        <w:object>
          <v:shape id="_x0000_i10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0" o:title="eqIde6e490f703eb6c9bb1278c78ebc2d661"/>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长为半径画弧，交前一条弧于点</w:t>
      </w:r>
      <w:r>
        <w:object>
          <v:shape id="_x0000_i107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 o:title="eqId895dc3dc3a6606ff487a4c4863e18509"/>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 o:title="eqId895dc3dc3a6606ff487a4c4863e18509"/>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与点</w:t>
      </w:r>
      <w:r>
        <w:object>
          <v:shape id="_x0000_i10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在直线</w:t>
      </w:r>
      <w:r>
        <w:object>
          <v:shape id="_x0000_i10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同侧；</w:t>
      </w:r>
    </w:p>
    <w:p w14:paraId="7E01F78B">
      <w:pPr>
        <w:spacing w:line="360" w:lineRule="auto"/>
        <w:jc w:val="left"/>
        <w:textAlignment w:val="center"/>
        <w:rPr>
          <w:color w:val="000000"/>
        </w:rPr>
      </w:pPr>
      <w:r>
        <w:rPr>
          <w:rFonts w:ascii="宋体" w:hAnsi="宋体" w:eastAsia="宋体" w:cs="宋体"/>
          <w:color w:val="000000"/>
        </w:rPr>
        <w:t>④作直线</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307bd991211ec79b47a4be52933bb8e7"/>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于点</w:t>
      </w:r>
      <w:r>
        <w:object>
          <v:shape id="_x0000_i108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．下列结论不一定成立的是（　　）</w:t>
      </w:r>
    </w:p>
    <w:p w14:paraId="18ED02EF">
      <w:pPr>
        <w:spacing w:line="360" w:lineRule="auto"/>
        <w:jc w:val="left"/>
        <w:textAlignment w:val="center"/>
        <w:rPr>
          <w:color w:val="000000"/>
        </w:rPr>
      </w:pPr>
      <w:r>
        <w:rPr>
          <w:color w:val="000000"/>
        </w:rPr>
        <w:drawing>
          <wp:inline distT="0" distB="0" distL="114300" distR="114300">
            <wp:extent cx="127635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276350" cy="1123950"/>
                    </a:xfrm>
                    <a:prstGeom prst="rect">
                      <a:avLst/>
                    </a:prstGeom>
                  </pic:spPr>
                </pic:pic>
              </a:graphicData>
            </a:graphic>
          </wp:inline>
        </w:drawing>
      </w:r>
    </w:p>
    <w:p w14:paraId="43B96F82">
      <w:pPr>
        <w:tabs>
          <w:tab w:val="left" w:pos="4873"/>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3.4pt;width:69.5pt;" o:ole="t" filled="f" o:preferrelative="t" stroked="f" coordsize="21600,21600">
            <v:path/>
            <v:fill on="f" focussize="0,0"/>
            <v:stroke on="f" joinstyle="miter"/>
            <v:imagedata r:id="rId125" o:title="eqId996e3098f1f79c9ea3f234f9ffd1cf23"/>
            <o:lock v:ext="edit" aspectratio="t"/>
            <w10:wrap type="none"/>
            <w10:anchorlock/>
          </v:shape>
          <o:OLEObject Type="Embed" ProgID="Equation.DSMT4" ShapeID="_x0000_i1085" DrawAspect="Content" ObjectID="_1468075785" r:id="rId124">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5.9pt;width:100.45pt;" o:ole="t" filled="f" o:preferrelative="t" stroked="f" coordsize="21600,21600">
            <v:path/>
            <v:fill on="f" focussize="0,0"/>
            <v:stroke on="f" joinstyle="miter"/>
            <v:imagedata r:id="rId127" o:title="eqId1466482dbd502bc2794f693058375bdd"/>
            <o:lock v:ext="edit" aspectratio="t"/>
            <w10:wrap type="none"/>
            <w10:anchorlock/>
          </v:shape>
          <o:OLEObject Type="Embed" ProgID="Equation.DSMT4" ShapeID="_x0000_i1086" DrawAspect="Content" ObjectID="_1468075786" r:id="rId126">
            <o:LockedField>false</o:LockedField>
          </o:OLEObject>
        </w:object>
      </w:r>
    </w:p>
    <w:p w14:paraId="28D59A2C">
      <w:pPr>
        <w:tabs>
          <w:tab w:val="left" w:pos="4873"/>
        </w:tabs>
        <w:spacing w:line="360" w:lineRule="auto"/>
        <w:jc w:val="left"/>
        <w:textAlignment w:val="center"/>
        <w:rPr>
          <w:color w:val="000000"/>
        </w:rPr>
      </w:pPr>
      <w:r>
        <w:rPr>
          <w:color w:val="000000"/>
        </w:rPr>
        <w:t xml:space="preserve">C. </w:t>
      </w:r>
      <w:r>
        <w:object>
          <v:shape id="_x0000_i108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29" o:title="eqId44e386961ae92ae80a926b593ebde601"/>
            <o:lock v:ext="edit" aspectratio="t"/>
            <w10:wrap type="none"/>
            <w10:anchorlock/>
          </v:shape>
          <o:OLEObject Type="Embed" ProgID="Equation.DSMT4" ShapeID="_x0000_i1087" DrawAspect="Content" ObjectID="_1468075787" r:id="rId128">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31" o:title="eqId8efaf71b8935170284d45fedd0f4eb30"/>
            <o:lock v:ext="edit" aspectratio="t"/>
            <w10:wrap type="none"/>
            <w10:anchorlock/>
          </v:shape>
          <o:OLEObject Type="Embed" ProgID="Equation.DSMT4" ShapeID="_x0000_i1088" DrawAspect="Content" ObjectID="_1468075788" r:id="rId130">
            <o:LockedField>false</o:LockedField>
          </o:OLEObject>
        </w:object>
      </w:r>
    </w:p>
    <w:p w14:paraId="13536323">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如图，在平面直角坐标系中，点</w:t>
      </w:r>
      <w:r>
        <w:object>
          <v:shape id="_x0000_i10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8" o:title="eqId1dde8112e8eb968fd042418dd632759e"/>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是坐标原点，点</w:t>
      </w:r>
      <w:r>
        <w:object>
          <v:shape id="_x0000_i10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4" o:title="eqId3ce04671883c98ca04ad8ef70709053a"/>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在函数</w:t>
      </w:r>
      <w:r>
        <w:object>
          <v:shape id="_x0000_i1091"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136" o:title="eqIda6956752841370820f393dc0e58cf406"/>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的图象上．将直线</w:t>
      </w:r>
      <w:r>
        <w:object>
          <v:shape id="_x0000_i109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05" o:title="eqIdef4113c492885ba7c47fe42ac792578f"/>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沿</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9" o:title="eqIdd053b14c8588eee2acbbe44fc37a6886"/>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轴向上平移，平移后的直线与</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9" o:title="eqIdd053b14c8588eee2acbbe44fc37a6886"/>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轴交于点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，与函数</w:t>
      </w:r>
      <w:r>
        <w:object>
          <v:shape id="_x0000_i109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136" o:title="eqIda6956752841370820f393dc0e58cf406"/>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的图象交于点</w:t>
      </w:r>
      <w:r>
        <w:object>
          <v:shape id="_x0000_i109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45" o:title="eqId19fc9f894312e55c87a0d6737080e233"/>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，则点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的坐标是（　　）</w:t>
      </w:r>
    </w:p>
    <w:p w14:paraId="7E5B94FE">
      <w:pPr>
        <w:spacing w:line="360" w:lineRule="auto"/>
        <w:jc w:val="left"/>
        <w:textAlignment w:val="center"/>
        <w:rPr>
          <w:color w:val="000000"/>
        </w:rPr>
      </w:pPr>
      <w:r>
        <w:rPr>
          <w:color w:val="000000"/>
        </w:rPr>
        <w:drawing>
          <wp:inline distT="0" distB="0" distL="114300" distR="114300">
            <wp:extent cx="1666875"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666875" cy="1514475"/>
                    </a:xfrm>
                    <a:prstGeom prst="rect">
                      <a:avLst/>
                    </a:prstGeom>
                  </pic:spPr>
                </pic:pic>
              </a:graphicData>
            </a:graphic>
          </wp:inline>
        </w:drawing>
      </w:r>
    </w:p>
    <w:p w14:paraId="6388F86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149" o:title="eqId67994a247ab680cdb0e64d8f943ca7fa"/>
            <o:lock v:ext="edit" aspectratio="t"/>
            <w10:wrap type="none"/>
            <w10:anchorlock/>
          </v:shape>
          <o:OLEObject Type="Embed" ProgID="Equation.DSMT4" ShapeID="_x0000_i1100" DrawAspect="Content" ObjectID="_1468075800" r:id="rId148">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51" o:title="eqId3fed700b7a3ab2ee7fbae12507033af9"/>
            <o:lock v:ext="edit" aspectratio="t"/>
            <w10:wrap type="none"/>
            <w10:anchorlock/>
          </v:shape>
          <o:OLEObject Type="Embed" ProgID="Equation.DSMT4" ShapeID="_x0000_i1101" DrawAspect="Content" ObjectID="_1468075801" r:id="rId150">
            <o:LockedField>false</o:LockedField>
          </o:OLEObject>
        </w:object>
      </w:r>
      <w:r>
        <w:rPr>
          <w:color w:val="000000"/>
        </w:rPr>
        <w:tab/>
      </w:r>
      <w:r>
        <w:rPr>
          <w:color w:val="000000"/>
        </w:rPr>
        <w:t xml:space="preserve">C. </w:t>
      </w:r>
      <w:r>
        <w:object>
          <v:shape id="_x0000_i110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53" o:title="eqId3b46a4c1c8cbd47e1e906f60151c2eeb"/>
            <o:lock v:ext="edit" aspectratio="t"/>
            <w10:wrap type="none"/>
            <w10:anchorlock/>
          </v:shape>
          <o:OLEObject Type="Embed" ProgID="Equation.DSMT4" ShapeID="_x0000_i1102" DrawAspect="Content" ObjectID="_1468075802" r:id="rId152">
            <o:LockedField>false</o:LockedField>
          </o:OLEObject>
        </w:object>
      </w:r>
      <w:r>
        <w:rPr>
          <w:color w:val="000000"/>
        </w:rPr>
        <w:tab/>
      </w:r>
      <w:r>
        <w:rPr>
          <w:color w:val="000000"/>
        </w:rPr>
        <w:t xml:space="preserve">D. </w:t>
      </w:r>
      <w:r>
        <w:object>
          <v:shape id="_x0000_i1103"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155" o:title="eqId252c30939be7740a4806b119ed51e986"/>
            <o:lock v:ext="edit" aspectratio="t"/>
            <w10:wrap type="none"/>
            <w10:anchorlock/>
          </v:shape>
          <o:OLEObject Type="Embed" ProgID="Equation.DSMT4" ShapeID="_x0000_i1103" DrawAspect="Content" ObjectID="_1468075803" r:id="rId154">
            <o:LockedField>false</o:LockedField>
          </o:OLEObject>
        </w:object>
      </w:r>
    </w:p>
    <w:p w14:paraId="055B2C8B">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r>
        <w:rPr>
          <w:rFonts w:ascii="宋体" w:hAnsi="宋体" w:eastAsia="宋体" w:cs="宋体"/>
          <w:color w:val="000000"/>
          <w:sz w:val="21"/>
        </w:rPr>
        <w:t>．</w:t>
      </w:r>
    </w:p>
    <w:p w14:paraId="3A7F9918">
      <w:pPr>
        <w:spacing w:line="360" w:lineRule="auto"/>
        <w:jc w:val="both"/>
        <w:textAlignment w:val="center"/>
        <w:rPr>
          <w:color w:val="000000"/>
        </w:rPr>
      </w:pPr>
      <w:r>
        <w:rPr>
          <w:color w:val="000000"/>
        </w:rPr>
        <w:t xml:space="preserve">9. </w:t>
      </w:r>
      <w:r>
        <w:rPr>
          <w:rFonts w:ascii="宋体" w:hAnsi="宋体" w:eastAsia="宋体" w:cs="宋体"/>
          <w:color w:val="000000"/>
        </w:rPr>
        <w:t>单项式</w:t>
      </w:r>
      <w:r>
        <w:object>
          <v:shape id="_x0000_i1104" o:spt="75" alt="学科网(www.zxxk.com)--教育资源门户，提供试卷、教案、课件、论文、素材以及各类教学资源下载，还有大量而丰富的教学相关资讯！" type="#_x0000_t75" style="height:16.25pt;width:33.45pt;" o:ole="t" filled="f" o:preferrelative="t" stroked="f" coordsize="21600,21600">
            <v:path/>
            <v:fill on="f" focussize="0,0"/>
            <v:stroke on="f" joinstyle="miter"/>
            <v:imagedata r:id="rId157" o:title="eqIdbef4306b616112d521e5d26b97785d8d"/>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的次数是</w:t>
      </w:r>
      <w:r>
        <w:rPr>
          <w:color w:val="000000"/>
        </w:rPr>
        <w:t>_____</w:t>
      </w:r>
      <w:r>
        <w:rPr>
          <w:rFonts w:ascii="宋体" w:hAnsi="宋体" w:eastAsia="宋体" w:cs="宋体"/>
          <w:color w:val="000000"/>
        </w:rPr>
        <w:t>．</w:t>
      </w:r>
    </w:p>
    <w:p w14:paraId="25376E12">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159" o:title="eqIddab5964c6cb48674634aa5d0a313b282"/>
            <o:lock v:ext="edit" aspectratio="t"/>
            <w10:wrap type="none"/>
            <w10:anchorlock/>
          </v:shape>
          <o:OLEObject Type="Embed" ProgID="Equation.DSMT4" ShapeID="_x0000_i1105" DrawAspect="Content" ObjectID="_1468075805" r:id="rId158">
            <o:LockedField>false</o:LockedField>
          </o:OLEObject>
        </w:object>
      </w:r>
      <w:r>
        <w:rPr>
          <w:color w:val="000000"/>
        </w:rPr>
        <w:t>____</w:t>
      </w:r>
      <w:r>
        <w:rPr>
          <w:rFonts w:ascii="宋体" w:hAnsi="宋体" w:eastAsia="宋体" w:cs="宋体"/>
          <w:color w:val="000000"/>
        </w:rPr>
        <w:t>．</w:t>
      </w:r>
    </w:p>
    <w:p w14:paraId="000A3752">
      <w:pPr>
        <w:spacing w:line="360" w:lineRule="auto"/>
        <w:jc w:val="left"/>
        <w:textAlignment w:val="center"/>
        <w:rPr>
          <w:color w:val="000000"/>
        </w:rPr>
      </w:pPr>
      <w:r>
        <w:rPr>
          <w:color w:val="000000"/>
        </w:rPr>
        <w:t xml:space="preserve">11. </w:t>
      </w:r>
      <w:r>
        <w:rPr>
          <w:rFonts w:ascii="宋体" w:hAnsi="宋体" w:eastAsia="宋体" w:cs="宋体"/>
          <w:color w:val="000000"/>
        </w:rPr>
        <w:t>若抛物线</w:t>
      </w:r>
      <w:r>
        <w:object>
          <v:shape id="_x0000_i1106" o:spt="75" alt="学科网(www.zxxk.com)--教育资源门户，提供试卷、教案、课件、论文、素材以及各类教学资源下载，还有大量而丰富的教学相关资讯！" type="#_x0000_t75" style="height:18.2pt;width:66.45pt;" o:ole="t" filled="f" o:preferrelative="t" stroked="f" coordsize="21600,21600">
            <v:path/>
            <v:fill on="f" focussize="0,0"/>
            <v:stroke on="f" joinstyle="miter"/>
            <v:imagedata r:id="rId161" o:title="eqId3c6b49809df9201943708b4a09786c27"/>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是常数）与</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轴没有交点，则</w:t>
      </w:r>
      <w:r>
        <w:object>
          <v:shape id="_x0000_i110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3CDA5250">
      <w:pPr>
        <w:spacing w:line="360" w:lineRule="auto"/>
        <w:jc w:val="left"/>
        <w:textAlignment w:val="center"/>
        <w:rPr>
          <w:color w:val="000000"/>
        </w:rPr>
      </w:pPr>
      <w:r>
        <w:rPr>
          <w:color w:val="000000"/>
        </w:rPr>
        <w:t xml:space="preserve">12. </w:t>
      </w:r>
      <w:r>
        <w:rPr>
          <w:rFonts w:ascii="宋体" w:hAnsi="宋体" w:eastAsia="宋体" w:cs="宋体"/>
          <w:color w:val="000000"/>
        </w:rPr>
        <w:t>已知直线</w:t>
      </w:r>
      <w:r>
        <w:object>
          <v:shape id="_x0000_i111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7" o:title="eqIdc15fb18163df0690365a0d2e7ee88f5a"/>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9" o:title="eqIdf0a532e15e232cb4b99a8d4d07c89575"/>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是常数）经过点</w:t>
      </w:r>
      <w:r>
        <w:object>
          <v:shape id="_x0000_i1113" o:spt="75" alt="学科网(www.zxxk.com)--教育资源门户，提供试卷、教案、课件、论文、素材以及各类教学资源下载，还有大量而丰富的教学相关资讯！" type="#_x0000_t75" style="height:19.85pt;width:24.95pt;" o:ole="t" filled="f" o:preferrelative="t" stroked="f" coordsize="21600,21600">
            <v:path/>
            <v:fill on="f" focussize="0,0"/>
            <v:stroke on="f" joinstyle="miter"/>
            <v:imagedata r:id="rId172" o:title="eqId29343388ca8b33dc98325e65382b38a0"/>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9" o:title="eqIdd053b14c8588eee2acbbe44fc37a6886"/>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随</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的增大而减小，则</w:t>
      </w:r>
      <w:r>
        <w:object>
          <v:shape id="_x0000_i111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的值可以是</w:t>
      </w:r>
      <w:r>
        <w:rPr>
          <w:color w:val="000000"/>
        </w:rPr>
        <w:t>________</w:t>
      </w:r>
      <w:r>
        <w:rPr>
          <w:rFonts w:ascii="宋体" w:hAnsi="宋体" w:eastAsia="宋体" w:cs="宋体"/>
          <w:color w:val="000000"/>
        </w:rPr>
        <w:t>．（写出一个即可）</w:t>
      </w:r>
    </w:p>
    <w:p w14:paraId="715ADC28">
      <w:pPr>
        <w:spacing w:line="360" w:lineRule="auto"/>
        <w:jc w:val="left"/>
        <w:textAlignment w:val="center"/>
        <w:rPr>
          <w:color w:val="000000"/>
        </w:rPr>
      </w:pPr>
      <w:r>
        <w:rPr>
          <w:color w:val="000000"/>
        </w:rPr>
        <w:t xml:space="preserve">13. </w:t>
      </w:r>
      <w:r>
        <w:rPr>
          <w:rFonts w:ascii="宋体" w:hAnsi="宋体" w:eastAsia="宋体" w:cs="宋体"/>
          <w:color w:val="000000"/>
        </w:rPr>
        <w:t>一块含</w:t>
      </w:r>
      <w:r>
        <w:object>
          <v:shape id="_x0000_i111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7" o:title="eqIdf6b86c22b670a8e9f3896f9e8883fbbb"/>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角的直角三角板</w:t>
      </w:r>
      <w:r>
        <w:object>
          <v:shape id="_x0000_i11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9" o:title="eqId7bef5239ddbb0972700ce01daf9ee7cf"/>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按如图所示的方式摆放，边</w:t>
      </w:r>
      <w:r>
        <w:object>
          <v:shape id="_x0000_i11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与直线</w:t>
      </w:r>
      <w:r>
        <w:object>
          <v:shape id="_x0000_i112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82" o:title="eqId0f85fca60a11e1af2bf50138d0e3fe62"/>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重合，</w:t>
      </w:r>
      <w:r>
        <w:object>
          <v:shape id="_x0000_i112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84" o:title="eqId5138cf86f8dee9c7a96803dbe949112d"/>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．现将该三角板绕点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顺时针旋转，使点</w:t>
      </w:r>
      <w:r>
        <w:object>
          <v:shape id="_x0000_i11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的对应点</w:t>
      </w:r>
      <w:r>
        <w:object>
          <v:shape id="_x0000_i112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88" o:title="eqIdb4c8a9c4957431681ddfc77895a88508"/>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落在直线</w:t>
      </w:r>
      <w:r>
        <w:object>
          <v:shape id="_x0000_i112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82" o:title="eqId0f85fca60a11e1af2bf50138d0e3fe62"/>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上，则点</w:t>
      </w:r>
      <w:r>
        <w:rPr>
          <w:rFonts w:ascii="Times New Roman" w:hAnsi="Times New Roman" w:eastAsia="Times New Roman" w:cs="Times New Roman"/>
          <w:i/>
          <w:color w:val="000000"/>
        </w:rPr>
        <w:t>A</w:t>
      </w:r>
      <w:r>
        <w:rPr>
          <w:rFonts w:ascii="宋体" w:hAnsi="宋体" w:eastAsia="宋体" w:cs="宋体"/>
          <w:color w:val="000000"/>
        </w:rPr>
        <w:t>经过的路径长至少为</w:t>
      </w:r>
      <w:r>
        <w:rPr>
          <w:color w:val="000000"/>
        </w:rPr>
        <w:t>________</w:t>
      </w:r>
      <w:r>
        <w:object>
          <v:shape id="_x0000_i112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91" o:title="eqId9efa9fbcfb9595e2f031aa691db4564b"/>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．（结果保留</w:t>
      </w:r>
      <w:r>
        <w:object>
          <v:shape id="_x0000_i1127"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93" o:title="eqId86ebba6ed1add0fe647c0226614b9290"/>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04EAF210">
      <w:pPr>
        <w:spacing w:line="360" w:lineRule="auto"/>
        <w:jc w:val="left"/>
        <w:textAlignment w:val="center"/>
        <w:rPr>
          <w:color w:val="000000"/>
        </w:rPr>
      </w:pPr>
      <w:r>
        <w:rPr>
          <w:color w:val="000000"/>
        </w:rPr>
        <w:drawing>
          <wp:inline distT="0" distB="0" distL="114300" distR="114300">
            <wp:extent cx="2495550" cy="1609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2495550" cy="1609725"/>
                    </a:xfrm>
                    <a:prstGeom prst="rect">
                      <a:avLst/>
                    </a:prstGeom>
                  </pic:spPr>
                </pic:pic>
              </a:graphicData>
            </a:graphic>
          </wp:inline>
        </w:drawing>
      </w:r>
    </w:p>
    <w:p w14:paraId="4F485769">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1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是半圆的直径，</w:t>
      </w:r>
      <w:r>
        <w:object>
          <v:shape id="_x0000_i11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是一条弦，</w:t>
      </w:r>
      <w:r>
        <w:object>
          <v:shape id="_x0000_i11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99" o:title="eqId667349d99185bb045030b733352ff7fd"/>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的中点，</w:t>
      </w:r>
      <w:r>
        <w:object>
          <v:shape id="_x0000_i113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1" o:title="eqId32c38dfd14dde969702dff97ef2270f9"/>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于点</w:t>
      </w:r>
      <w:r>
        <w:object>
          <v:shape id="_x0000_i11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0" o:title="eqId2a30f3a8b673cc28bd90c50cf1a35281"/>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，交</w:t>
      </w:r>
      <w:r>
        <w:object>
          <v:shape id="_x0000_i11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于点</w:t>
      </w:r>
      <w:r>
        <w:object>
          <v:shape id="_x0000_i11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 o:title="eqIda0ed1ec316bc54c37c4286c208f55667"/>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6" o:title="eqId7d97dc3b752832906de41447bb58a341"/>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于点</w:t>
      </w:r>
      <w:r>
        <w:object>
          <v:shape id="_x0000_i113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 o:title="eqId895dc3dc3a6606ff487a4c4863e18509"/>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，连结</w:t>
      </w:r>
      <w:r>
        <w:object>
          <v:shape id="_x0000_i11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0" o:title="eqId03902478df1a55bc99703210bccab910"/>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．给出下面四个结论：</w:t>
      </w:r>
    </w:p>
    <w:p w14:paraId="21877CCC">
      <w:pPr>
        <w:spacing w:line="360" w:lineRule="auto"/>
        <w:jc w:val="left"/>
        <w:textAlignment w:val="center"/>
        <w:rPr>
          <w:color w:val="000000"/>
        </w:rPr>
      </w:pPr>
      <w:r>
        <w:rPr>
          <w:rFonts w:ascii="宋体" w:hAnsi="宋体" w:eastAsia="宋体" w:cs="宋体"/>
          <w:color w:val="000000"/>
        </w:rPr>
        <w:t>①</w:t>
      </w:r>
      <w:r>
        <w:object>
          <v:shape id="_x0000_i114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12" o:title="eqIde56b32cd7d8307d779c000763a7b168c"/>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FE9E4BE">
      <w:pPr>
        <w:spacing w:line="360" w:lineRule="auto"/>
        <w:jc w:val="left"/>
        <w:textAlignment w:val="center"/>
        <w:rPr>
          <w:color w:val="000000"/>
        </w:rPr>
      </w:pPr>
      <w:r>
        <w:rPr>
          <w:rFonts w:ascii="宋体" w:hAnsi="宋体" w:eastAsia="宋体" w:cs="宋体"/>
          <w:color w:val="000000"/>
        </w:rPr>
        <w:t>②</w:t>
      </w:r>
      <w:r>
        <w:object>
          <v:shape id="_x0000_i11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4" o:title="eqId4d440215e4ca391884e61b1017e329e4"/>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B63FE00">
      <w:pPr>
        <w:spacing w:line="360" w:lineRule="auto"/>
        <w:jc w:val="left"/>
        <w:textAlignment w:val="center"/>
        <w:rPr>
          <w:color w:val="000000"/>
        </w:rPr>
      </w:pPr>
      <w:r>
        <w:rPr>
          <w:rFonts w:ascii="宋体" w:hAnsi="宋体" w:eastAsia="宋体" w:cs="宋体"/>
          <w:color w:val="000000"/>
        </w:rPr>
        <w:t>③当</w:t>
      </w:r>
      <w:r>
        <w:object>
          <v:shape id="_x0000_i11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6" o:title="eqId95b20cd1a43264e4533d4980c99fdad4"/>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218" o:title="eqIdd7a4f2ab03c2cec46a930fd40497e049"/>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时，</w:t>
      </w:r>
      <w:r>
        <w:object>
          <v:shape id="_x0000_i1144" o:spt="75" alt="学科网(www.zxxk.com)--教育资源门户，提供试卷、教案、课件、论文、素材以及各类教学资源下载，还有大量而丰富的教学相关资讯！" type="#_x0000_t75" style="height:34.35pt;width:54.4pt;" o:ole="t" filled="f" o:preferrelative="t" stroked="f" coordsize="21600,21600">
            <v:path/>
            <v:fill on="f" focussize="0,0"/>
            <v:stroke on="f" joinstyle="miter"/>
            <v:imagedata r:id="rId220" o:title="eqIde4e33afe9f1a2137f0f30ceda8b25299"/>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E7E1F06">
      <w:pPr>
        <w:spacing w:line="360" w:lineRule="auto"/>
        <w:jc w:val="left"/>
        <w:textAlignment w:val="center"/>
        <w:rPr>
          <w:color w:val="000000"/>
        </w:rPr>
      </w:pPr>
      <w:r>
        <w:rPr>
          <w:rFonts w:ascii="宋体" w:hAnsi="宋体" w:eastAsia="宋体" w:cs="宋体"/>
          <w:color w:val="000000"/>
        </w:rPr>
        <w:t>④当</w:t>
      </w:r>
      <w:r>
        <w:object>
          <v:shape id="_x0000_i1145" o:spt="75" alt="学科网(www.zxxk.com)--教育资源门户，提供试卷、教案、课件、论文、素材以及各类教学资源下载，还有大量而丰富的教学相关资讯！" type="#_x0000_t75" style="height:16.7pt;width:55.3pt;" o:ole="t" filled="f" o:preferrelative="t" stroked="f" coordsize="21600,21600">
            <v:path/>
            <v:fill on="f" focussize="0,0"/>
            <v:stroke on="f" joinstyle="miter"/>
            <v:imagedata r:id="rId222" o:title="eqIda68b1cc4115fb79247a138bd95fb074f"/>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224" o:title="eqId305a88d4e0249bd16d48eda01331d2d4"/>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26" o:title="eqId029ad83f1a3262048cba0e650b63e929"/>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的面积是</w:t>
      </w:r>
      <w:r>
        <w:object>
          <v:shape id="_x0000_i114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28" o:title="eqIda7ffe8515ff6183c1c7775dc6f94bdb8"/>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7484758">
      <w:pPr>
        <w:spacing w:line="360" w:lineRule="auto"/>
        <w:jc w:val="left"/>
        <w:textAlignment w:val="center"/>
        <w:rPr>
          <w:color w:val="000000"/>
        </w:rPr>
      </w:pPr>
      <w:r>
        <w:rPr>
          <w:rFonts w:ascii="宋体" w:hAnsi="宋体" w:eastAsia="宋体" w:cs="宋体"/>
          <w:color w:val="000000"/>
        </w:rPr>
        <w:t>上述结论中，正确结论的序号有</w:t>
      </w:r>
      <w:r>
        <w:rPr>
          <w:color w:val="000000"/>
        </w:rPr>
        <w:t>________</w:t>
      </w:r>
      <w:r>
        <w:rPr>
          <w:rFonts w:ascii="宋体" w:hAnsi="宋体" w:eastAsia="宋体" w:cs="宋体"/>
          <w:color w:val="000000"/>
        </w:rPr>
        <w:t>．</w:t>
      </w:r>
    </w:p>
    <w:p w14:paraId="61F9D77D">
      <w:pPr>
        <w:spacing w:line="360" w:lineRule="auto"/>
        <w:jc w:val="left"/>
        <w:textAlignment w:val="center"/>
        <w:rPr>
          <w:color w:val="000000"/>
        </w:rPr>
      </w:pPr>
      <w:r>
        <w:rPr>
          <w:color w:val="000000"/>
        </w:rPr>
        <w:drawing>
          <wp:inline distT="0" distB="0" distL="114300" distR="114300">
            <wp:extent cx="1724025"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724025" cy="1114425"/>
                    </a:xfrm>
                    <a:prstGeom prst="rect">
                      <a:avLst/>
                    </a:prstGeom>
                  </pic:spPr>
                </pic:pic>
              </a:graphicData>
            </a:graphic>
          </wp:inline>
        </w:drawing>
      </w:r>
    </w:p>
    <w:p w14:paraId="2D952391">
      <w:pPr>
        <w:spacing w:line="285"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r>
        <w:rPr>
          <w:rFonts w:ascii="宋体" w:hAnsi="宋体" w:eastAsia="宋体" w:cs="宋体"/>
          <w:color w:val="000000"/>
          <w:sz w:val="21"/>
        </w:rPr>
        <w:t>．</w:t>
      </w:r>
    </w:p>
    <w:p w14:paraId="2910B200">
      <w:pPr>
        <w:spacing w:line="360" w:lineRule="auto"/>
        <w:jc w:val="left"/>
        <w:textAlignment w:val="center"/>
        <w:rPr>
          <w:color w:val="000000"/>
        </w:rPr>
      </w:pPr>
      <w:r>
        <w:rPr>
          <w:color w:val="000000"/>
        </w:rPr>
        <w:t xml:space="preserve">15. </w:t>
      </w:r>
      <w:r>
        <w:rPr>
          <w:rFonts w:ascii="宋体" w:hAnsi="宋体" w:eastAsia="宋体" w:cs="宋体"/>
          <w:color w:val="000000"/>
        </w:rPr>
        <w:t>先化简，再求值：</w:t>
      </w:r>
      <w:r>
        <w:object>
          <v:shape id="_x0000_i1149" o:spt="75" alt="学科网(www.zxxk.com)--教育资源门户，提供试卷、教案、课件、论文、素材以及各类教学资源下载，还有大量而丰富的教学相关资讯！" type="#_x0000_t75" style="height:32.65pt;width:63.65pt;" o:ole="t" filled="f" o:preferrelative="t" stroked="f" coordsize="21600,21600">
            <v:path/>
            <v:fill on="f" focussize="0,0"/>
            <v:stroke on="f" joinstyle="miter"/>
            <v:imagedata r:id="rId231" o:title="eqIda5efc499154a2d3673e874d51bf9138e"/>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，其中</w:t>
      </w:r>
      <w:r>
        <w:object>
          <v:shape id="_x0000_i115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3" o:title="eqIdd324b8cc99df14a6418e7d0f7b7d7436"/>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w:t>
      </w:r>
    </w:p>
    <w:p w14:paraId="7B016BD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年吉林省普通高中开始施行新高考选科模式，此模式有若干种学科组合，每位高中生可根据自己的实际情况选择一种．一对双胞胎姐妹考入同一所高中且选择了相同组合，该校要将所有选报这种组合的学生分成</w:t>
      </w:r>
      <w:r>
        <w:object>
          <v:shape id="_x0000_i11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三个班，其中每位学生被分到这三个班的机会均等．用画树状图（或列表）的方法，求这对双胞胎姐妹被分到同一个班的概率．</w:t>
      </w:r>
    </w:p>
    <w:p w14:paraId="67096C4D">
      <w:pPr>
        <w:spacing w:line="360" w:lineRule="auto"/>
        <w:jc w:val="left"/>
        <w:textAlignment w:val="center"/>
        <w:rPr>
          <w:color w:val="000000"/>
        </w:rPr>
      </w:pPr>
      <w:r>
        <w:rPr>
          <w:color w:val="000000"/>
        </w:rPr>
        <w:t xml:space="preserve">17. </w:t>
      </w:r>
      <w:r>
        <w:rPr>
          <w:rFonts w:ascii="宋体" w:hAnsi="宋体" w:eastAsia="宋体" w:cs="宋体"/>
          <w:color w:val="000000"/>
        </w:rPr>
        <w:t>《九章算术》被历代数学家尊为“算经之首”．下面是其卷中记载的关于“盈不足”的一个问题：今有共买金，人出四百，盈三千四百；人出三百，盈一百．问人数、金价各几何？这段话的意思是：今有人合伙买金，每人出</w:t>
      </w:r>
      <w:r>
        <w:rPr>
          <w:rFonts w:ascii="Times New Roman" w:hAnsi="Times New Roman" w:eastAsia="Times New Roman" w:cs="Times New Roman"/>
          <w:color w:val="000000"/>
        </w:rPr>
        <w:t>400</w:t>
      </w:r>
      <w:r>
        <w:rPr>
          <w:rFonts w:ascii="宋体" w:hAnsi="宋体" w:eastAsia="宋体" w:cs="宋体"/>
          <w:color w:val="000000"/>
        </w:rPr>
        <w:t>钱，会剩余</w:t>
      </w:r>
      <w:r>
        <w:rPr>
          <w:rFonts w:ascii="Times New Roman" w:hAnsi="Times New Roman" w:eastAsia="Times New Roman" w:cs="Times New Roman"/>
          <w:color w:val="000000"/>
        </w:rPr>
        <w:t>3400</w:t>
      </w:r>
      <w:r>
        <w:rPr>
          <w:rFonts w:ascii="宋体" w:hAnsi="宋体" w:eastAsia="宋体" w:cs="宋体"/>
          <w:color w:val="000000"/>
        </w:rPr>
        <w:t>钱；每人出</w:t>
      </w:r>
      <w:r>
        <w:rPr>
          <w:rFonts w:ascii="Times New Roman" w:hAnsi="Times New Roman" w:eastAsia="Times New Roman" w:cs="Times New Roman"/>
          <w:color w:val="000000"/>
        </w:rPr>
        <w:t>300</w:t>
      </w:r>
      <w:r>
        <w:rPr>
          <w:rFonts w:ascii="宋体" w:hAnsi="宋体" w:eastAsia="宋体" w:cs="宋体"/>
          <w:color w:val="000000"/>
        </w:rPr>
        <w:t>钱，会剩余</w:t>
      </w:r>
      <w:r>
        <w:rPr>
          <w:rFonts w:ascii="Times New Roman" w:hAnsi="Times New Roman" w:eastAsia="Times New Roman" w:cs="Times New Roman"/>
          <w:color w:val="000000"/>
        </w:rPr>
        <w:t>100</w:t>
      </w:r>
      <w:r>
        <w:rPr>
          <w:rFonts w:ascii="宋体" w:hAnsi="宋体" w:eastAsia="宋体" w:cs="宋体"/>
          <w:color w:val="000000"/>
        </w:rPr>
        <w:t>钱．合伙人数、金价各是多少？请解决上述问题．</w:t>
      </w:r>
    </w:p>
    <w:p w14:paraId="103CDB18">
      <w:pPr>
        <w:spacing w:line="360" w:lineRule="auto"/>
        <w:jc w:val="left"/>
        <w:textAlignment w:val="center"/>
        <w:rPr>
          <w:color w:val="000000"/>
        </w:rPr>
      </w:pPr>
      <w:r>
        <w:rPr>
          <w:color w:val="000000"/>
        </w:rPr>
        <w:t xml:space="preserve">18. </w:t>
      </w:r>
      <w:r>
        <w:rPr>
          <w:rFonts w:ascii="宋体" w:hAnsi="宋体" w:eastAsia="宋体" w:cs="宋体"/>
          <w:color w:val="000000"/>
        </w:rPr>
        <w:t>如图，在四边形</w:t>
      </w:r>
      <w:r>
        <w:object>
          <v:shape id="_x0000_i11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38" o:title="eqId411b38a18046fea8e9fab1f9f9b80a5f"/>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中，</w:t>
      </w:r>
      <w:r>
        <w:object>
          <v:shape id="_x0000_i1155"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240" o:title="eqId41aba1711910c6f533cc94319104f4fd"/>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8" o:title="eqId1dde8112e8eb968fd042418dd632759e"/>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是边</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的中点，</w:t>
      </w:r>
      <w:r>
        <w:object>
          <v:shape id="_x0000_i115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44" o:title="eqId89a3d990cebd566ea9ffe1787634c83d"/>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．求证：四边形</w:t>
      </w:r>
      <w:r>
        <w:object>
          <v:shape id="_x0000_i11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38" o:title="eqId411b38a18046fea8e9fab1f9f9b80a5f"/>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是矩形．</w:t>
      </w:r>
    </w:p>
    <w:p w14:paraId="41461BDD">
      <w:pPr>
        <w:spacing w:line="360" w:lineRule="auto"/>
        <w:jc w:val="left"/>
        <w:textAlignment w:val="center"/>
        <w:rPr>
          <w:color w:val="000000"/>
        </w:rPr>
      </w:pPr>
      <w:r>
        <w:rPr>
          <w:color w:val="000000"/>
        </w:rPr>
        <w:drawing>
          <wp:inline distT="0" distB="0" distL="114300" distR="114300">
            <wp:extent cx="167640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676400" cy="1104900"/>
                    </a:xfrm>
                    <a:prstGeom prst="rect">
                      <a:avLst/>
                    </a:prstGeom>
                  </pic:spPr>
                </pic:pic>
              </a:graphicData>
            </a:graphic>
          </wp:inline>
        </w:drawing>
      </w:r>
    </w:p>
    <w:p w14:paraId="2B2C98C7">
      <w:pPr>
        <w:spacing w:line="360" w:lineRule="auto"/>
        <w:jc w:val="left"/>
        <w:textAlignment w:val="center"/>
        <w:rPr>
          <w:color w:val="000000"/>
        </w:rPr>
      </w:pPr>
      <w:r>
        <w:rPr>
          <w:color w:val="000000"/>
        </w:rPr>
        <w:t xml:space="preserve">19. </w:t>
      </w:r>
      <w:r>
        <w:rPr>
          <w:rFonts w:ascii="宋体" w:hAnsi="宋体" w:eastAsia="宋体" w:cs="宋体"/>
          <w:color w:val="000000"/>
        </w:rPr>
        <w:t>某校为调研学生对本校食堂的满意度，从初中部和高中部各随机抽取</w:t>
      </w:r>
      <w:r>
        <w:object>
          <v:shape id="_x0000_i116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48" o:title="eqId4b7f27ebcef70a3ebbbe8d2e53ea0896"/>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名学生对食堂进行满意度评分（满分</w:t>
      </w:r>
      <w:r>
        <w:object>
          <v:shape id="_x0000_i116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0" o:title="eqIdd07ae0b4264da6a8812454ffd2f20d94"/>
            <o:lock v:ext="edit" aspectratio="t"/>
            <w10:wrap type="none"/>
            <w10:anchorlock/>
          </v:shape>
          <o:OLEObject Type="Embed" ProgID="Equation.DSMT4" ShapeID="_x0000_i1161" DrawAspect="Content" ObjectID="_1468075861" r:id="rId249">
            <o:LockedField>false</o:LockedField>
          </o:OLEObject>
        </w:object>
      </w:r>
      <w:r>
        <w:rPr>
          <w:rFonts w:ascii="宋体" w:hAnsi="宋体" w:eastAsia="宋体" w:cs="宋体"/>
          <w:color w:val="000000"/>
        </w:rPr>
        <w:t>分），将收集到的评分数据进行整理、描述和分析．下面给出了部分信息：</w:t>
      </w:r>
    </w:p>
    <w:p w14:paraId="50D08351">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．高中部</w:t>
      </w:r>
      <w:r>
        <w:object>
          <v:shape id="_x0000_i116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48" o:title="eqId4b7f27ebcef70a3ebbbe8d2e53ea0896"/>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名学生所评分数的频数分布直方图如下图：（数据分成</w:t>
      </w:r>
      <w:r>
        <w:rPr>
          <w:rFonts w:ascii="Times New Roman" w:hAnsi="Times New Roman" w:eastAsia="Times New Roman" w:cs="Times New Roman"/>
          <w:color w:val="000000"/>
        </w:rPr>
        <w:t>4</w:t>
      </w:r>
      <w:r>
        <w:rPr>
          <w:rFonts w:ascii="宋体" w:hAnsi="宋体" w:eastAsia="宋体" w:cs="宋体"/>
          <w:color w:val="000000"/>
        </w:rPr>
        <w:t>组：</w:t>
      </w:r>
      <w:r>
        <w:object>
          <v:shape id="_x0000_i116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3" o:title="eqId391b2185d0025827b44b5722029cfd79"/>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255" o:title="eqId6fcb51903e004b08a79b0b658056596b"/>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57" o:title="eqId26d6e625cc4e850458221cb6727283c2"/>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59" o:title="eqId2dbd88a9276a8bcbab19beb39971c3ea"/>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p>
    <w:p w14:paraId="46298ABA">
      <w:pPr>
        <w:spacing w:line="360" w:lineRule="auto"/>
        <w:jc w:val="left"/>
        <w:textAlignment w:val="center"/>
        <w:rPr>
          <w:color w:val="000000"/>
        </w:rPr>
      </w:pPr>
      <w:r>
        <w:rPr>
          <w:color w:val="000000"/>
        </w:rPr>
        <w:drawing>
          <wp:inline distT="0" distB="0" distL="114300" distR="114300">
            <wp:extent cx="2028825"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2028825" cy="1647825"/>
                    </a:xfrm>
                    <a:prstGeom prst="rect">
                      <a:avLst/>
                    </a:prstGeom>
                  </pic:spPr>
                </pic:pic>
              </a:graphicData>
            </a:graphic>
          </wp:inline>
        </w:drawing>
      </w:r>
    </w:p>
    <w:p w14:paraId="460D7AA4">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．高中部</w:t>
      </w:r>
      <w:r>
        <w:object>
          <v:shape id="_x0000_i116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48" o:title="eqId4b7f27ebcef70a3ebbbe8d2e53ea0896"/>
            <o:lock v:ext="edit" aspectratio="t"/>
            <w10:wrap type="none"/>
            <w10:anchorlock/>
          </v:shape>
          <o:OLEObject Type="Embed" ProgID="Equation.DSMT4" ShapeID="_x0000_i1167" DrawAspect="Content" ObjectID="_1468075867" r:id="rId261">
            <o:LockedField>false</o:LockedField>
          </o:OLEObject>
        </w:object>
      </w:r>
      <w:r>
        <w:rPr>
          <w:rFonts w:ascii="宋体" w:hAnsi="宋体" w:eastAsia="宋体" w:cs="宋体"/>
          <w:color w:val="000000"/>
        </w:rPr>
        <w:t>名学生所评分数在</w:t>
      </w:r>
      <w:r>
        <w:object>
          <v:shape id="_x0000_i1168"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57" o:title="eqId26d6e625cc4e850458221cb6727283c2"/>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这一组的是：</w:t>
      </w:r>
    </w:p>
    <w:p w14:paraId="4F83CDF2">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64" o:title="eqId709fa2638b0d07e503dada3935a215e2"/>
            <o:lock v:ext="edit" aspectratio="t"/>
            <w10:wrap type="none"/>
            <w10:anchorlock/>
          </v:shape>
          <o:OLEObject Type="Embed" ProgID="Equation.DSMT4" ShapeID="_x0000_i1169" DrawAspect="Content" ObjectID="_1468075869" r:id="rId263">
            <o:LockedField>false</o:LockedField>
          </o:OLEObject>
        </w:objec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66" o:title="eqId79f7311aa7da5bafb2a0e463409fd428"/>
            <o:lock v:ext="edit" aspectratio="t"/>
            <w10:wrap type="none"/>
            <w10:anchorlock/>
          </v:shape>
          <o:OLEObject Type="Embed" ProgID="Equation.DSMT4" ShapeID="_x0000_i1170" DrawAspect="Content" ObjectID="_1468075870" r:id="rId265">
            <o:LockedField>false</o:LockedField>
          </o:OLEObject>
        </w:object>
      </w:r>
      <w:r>
        <w:rPr>
          <w:rFonts w:ascii="Times New Roman" w:hAnsi="Times New Roman" w:eastAsia="Times New Roman" w:cs="Times New Roman"/>
          <w:color w:val="000000"/>
        </w:rPr>
        <w:t xml:space="preserve">  </w:t>
      </w:r>
      <w:r>
        <w:object>
          <v:shape id="_x0000_i1171"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268" o:title="eqId8086196253049fcf89b112a8ab73b488"/>
            <o:lock v:ext="edit" aspectratio="t"/>
            <w10:wrap type="none"/>
            <w10:anchorlock/>
          </v:shape>
          <o:OLEObject Type="Embed" ProgID="Equation.DSMT4" ShapeID="_x0000_i1171" DrawAspect="Content" ObjectID="_1468075871" r:id="rId267">
            <o:LockedField>false</o:LockedField>
          </o:OLEObject>
        </w:objec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268" o:title="eqId8086196253049fcf89b112a8ab73b488"/>
            <o:lock v:ext="edit" aspectratio="t"/>
            <w10:wrap type="none"/>
            <w10:anchorlock/>
          </v:shape>
          <o:OLEObject Type="Embed" ProgID="Equation.DSMT4" ShapeID="_x0000_i1172" DrawAspect="Content" ObjectID="_1468075872" r:id="rId269">
            <o:LockedField>false</o:LockedField>
          </o:OLEObject>
        </w:object>
      </w:r>
      <w:r>
        <w:rPr>
          <w:rFonts w:ascii="Times New Roman" w:hAnsi="Times New Roman" w:eastAsia="Times New Roman" w:cs="Times New Roman"/>
          <w:color w:val="000000"/>
        </w:rPr>
        <w:t xml:space="preserve">  </w:t>
      </w:r>
      <w:r>
        <w:object>
          <v:shape id="_x0000_i1173"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1" o:title="eqIdca8348052bd306837c149f13a60ba3df"/>
            <o:lock v:ext="edit" aspectratio="t"/>
            <w10:wrap type="none"/>
            <w10:anchorlock/>
          </v:shape>
          <o:OLEObject Type="Embed" ProgID="Equation.DSMT4" ShapeID="_x0000_i1173" DrawAspect="Content" ObjectID="_1468075873" r:id="rId270">
            <o:LockedField>false</o:LockedField>
          </o:OLEObject>
        </w:object>
      </w:r>
      <w:r>
        <w:rPr>
          <w:rFonts w:ascii="Times New Roman" w:hAnsi="Times New Roman" w:eastAsia="Times New Roman" w:cs="Times New Roman"/>
          <w:color w:val="000000"/>
        </w:rPr>
        <w:t xml:space="preserve">  </w:t>
      </w:r>
      <w:r>
        <w:object>
          <v:shape id="_x0000_i1174"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3" o:title="eqId749082d415fedaedd79359ea0878ee14"/>
            <o:lock v:ext="edit" aspectratio="t"/>
            <w10:wrap type="none"/>
            <w10:anchorlock/>
          </v:shape>
          <o:OLEObject Type="Embed" ProgID="Equation.DSMT4" ShapeID="_x0000_i1174" DrawAspect="Content" ObjectID="_1468075874" r:id="rId272">
            <o:LockedField>false</o:LockedField>
          </o:OLEObject>
        </w:objec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75" o:title="eqIda913b646a8f22ea0a1864bde4a95e5be"/>
            <o:lock v:ext="edit" aspectratio="t"/>
            <w10:wrap type="none"/>
            <w10:anchorlock/>
          </v:shape>
          <o:OLEObject Type="Embed" ProgID="Equation.DSMT4" ShapeID="_x0000_i1175" DrawAspect="Content" ObjectID="_1468075875" r:id="rId274">
            <o:LockedField>false</o:LockedField>
          </o:OLEObject>
        </w:object>
      </w:r>
      <w:r>
        <w:rPr>
          <w:rFonts w:ascii="Times New Roman" w:hAnsi="Times New Roman" w:eastAsia="Times New Roman" w:cs="Times New Roman"/>
          <w:color w:val="000000"/>
        </w:rPr>
        <w:t xml:space="preserve">  </w:t>
      </w:r>
      <w:r>
        <w:object>
          <v:shape id="_x0000_i117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77" o:title="eqIdd85c234e6315f8691dcea8ca0d684d43"/>
            <o:lock v:ext="edit" aspectratio="t"/>
            <w10:wrap type="none"/>
            <w10:anchorlock/>
          </v:shape>
          <o:OLEObject Type="Embed" ProgID="Equation.DSMT4" ShapeID="_x0000_i1176" DrawAspect="Content" ObjectID="_1468075876" r:id="rId276">
            <o:LockedField>false</o:LockedField>
          </o:OLEObject>
        </w:object>
      </w:r>
      <w:r>
        <w:rPr>
          <w:rFonts w:ascii="Times New Roman" w:hAnsi="Times New Roman" w:eastAsia="Times New Roman" w:cs="Times New Roman"/>
          <w:color w:val="000000"/>
        </w:rPr>
        <w:t xml:space="preserve">  </w:t>
      </w:r>
      <w:r>
        <w:object>
          <v:shape id="_x0000_i117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79" o:title="eqId709fc1c1b9dc9a0faf4b289552dd8f2d"/>
            <o:lock v:ext="edit" aspectratio="t"/>
            <w10:wrap type="none"/>
            <w10:anchorlock/>
          </v:shape>
          <o:OLEObject Type="Embed" ProgID="Equation.DSMT4" ShapeID="_x0000_i1177" DrawAspect="Content" ObjectID="_1468075877" r:id="rId278">
            <o:LockedField>false</o:LockedField>
          </o:OLEObject>
        </w:object>
      </w:r>
    </w:p>
    <w:p w14:paraId="18E69CA5">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．初中部、高中部各</w:t>
      </w:r>
      <w:r>
        <w:object>
          <v:shape id="_x0000_i117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48" o:title="eqId4b7f27ebcef70a3ebbbe8d2e53ea0896"/>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名学生所评分数的平均数、中位数如下：</w:t>
      </w:r>
    </w:p>
    <w:tbl>
      <w:tblPr>
        <w:tblStyle w:val="4"/>
        <w:tblW w:w="2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
        <w:gridCol w:w="811"/>
        <w:gridCol w:w="812"/>
      </w:tblGrid>
      <w:tr w14:paraId="06C0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337CE">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7B1B1">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BCB6B">
            <w:pPr>
              <w:spacing w:line="360" w:lineRule="auto"/>
              <w:jc w:val="center"/>
              <w:textAlignment w:val="center"/>
              <w:rPr>
                <w:color w:val="000000"/>
              </w:rPr>
            </w:pPr>
            <w:r>
              <w:rPr>
                <w:rFonts w:ascii="宋体" w:hAnsi="宋体" w:eastAsia="宋体" w:cs="宋体"/>
                <w:color w:val="000000"/>
              </w:rPr>
              <w:t>中位数</w:t>
            </w:r>
          </w:p>
        </w:tc>
      </w:tr>
      <w:tr w14:paraId="0BBC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FBF9E">
            <w:pPr>
              <w:spacing w:line="360" w:lineRule="auto"/>
              <w:jc w:val="center"/>
              <w:textAlignment w:val="center"/>
              <w:rPr>
                <w:color w:val="000000"/>
              </w:rPr>
            </w:pPr>
            <w:r>
              <w:rPr>
                <w:rFonts w:ascii="宋体" w:hAnsi="宋体" w:eastAsia="宋体" w:cs="宋体"/>
                <w:color w:val="000000"/>
              </w:rPr>
              <w:t>初中部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683EB">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2" o:title="eqIdb2d9f4a25aac67131d95ae8ef8b0fc46"/>
                  <o:lock v:ext="edit" aspectratio="t"/>
                  <w10:wrap type="none"/>
                  <w10:anchorlock/>
                </v:shape>
                <o:OLEObject Type="Embed" ProgID="Equation.DSMT4" ShapeID="_x0000_i1179" DrawAspect="Content" ObjectID="_1468075879" r:id="rId2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EC4D9">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3" o:title="eqId749082d415fedaedd79359ea0878ee14"/>
                  <o:lock v:ext="edit" aspectratio="t"/>
                  <w10:wrap type="none"/>
                  <w10:anchorlock/>
                </v:shape>
                <o:OLEObject Type="Embed" ProgID="Equation.DSMT4" ShapeID="_x0000_i1180" DrawAspect="Content" ObjectID="_1468075880" r:id="rId283">
                  <o:LockedField>false</o:LockedField>
                </o:OLEObject>
              </w:object>
            </w:r>
          </w:p>
        </w:tc>
      </w:tr>
      <w:tr w14:paraId="2107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5228D">
            <w:pPr>
              <w:spacing w:line="360" w:lineRule="auto"/>
              <w:jc w:val="center"/>
              <w:textAlignment w:val="center"/>
              <w:rPr>
                <w:color w:val="000000"/>
              </w:rPr>
            </w:pPr>
            <w:r>
              <w:rPr>
                <w:rFonts w:ascii="宋体" w:hAnsi="宋体" w:eastAsia="宋体" w:cs="宋体"/>
                <w:color w:val="000000"/>
              </w:rPr>
              <w:t>高中部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B926B">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2" o:title="eqIdb2d9f4a25aac67131d95ae8ef8b0fc46"/>
                  <o:lock v:ext="edit" aspectratio="t"/>
                  <w10:wrap type="none"/>
                  <w10:anchorlock/>
                </v:shape>
                <o:OLEObject Type="Embed" ProgID="Equation.DSMT4" ShapeID="_x0000_i1181" DrawAspect="Content" ObjectID="_1468075881" r:id="rId2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D3696">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86" o:title="eqId294f5ba74cdf695fc9a8a8e52f421328"/>
                  <o:lock v:ext="edit" aspectratio="t"/>
                  <w10:wrap type="none"/>
                  <w10:anchorlock/>
                </v:shape>
                <o:OLEObject Type="Embed" ProgID="Equation.DSMT4" ShapeID="_x0000_i1182" DrawAspect="Content" ObjectID="_1468075882" r:id="rId285">
                  <o:LockedField>false</o:LockedField>
                </o:OLEObject>
              </w:object>
            </w:r>
          </w:p>
        </w:tc>
      </w:tr>
    </w:tbl>
    <w:p w14:paraId="724A1034">
      <w:pPr>
        <w:spacing w:line="360" w:lineRule="auto"/>
        <w:jc w:val="left"/>
        <w:textAlignment w:val="center"/>
        <w:rPr>
          <w:color w:val="000000"/>
        </w:rPr>
      </w:pPr>
      <w:r>
        <w:rPr>
          <w:rFonts w:ascii="宋体" w:hAnsi="宋体" w:eastAsia="宋体" w:cs="宋体"/>
          <w:color w:val="000000"/>
        </w:rPr>
        <w:t>根据以上信息，回答下列问题：</w:t>
      </w:r>
    </w:p>
    <w:p w14:paraId="74F66DEF">
      <w:pPr>
        <w:spacing w:line="360" w:lineRule="auto"/>
        <w:jc w:val="left"/>
        <w:textAlignment w:val="center"/>
        <w:rPr>
          <w:color w:val="000000"/>
        </w:rPr>
      </w:pPr>
      <w:r>
        <w:rPr>
          <w:color w:val="000000"/>
        </w:rPr>
        <w:t>（1）</w:t>
      </w:r>
      <w:r>
        <w:rPr>
          <w:rFonts w:ascii="宋体" w:hAnsi="宋体" w:eastAsia="宋体" w:cs="宋体"/>
          <w:color w:val="000000"/>
        </w:rPr>
        <w:t>表中</w:t>
      </w:r>
      <w:r>
        <w:object>
          <v:shape id="_x0000_i118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86" o:title="eqId294f5ba74cdf695fc9a8a8e52f421328"/>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2576811" name="图片 96257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1" name="图片 962576811"/>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________</w:t>
      </w:r>
      <w:r>
        <w:rPr>
          <w:rFonts w:ascii="宋体" w:hAnsi="宋体" w:eastAsia="宋体" w:cs="宋体"/>
          <w:color w:val="000000"/>
        </w:rPr>
        <w:t>；</w:t>
      </w:r>
    </w:p>
    <w:p w14:paraId="31CFA677">
      <w:pPr>
        <w:spacing w:line="360" w:lineRule="auto"/>
        <w:jc w:val="left"/>
        <w:textAlignment w:val="center"/>
        <w:rPr>
          <w:color w:val="000000"/>
        </w:rPr>
      </w:pPr>
      <w:r>
        <w:rPr>
          <w:color w:val="000000"/>
        </w:rPr>
        <w:t>（2）</w:t>
      </w:r>
      <w:r>
        <w:rPr>
          <w:rFonts w:ascii="宋体" w:hAnsi="宋体" w:eastAsia="宋体" w:cs="宋体"/>
          <w:color w:val="000000"/>
        </w:rPr>
        <w:t>根据调查前制定的满意度等级划分标准，评分不低于</w:t>
      </w:r>
      <w:r>
        <w:object>
          <v:shape id="_x0000_i1184"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73" o:title="eqId749082d415fedaedd79359ea0878ee14"/>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分为“非常满意”．</w:t>
      </w:r>
    </w:p>
    <w:p w14:paraId="15CB734A">
      <w:pPr>
        <w:spacing w:line="360" w:lineRule="auto"/>
        <w:jc w:val="left"/>
        <w:textAlignment w:val="center"/>
        <w:rPr>
          <w:color w:val="000000"/>
        </w:rPr>
      </w:pPr>
      <w:r>
        <w:rPr>
          <w:rFonts w:ascii="宋体" w:hAnsi="宋体" w:eastAsia="宋体" w:cs="宋体"/>
          <w:color w:val="000000"/>
        </w:rPr>
        <w:t>①在被调查的学生中，设初中部、高中部对食堂“非常满意”的人数分别为</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，则</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187" DrawAspect="Content" ObjectID="_1468075887" r:id="rId291">
            <o:LockedField>false</o:LockedField>
          </o:OLEObject>
        </w:object>
      </w:r>
      <w:r>
        <w:rPr>
          <w:rFonts w:ascii="Times New Roman" w:hAnsi="Times New Roman" w:eastAsia="Times New Roman" w:cs="Times New Roman"/>
          <w:color w:val="000000"/>
        </w:rPr>
        <w:t>________</w:t>
      </w:r>
      <w:r>
        <w:object>
          <v:shape id="_x0000_i118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1" o:title="eqId2c94bb12cee76221e13f9ef955b0aab1"/>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321C2956">
      <w:pPr>
        <w:spacing w:line="360" w:lineRule="auto"/>
        <w:jc w:val="left"/>
        <w:textAlignment w:val="center"/>
        <w:rPr>
          <w:color w:val="000000"/>
        </w:rPr>
      </w:pPr>
      <w:r>
        <w:rPr>
          <w:rFonts w:ascii="宋体" w:hAnsi="宋体" w:eastAsia="宋体" w:cs="宋体"/>
          <w:color w:val="000000"/>
        </w:rPr>
        <w:t>②高中部共有</w:t>
      </w:r>
      <w:r>
        <w:object>
          <v:shape id="_x0000_i11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4" o:title="eqIdd4f0e3992efedab109b99e6e172e6238"/>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名学生在食堂就餐，估计其中对食堂“非常满意”的学生人数．</w:t>
      </w:r>
    </w:p>
    <w:p w14:paraId="1221CF43">
      <w:pPr>
        <w:spacing w:line="360" w:lineRule="auto"/>
        <w:jc w:val="left"/>
        <w:textAlignment w:val="center"/>
        <w:rPr>
          <w:color w:val="000000"/>
        </w:rPr>
      </w:pPr>
      <w:r>
        <w:rPr>
          <w:color w:val="000000"/>
        </w:rPr>
        <w:t xml:space="preserve">20. </w:t>
      </w:r>
      <w:r>
        <w:rPr>
          <w:rFonts w:ascii="宋体" w:hAnsi="宋体" w:eastAsia="宋体" w:cs="宋体"/>
          <w:color w:val="000000"/>
        </w:rPr>
        <w:t>图①、图②、图③均是</w:t>
      </w:r>
      <w:r>
        <w:object>
          <v:shape id="_x0000_i11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6" o:title="eqId777d8fccf0cf8b55a68488fe48b78744"/>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的正方形网格，每个小正方形的边长均为</w:t>
      </w:r>
      <w:r>
        <w:rPr>
          <w:rFonts w:ascii="Times New Roman" w:hAnsi="Times New Roman" w:eastAsia="Times New Roman" w:cs="Times New Roman"/>
          <w:color w:val="000000"/>
        </w:rPr>
        <w:t>1</w:t>
      </w:r>
      <w:r>
        <w:rPr>
          <w:rFonts w:ascii="宋体" w:hAnsi="宋体" w:eastAsia="宋体" w:cs="宋体"/>
          <w:color w:val="000000"/>
        </w:rPr>
        <w:t>，每个小正方形的顶点称为格点．点</w:t>
      </w:r>
      <w:r>
        <w:rPr>
          <w:rFonts w:ascii="Times New Roman" w:hAnsi="Times New Roman" w:eastAsia="Times New Roman" w:cs="Times New Roman"/>
          <w:i/>
          <w:color w:val="000000"/>
        </w:rPr>
        <w:t>A</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均在格点上，只用无刻度的直尺，分别在给定的网格中按下列要求作四边形</w:t>
      </w:r>
      <w:r>
        <w:object>
          <v:shape id="_x0000_i11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38" o:title="eqId411b38a18046fea8e9fab1f9f9b80a5f"/>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，使其是轴对称图形且点</w:t>
      </w:r>
      <w:r>
        <w:object>
          <v:shape id="_x0000_i11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均在格点上．</w:t>
      </w:r>
    </w:p>
    <w:p w14:paraId="0AF2F356">
      <w:pPr>
        <w:spacing w:line="360" w:lineRule="auto"/>
        <w:jc w:val="left"/>
        <w:textAlignment w:val="center"/>
        <w:rPr>
          <w:color w:val="000000"/>
        </w:rPr>
      </w:pPr>
      <w:r>
        <w:rPr>
          <w:color w:val="000000"/>
        </w:rPr>
        <w:drawing>
          <wp:inline distT="0" distB="0" distL="114300" distR="114300">
            <wp:extent cx="4010025" cy="1381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4010025" cy="1381125"/>
                    </a:xfrm>
                    <a:prstGeom prst="rect">
                      <a:avLst/>
                    </a:prstGeom>
                  </pic:spPr>
                </pic:pic>
              </a:graphicData>
            </a:graphic>
          </wp:inline>
        </w:drawing>
      </w:r>
    </w:p>
    <w:p w14:paraId="1F510A88">
      <w:pPr>
        <w:spacing w:line="360" w:lineRule="auto"/>
        <w:jc w:val="left"/>
        <w:textAlignment w:val="center"/>
        <w:rPr>
          <w:color w:val="000000"/>
        </w:rPr>
      </w:pPr>
      <w:r>
        <w:rPr>
          <w:color w:val="000000"/>
        </w:rPr>
        <w:t>（1）</w:t>
      </w:r>
      <w:r>
        <w:rPr>
          <w:rFonts w:ascii="宋体" w:hAnsi="宋体" w:eastAsia="宋体" w:cs="宋体"/>
          <w:color w:val="000000"/>
        </w:rPr>
        <w:t>在图①中，四边形</w:t>
      </w:r>
      <w:r>
        <w:object>
          <v:shape id="_x0000_i11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38" o:title="eqId411b38a18046fea8e9fab1f9f9b80a5f"/>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2</w:t>
      </w:r>
      <w:r>
        <w:rPr>
          <w:rFonts w:ascii="宋体" w:hAnsi="宋体" w:eastAsia="宋体" w:cs="宋体"/>
          <w:color w:val="000000"/>
        </w:rPr>
        <w:t>；</w:t>
      </w:r>
    </w:p>
    <w:p w14:paraId="4C85E412">
      <w:pPr>
        <w:spacing w:line="360" w:lineRule="auto"/>
        <w:jc w:val="left"/>
        <w:textAlignment w:val="center"/>
        <w:rPr>
          <w:color w:val="000000"/>
        </w:rPr>
      </w:pPr>
      <w:r>
        <w:rPr>
          <w:color w:val="000000"/>
        </w:rPr>
        <w:t>（2）</w:t>
      </w:r>
      <w:r>
        <w:rPr>
          <w:rFonts w:ascii="宋体" w:hAnsi="宋体" w:eastAsia="宋体" w:cs="宋体"/>
          <w:color w:val="000000"/>
        </w:rPr>
        <w:t>在图②中，四边形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38" o:title="eqId411b38a18046fea8e9fab1f9f9b80a5f"/>
            <o:lock v:ext="edit" aspectratio="t"/>
            <w10:wrap type="none"/>
            <w10:anchorlock/>
          </v:shape>
          <o:OLEObject Type="Embed" ProgID="Equation.DSMT4" ShapeID="_x0000_i1196" DrawAspect="Content" ObjectID="_1468075896" r:id="rId303">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3</w:t>
      </w:r>
      <w:r>
        <w:rPr>
          <w:rFonts w:ascii="宋体" w:hAnsi="宋体" w:eastAsia="宋体" w:cs="宋体"/>
          <w:color w:val="000000"/>
        </w:rPr>
        <w:t>；</w:t>
      </w:r>
    </w:p>
    <w:p w14:paraId="7950550E">
      <w:pPr>
        <w:spacing w:line="360" w:lineRule="auto"/>
        <w:jc w:val="left"/>
        <w:textAlignment w:val="center"/>
        <w:rPr>
          <w:color w:val="000000"/>
        </w:rPr>
      </w:pPr>
      <w:r>
        <w:rPr>
          <w:color w:val="000000"/>
        </w:rPr>
        <w:t>（3）</w:t>
      </w:r>
      <w:r>
        <w:rPr>
          <w:rFonts w:ascii="宋体" w:hAnsi="宋体" w:eastAsia="宋体" w:cs="宋体"/>
          <w:color w:val="000000"/>
        </w:rPr>
        <w:t>在图③中，四边形</w:t>
      </w:r>
      <w:r>
        <w:object>
          <v:shape id="_x0000_i11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38" o:title="eqId411b38a18046fea8e9fab1f9f9b80a5f"/>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4</w:t>
      </w:r>
      <w:r>
        <w:rPr>
          <w:rFonts w:ascii="宋体" w:hAnsi="宋体" w:eastAsia="宋体" w:cs="宋体"/>
          <w:color w:val="000000"/>
        </w:rPr>
        <w:t>．</w:t>
      </w:r>
    </w:p>
    <w:p w14:paraId="65E27B3C">
      <w:pPr>
        <w:spacing w:line="360" w:lineRule="auto"/>
        <w:jc w:val="left"/>
        <w:textAlignment w:val="center"/>
        <w:rPr>
          <w:color w:val="000000"/>
        </w:rPr>
      </w:pPr>
      <w:r>
        <w:rPr>
          <w:color w:val="000000"/>
        </w:rPr>
        <w:t xml:space="preserve">21. </w:t>
      </w:r>
      <w:r>
        <w:rPr>
          <w:rFonts w:ascii="宋体" w:hAnsi="宋体" w:eastAsia="宋体" w:cs="宋体"/>
          <w:color w:val="000000"/>
        </w:rPr>
        <w:t>区间测速是指在某一路段前后设置两个监控点，根据车辆通过两个监控点的时间来计算车辆在该路段上的平均行驶速度．小春驾驶一辆小型汽车在高速公路上行驶，其间经过一段长度为</w:t>
      </w:r>
      <w:r>
        <w:rPr>
          <w:rFonts w:ascii="Times New Roman" w:hAnsi="Times New Roman" w:eastAsia="Times New Roman" w:cs="Times New Roman"/>
          <w:color w:val="000000"/>
        </w:rPr>
        <w:t>20</w:t>
      </w:r>
      <w:r>
        <w:rPr>
          <w:rFonts w:ascii="宋体" w:hAnsi="宋体" w:eastAsia="宋体" w:cs="宋体"/>
          <w:color w:val="000000"/>
        </w:rPr>
        <w:t>千米的区间测速路段，从该路段起点开始，他先匀速行驶</w:t>
      </w:r>
      <w:r>
        <w:object>
          <v:shape id="_x0000_i119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06" o:title="eqId09d7abf02717d6e59d8a64a65a87c412"/>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小时，再立即减速以另一速度匀速行驶（减速时间忽略不计），当他到达该路段终点时，测速装置测得该辆汽车在整个路段行驶的平均速度为</w:t>
      </w:r>
      <w:r>
        <w:rPr>
          <w:rFonts w:ascii="Times New Roman" w:hAnsi="Times New Roman" w:eastAsia="Times New Roman" w:cs="Times New Roman"/>
          <w:color w:val="000000"/>
        </w:rPr>
        <w:t>100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时．汽车在区间测速路段行驶的路程</w:t>
      </w:r>
      <w:r>
        <w:object>
          <v:shape id="_x0000_i11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9" o:title="eqIdd053b14c8588eee2acbbe44fc37a6886"/>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（千米）与在此路段行驶的时间</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（时）之间的函数图象如图所示．</w:t>
      </w:r>
    </w:p>
    <w:p w14:paraId="32145F69">
      <w:pPr>
        <w:spacing w:line="360" w:lineRule="auto"/>
        <w:jc w:val="left"/>
        <w:textAlignment w:val="center"/>
        <w:rPr>
          <w:color w:val="000000"/>
        </w:rPr>
      </w:pPr>
      <w:r>
        <w:rPr>
          <w:color w:val="000000"/>
        </w:rPr>
        <w:drawing>
          <wp:inline distT="0" distB="0" distL="114300" distR="114300">
            <wp:extent cx="2905125" cy="1333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2905125" cy="1333500"/>
                    </a:xfrm>
                    <a:prstGeom prst="rect">
                      <a:avLst/>
                    </a:prstGeom>
                  </pic:spPr>
                </pic:pic>
              </a:graphicData>
            </a:graphic>
          </wp:inline>
        </w:drawing>
      </w:r>
    </w:p>
    <w:p w14:paraId="31CE99E8">
      <w:pPr>
        <w:spacing w:line="360" w:lineRule="auto"/>
        <w:jc w:val="left"/>
        <w:textAlignment w:val="center"/>
        <w:rPr>
          <w:color w:val="000000"/>
        </w:rPr>
      </w:pPr>
      <w:r>
        <w:rPr>
          <w:color w:val="000000"/>
        </w:rPr>
        <w:t>（1）</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0a6936d370d6a238a608ca56f87198de"/>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w:t>
      </w:r>
      <w:r>
        <w:rPr>
          <w:rFonts w:ascii="宋体" w:hAnsi="宋体" w:eastAsia="宋体" w:cs="宋体"/>
          <w:color w:val="000000"/>
        </w:rPr>
        <w:t>；</w:t>
      </w:r>
    </w:p>
    <w:p w14:paraId="4DE782C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02" o:spt="75" alt="学科网(www.zxxk.com)--教育资源门户，提供试卷、教案、课件、论文、素材以及各类教学资源下载，还有大量而丰富的教学相关资讯！" type="#_x0000_t75" style="height:31pt;width:52.75pt;" o:ole="t" filled="f" o:preferrelative="t" stroked="f" coordsize="21600,21600">
            <v:path/>
            <v:fill on="f" focussize="0,0"/>
            <v:stroke on="f" joinstyle="miter"/>
            <v:imagedata r:id="rId312" o:title="eqId67c920738534cef8c8ab80dd9f92af4e"/>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时，求</w: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9" o:title="eqIdd053b14c8588eee2acbbe44fc37a6886"/>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之间的函数关系式；</w:t>
      </w:r>
    </w:p>
    <w:p w14:paraId="53A55240">
      <w:pPr>
        <w:spacing w:line="360" w:lineRule="auto"/>
        <w:jc w:val="left"/>
        <w:textAlignment w:val="center"/>
        <w:rPr>
          <w:color w:val="000000"/>
        </w:rPr>
      </w:pPr>
      <w:r>
        <w:rPr>
          <w:color w:val="000000"/>
        </w:rPr>
        <w:t>（3）</w:t>
      </w:r>
      <w:r>
        <w:rPr>
          <w:rFonts w:ascii="宋体" w:hAnsi="宋体" w:eastAsia="宋体" w:cs="宋体"/>
          <w:color w:val="000000"/>
        </w:rPr>
        <w:t>通过计算说明在此区间测速路段内，该辆汽车减速前是否超速．（此路段要求小型汽车行驶速度不得超过</w:t>
      </w:r>
      <w:r>
        <w:rPr>
          <w:rFonts w:ascii="Times New Roman" w:hAnsi="Times New Roman" w:eastAsia="Times New Roman" w:cs="Times New Roman"/>
          <w:color w:val="000000"/>
        </w:rPr>
        <w:t>120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4DCEC061">
      <w:pPr>
        <w:spacing w:line="360" w:lineRule="auto"/>
        <w:jc w:val="left"/>
        <w:textAlignment w:val="center"/>
        <w:rPr>
          <w:color w:val="000000"/>
        </w:rPr>
      </w:pPr>
      <w:r>
        <w:rPr>
          <w:color w:val="000000"/>
        </w:rPr>
        <w:t xml:space="preserve">22. </w:t>
      </w:r>
      <w:r>
        <w:rPr>
          <w:rFonts w:ascii="宋体" w:hAnsi="宋体" w:eastAsia="宋体" w:cs="宋体"/>
          <w:color w:val="000000"/>
        </w:rPr>
        <w:t>【问题呈现】</w:t>
      </w:r>
    </w:p>
    <w:p w14:paraId="37D2EFD9">
      <w:pPr>
        <w:spacing w:line="360" w:lineRule="auto"/>
        <w:jc w:val="left"/>
        <w:textAlignment w:val="center"/>
        <w:rPr>
          <w:color w:val="000000"/>
        </w:rPr>
      </w:pPr>
      <w:r>
        <w:rPr>
          <w:rFonts w:ascii="宋体" w:hAnsi="宋体" w:eastAsia="宋体" w:cs="宋体"/>
          <w:color w:val="000000"/>
        </w:rPr>
        <w:t>小明在数学兴趣小组活动时遇到一个几何问题：如图①，在等边</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17" o:title="eqIdefc6e4b936d7a800e839a30c3839574d"/>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，点</w:t>
      </w:r>
      <w:r>
        <w:object>
          <v:shape id="_x0000_i12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0" o:title="eqId54a5d7d3b6b63fe5c24c3907b7a8eaa3"/>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分别在边</w:t>
      </w:r>
      <w:r>
        <w:object>
          <v:shape id="_x0000_i12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上，且</w:t>
      </w:r>
      <w:r>
        <w:object>
          <v:shape id="_x0000_i121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24" o:title="eqId049ba02a6816033ade98e679a59a3b24"/>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，试探究线段</w:t>
      </w:r>
      <w:r>
        <w:object>
          <v:shape id="_x0000_i121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6" o:title="eqId411461db15ee8086332c531e086c40c7"/>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长度的最小值．</w:t>
      </w:r>
    </w:p>
    <w:p w14:paraId="106F3BE0">
      <w:pPr>
        <w:spacing w:line="360" w:lineRule="auto"/>
        <w:jc w:val="left"/>
        <w:textAlignment w:val="center"/>
        <w:rPr>
          <w:color w:val="000000"/>
        </w:rPr>
      </w:pPr>
      <w:r>
        <w:rPr>
          <w:rFonts w:ascii="宋体" w:hAnsi="宋体" w:eastAsia="宋体" w:cs="宋体"/>
          <w:color w:val="000000"/>
        </w:rPr>
        <w:t>【问题分析】</w:t>
      </w:r>
    </w:p>
    <w:p w14:paraId="27E9518D">
      <w:pPr>
        <w:spacing w:line="360" w:lineRule="auto"/>
        <w:jc w:val="left"/>
        <w:textAlignment w:val="center"/>
        <w:rPr>
          <w:color w:val="000000"/>
        </w:rPr>
      </w:pPr>
      <w:r>
        <w:rPr>
          <w:rFonts w:ascii="宋体" w:hAnsi="宋体" w:eastAsia="宋体" w:cs="宋体"/>
          <w:color w:val="000000"/>
        </w:rPr>
        <w:t>小明通过构造平行四边形，将双动点问题转化为单动点问题，再通过定角发现这个动点的运动路径，进而解决上述几何问题．</w:t>
      </w:r>
    </w:p>
    <w:p w14:paraId="1282EBA8">
      <w:pPr>
        <w:spacing w:line="360" w:lineRule="auto"/>
        <w:jc w:val="left"/>
        <w:textAlignment w:val="center"/>
        <w:rPr>
          <w:color w:val="000000"/>
        </w:rPr>
      </w:pPr>
      <w:r>
        <w:rPr>
          <w:rFonts w:ascii="宋体" w:hAnsi="宋体" w:eastAsia="宋体" w:cs="宋体"/>
          <w:color w:val="000000"/>
        </w:rPr>
        <w:t>【问题解决】</w:t>
      </w:r>
    </w:p>
    <w:p w14:paraId="66D40260">
      <w:pPr>
        <w:spacing w:line="360" w:lineRule="auto"/>
        <w:jc w:val="left"/>
        <w:textAlignment w:val="center"/>
        <w:rPr>
          <w:color w:val="000000"/>
        </w:rPr>
      </w:pPr>
      <w:r>
        <w:rPr>
          <w:rFonts w:ascii="宋体" w:hAnsi="宋体" w:eastAsia="宋体" w:cs="宋体"/>
          <w:color w:val="000000"/>
        </w:rPr>
        <w:t>如图②，过点</w:t>
      </w:r>
      <w:r>
        <w:object>
          <v:shape id="_x0000_i121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分别作</w:t>
      </w:r>
      <w:r>
        <w:object>
          <v:shape id="_x0000_i12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6" o:title="eqId411461db15ee8086332c531e086c40c7"/>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的平行线，并交于点</w:t>
      </w:r>
      <w:r>
        <w:object>
          <v:shape id="_x0000_i12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2" o:title="eqIddad2a36927223bd70f426ba06aea4b45"/>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，作射线</w:t>
      </w:r>
      <w:r>
        <w:object>
          <v:shape id="_x0000_i121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34" o:title="eqId20a541b81584a032f571159ea152c85a"/>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．在【问题呈现】的条件下，完成下列问题：</w:t>
      </w:r>
    </w:p>
    <w:p w14:paraId="5AD1180A">
      <w:pPr>
        <w:spacing w:line="360" w:lineRule="auto"/>
        <w:jc w:val="left"/>
        <w:textAlignment w:val="center"/>
        <w:rPr>
          <w:color w:val="000000"/>
        </w:rPr>
      </w:pPr>
      <w:r>
        <w:rPr>
          <w:color w:val="000000"/>
        </w:rPr>
        <w:drawing>
          <wp:inline distT="0" distB="0" distL="114300" distR="114300">
            <wp:extent cx="5238750" cy="120840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5238750" cy="1208628"/>
                    </a:xfrm>
                    <a:prstGeom prst="rect">
                      <a:avLst/>
                    </a:prstGeom>
                  </pic:spPr>
                </pic:pic>
              </a:graphicData>
            </a:graphic>
          </wp:inline>
        </w:drawing>
      </w:r>
    </w:p>
    <w:p w14:paraId="70F056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21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37" o:title="eqId2e4306f0531bae535f9f86e0dad37518"/>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p>
    <w:p w14:paraId="6B9C5F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339" o:title="eqId2e800c6fa5152f2d250adf572550a1ca"/>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u w:val="single"/>
        </w:rPr>
        <w:t xml:space="preserve">        </w:t>
      </w:r>
      <w:r>
        <w:rPr>
          <w:rFonts w:ascii="宋体" w:hAnsi="宋体" w:eastAsia="宋体" w:cs="宋体"/>
          <w:color w:val="000000"/>
        </w:rPr>
        <w:t>度，线段</w:t>
      </w:r>
      <w:r>
        <w:object>
          <v:shape id="_x0000_i122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6" o:title="eqId411461db15ee8086332c531e086c40c7"/>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长度的最小值为</w:t>
      </w:r>
      <w:r>
        <w:rPr>
          <w:rFonts w:ascii="Times New Roman" w:hAnsi="Times New Roman" w:eastAsia="Times New Roman" w:cs="Times New Roman"/>
          <w:color w:val="000000"/>
        </w:rPr>
        <w:t>________</w:t>
      </w:r>
      <w:r>
        <w:rPr>
          <w:rFonts w:ascii="宋体" w:hAnsi="宋体" w:eastAsia="宋体" w:cs="宋体"/>
          <w:color w:val="000000"/>
        </w:rPr>
        <w:t>．</w:t>
      </w:r>
    </w:p>
    <w:p w14:paraId="4FF67909">
      <w:pPr>
        <w:spacing w:line="360" w:lineRule="auto"/>
        <w:jc w:val="left"/>
        <w:textAlignment w:val="center"/>
        <w:rPr>
          <w:color w:val="000000"/>
        </w:rPr>
      </w:pPr>
      <w:r>
        <w:rPr>
          <w:rFonts w:ascii="宋体" w:hAnsi="宋体" w:eastAsia="宋体" w:cs="宋体"/>
          <w:color w:val="000000"/>
        </w:rPr>
        <w:t>【方法应用】</w:t>
      </w:r>
    </w:p>
    <w:p w14:paraId="4DCFCCF9">
      <w:pPr>
        <w:spacing w:line="360" w:lineRule="auto"/>
        <w:jc w:val="left"/>
        <w:textAlignment w:val="center"/>
        <w:rPr>
          <w:color w:val="000000"/>
        </w:rPr>
      </w:pPr>
      <w:r>
        <w:rPr>
          <w:rFonts w:ascii="宋体" w:hAnsi="宋体" w:eastAsia="宋体" w:cs="宋体"/>
          <w:color w:val="000000"/>
        </w:rPr>
        <w:t>某种简易房屋在整体运输前需用钢丝绳进行加固处理，如图③．小明收集了该房屋的相关数据，并画出了示意图，如图④，</w:t>
      </w:r>
      <w:r>
        <w:object>
          <v:shape id="_x0000_i12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是等腰三角形，四边形</w:t>
      </w:r>
      <w:r>
        <w:object>
          <v:shape id="_x0000_i1223"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43" o:title="eqId2fa7bbd7831e9ff4f8cffc8889d34f05"/>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是矩形，</w:t>
      </w:r>
      <w:r>
        <w:object>
          <v:shape id="_x0000_i1224" o:spt="75" alt="学科网(www.zxxk.com)--教育资源门户，提供试卷、教案、课件、论文、素材以及各类教学资源下载，还有大量而丰富的教学相关资讯！" type="#_x0000_t75" style="height:13.95pt;width:95pt;" o:ole="t" filled="f" o:preferrelative="t" stroked="f" coordsize="21600,21600">
            <v:path/>
            <v:fill on="f" focussize="0,0"/>
            <v:stroke on="f" joinstyle="miter"/>
            <v:imagedata r:id="rId345" o:title="eqId5bdfe035010bc9aa4e8b6be6d37f82d3"/>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米，</w:t>
      </w:r>
      <w:r>
        <w:object>
          <v:shape id="_x0000_i122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47" o:title="eqId392b9e1a179a6676362679354a9e7e51"/>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6" o:title="eqId411461db15ee8086332c531e086c40c7"/>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是一条两端点位置和长度均可调节的钢丝绳，点</w:t>
      </w:r>
      <w:r>
        <w:object>
          <v:shape id="_x0000_i122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在</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上，点</w:t>
      </w:r>
      <w:r>
        <w:object>
          <v:shape id="_x0000_i12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0" o:title="eqId54a5d7d3b6b63fe5c24c3907b7a8eaa3"/>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在</w:t>
      </w:r>
      <w:r>
        <w:object>
          <v:shape id="_x0000_i12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0" o:title="eqIde6e490f703eb6c9bb1278c78ebc2d661"/>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上．在调整钢丝绳端点位置时，其长度也随之改变，但需始终保持</w:t>
      </w:r>
      <w:r>
        <w:object>
          <v:shape id="_x0000_i1231" o:spt="75" alt="学科网(www.zxxk.com)--教育资源门户，提供试卷、教案、课件、论文、素材以及各类教学资源下载，还有大量而丰富的教学相关资讯！" type="#_x0000_t75" style="height:14.1pt;width:54.6pt;" o:ole="t" filled="f" o:preferrelative="t" stroked="f" coordsize="21600,21600">
            <v:path/>
            <v:fill on="f" focussize="0,0"/>
            <v:stroke on="f" joinstyle="miter"/>
            <v:imagedata r:id="rId354" o:title="eqIdb8ff398bdaa4eb5a274f86c0d8b77ef2"/>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．钢丝绳</w:t>
      </w:r>
      <w:r>
        <w:object>
          <v:shape id="_x0000_i123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6" o:title="eqId411461db15ee8086332c531e086c40c7"/>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长度的最小值为多少米．</w:t>
      </w:r>
    </w:p>
    <w:p w14:paraId="085E0979">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2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358" o:title="eqId5c8817091d0f4b7d7ac6df560cb63c68"/>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60" o:title="eqId07160f14b3b453bebb64cb2bf96dc85a"/>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．点</w:t>
      </w:r>
      <w:r>
        <w:object>
          <v:shape id="_x0000_i12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是边</w:t>
      </w:r>
      <w:r>
        <w:object>
          <v:shape id="_x0000_i12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上的一点（点</w:t>
      </w:r>
      <w:r>
        <w:object>
          <v:shape id="_x0000_i12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不与点</w:t>
      </w:r>
      <w:r>
        <w:object>
          <v:shape id="_x0000_i12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重合），作射线</w:t>
      </w:r>
      <w:r>
        <w:object>
          <v:shape id="_x0000_i12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0" o:title="eqId03902478df1a55bc99703210bccab910"/>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，在射线</w:t>
      </w:r>
      <w:r>
        <w:object>
          <v:shape id="_x0000_i12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0" o:title="eqId03902478df1a55bc99703210bccab910"/>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上取点</w:t>
      </w:r>
      <w:r>
        <w:object>
          <v:shape id="_x0000_i12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2" o:title="eqIddad2a36927223bd70f426ba06aea4b45"/>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，使</w:t>
      </w:r>
      <w:r>
        <w:object>
          <v:shape id="_x0000_i124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70" o:title="eqId2e793c0cbdbee012be84eabfb1e4007e"/>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，以</w:t>
      </w:r>
      <w:r>
        <w:object>
          <v:shape id="_x0000_i1245"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34" o:title="eqId20a541b81584a032f571159ea152c85a"/>
            <o:lock v:ext="edit" aspectratio="t"/>
            <w10:wrap type="none"/>
            <w10:anchorlock/>
          </v:shape>
          <o:OLEObject Type="Embed" ProgID="Equation.DSMT4" ShapeID="_x0000_i1245" DrawAspect="Content" ObjectID="_1468075945" r:id="rId371">
            <o:LockedField>false</o:LockedField>
          </o:OLEObject>
        </w:object>
      </w:r>
      <w:r>
        <w:rPr>
          <w:rFonts w:ascii="宋体" w:hAnsi="宋体" w:eastAsia="宋体" w:cs="宋体"/>
          <w:color w:val="000000"/>
        </w:rPr>
        <w:t>为边作正方形</w:t>
      </w:r>
      <w:r>
        <w:object>
          <v:shape id="_x0000_i124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73" o:title="eqIdce97dc2e629505f7bd723e3abbcb8107"/>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，使点</w:t>
      </w:r>
      <w:r>
        <w:object>
          <v:shape id="_x0000_i124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和点</w:t>
      </w:r>
      <w:r>
        <w:object>
          <v:shape id="_x0000_i12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248" DrawAspect="Content" ObjectID="_1468075948" r:id="rId375">
            <o:LockedField>false</o:LockedField>
          </o:OLEObject>
        </w:object>
      </w:r>
      <w:r>
        <w:rPr>
          <w:rFonts w:ascii="宋体" w:hAnsi="宋体" w:eastAsia="宋体" w:cs="宋体"/>
          <w:color w:val="000000"/>
        </w:rPr>
        <w:t>在直线</w:t>
      </w:r>
      <w:r>
        <w:object>
          <v:shape id="_x0000_i12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0" o:title="eqId03902478df1a55bc99703210bccab910"/>
            <o:lock v:ext="edit" aspectratio="t"/>
            <w10:wrap type="none"/>
            <w10:anchorlock/>
          </v:shape>
          <o:OLEObject Type="Embed" ProgID="Equation.DSMT4" ShapeID="_x0000_i1249" DrawAspect="Content" ObjectID="_1468075949" r:id="rId376">
            <o:LockedField>false</o:LockedField>
          </o:OLEObject>
        </w:object>
      </w:r>
      <w:r>
        <w:rPr>
          <w:rFonts w:ascii="宋体" w:hAnsi="宋体" w:eastAsia="宋体" w:cs="宋体"/>
          <w:color w:val="000000"/>
        </w:rPr>
        <w:t>同侧．</w:t>
      </w:r>
    </w:p>
    <w:p w14:paraId="5CA147DF">
      <w:pPr>
        <w:spacing w:line="360" w:lineRule="auto"/>
        <w:jc w:val="left"/>
        <w:textAlignment w:val="center"/>
        <w:rPr>
          <w:color w:val="000000"/>
        </w:rPr>
      </w:pPr>
      <w:r>
        <w:rPr>
          <w:color w:val="000000"/>
        </w:rPr>
        <w:drawing>
          <wp:inline distT="0" distB="0" distL="114300" distR="114300">
            <wp:extent cx="1590675"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590675" cy="1228725"/>
                    </a:xfrm>
                    <a:prstGeom prst="rect">
                      <a:avLst/>
                    </a:prstGeom>
                  </pic:spPr>
                </pic:pic>
              </a:graphicData>
            </a:graphic>
          </wp:inline>
        </w:drawing>
      </w:r>
    </w:p>
    <w:p w14:paraId="7775D7DB">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2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250" DrawAspect="Content" ObjectID="_1468075950" r:id="rId378">
            <o:LockedField>false</o:LockedField>
          </o:OLEObject>
        </w:object>
      </w:r>
      <w:r>
        <w:rPr>
          <w:rFonts w:ascii="宋体" w:hAnsi="宋体" w:eastAsia="宋体" w:cs="宋体"/>
          <w:color w:val="000000"/>
        </w:rPr>
        <w:t>是边</w:t>
      </w:r>
      <w:r>
        <w:object>
          <v:shape id="_x0000_i12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的中点时，求</w:t>
      </w:r>
      <w:r>
        <w:object>
          <v:shape id="_x0000_i12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0" o:title="eqId03902478df1a55bc99703210bccab910"/>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的长；</w:t>
      </w:r>
    </w:p>
    <w:p w14:paraId="5E89547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2.95pt;width:37.9pt;" o:ole="t" filled="f" o:preferrelative="t" stroked="f" coordsize="21600,21600">
            <v:path/>
            <v:fill on="f" focussize="0,0"/>
            <v:stroke on="f" joinstyle="miter"/>
            <v:imagedata r:id="rId382" o:title="eqId7eb3d1070981fed5ca65a34bb2282e6f"/>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时，点</w:t>
      </w:r>
      <w:r>
        <w:object>
          <v:shape id="_x0000_i12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到直线</w:t>
      </w:r>
      <w:r>
        <w:object>
          <v:shape id="_x0000_i12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________</w:t>
      </w:r>
      <w:r>
        <w:rPr>
          <w:rFonts w:ascii="宋体" w:hAnsi="宋体" w:eastAsia="宋体" w:cs="宋体"/>
          <w:color w:val="000000"/>
        </w:rPr>
        <w:t>；</w:t>
      </w:r>
    </w:p>
    <w:p w14:paraId="180A9686">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2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6" o:title="eqId6c8ffe24cf9f327aeb241225ab15ab1a"/>
            <o:lock v:ext="edit" aspectratio="t"/>
            <w10:wrap type="none"/>
            <w10:anchorlock/>
          </v:shape>
          <o:OLEObject Type="Embed" ProgID="Equation.DSMT4" ShapeID="_x0000_i1256" DrawAspect="Content" ObjectID="_1468075956" r:id="rId385">
            <o:LockedField>false</o:LockedField>
          </o:OLEObject>
        </w:object>
      </w: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88" o:title="eqIdf9887e1ff61308713287d592c8e8d942"/>
            <o:lock v:ext="edit" aspectratio="t"/>
            <w10:wrap type="none"/>
            <w10:anchorlock/>
          </v:shape>
          <o:OLEObject Type="Embed" ProgID="Equation.DSMT4" ShapeID="_x0000_i1257" DrawAspect="Content" ObjectID="_1468075957" r:id="rId387">
            <o:LockedField>false</o:LockedField>
          </o:OLEObject>
        </w:object>
      </w:r>
      <w:r>
        <w:rPr>
          <w:rFonts w:ascii="宋体" w:hAnsi="宋体" w:eastAsia="宋体" w:cs="宋体"/>
          <w:color w:val="000000"/>
        </w:rPr>
        <w:t>时，求正方形</w:t>
      </w:r>
      <w:r>
        <w:object>
          <v:shape id="_x0000_i125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73" o:title="eqIdce97dc2e629505f7bd723e3abbcb8107"/>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的边长；</w:t>
      </w:r>
    </w:p>
    <w:p w14:paraId="02ECE27E">
      <w:pPr>
        <w:spacing w:line="360" w:lineRule="auto"/>
        <w:jc w:val="left"/>
        <w:textAlignment w:val="center"/>
        <w:rPr>
          <w:color w:val="000000"/>
        </w:rPr>
      </w:pPr>
      <w:r>
        <w:rPr>
          <w:color w:val="000000"/>
        </w:rPr>
        <w:t>（4）</w:t>
      </w:r>
      <w:r>
        <w:rPr>
          <w:rFonts w:ascii="宋体" w:hAnsi="宋体" w:eastAsia="宋体" w:cs="宋体"/>
          <w:color w:val="000000"/>
        </w:rPr>
        <w:t>若点</w:t>
      </w:r>
      <w:r>
        <w:object>
          <v:shape id="_x0000_i12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0" o:title="eqId54a5d7d3b6b63fe5c24c3907b7a8eaa3"/>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到直线</w:t>
      </w:r>
      <w:r>
        <w:object>
          <v:shape id="_x0000_i12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的距离是点</w:t>
      </w:r>
      <w:r>
        <w:object>
          <v:shape id="_x0000_i126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2" o:title="eqIdac047e91852b91af639feec23a9598b2"/>
            <o:lock v:ext="edit" aspectratio="t"/>
            <w10:wrap type="none"/>
            <w10:anchorlock/>
          </v:shape>
          <o:OLEObject Type="Embed" ProgID="Equation.DSMT4" ShapeID="_x0000_i1261" DrawAspect="Content" ObjectID="_1468075961" r:id="rId392">
            <o:LockedField>false</o:LockedField>
          </o:OLEObject>
        </w:object>
      </w:r>
      <w:r>
        <w:rPr>
          <w:rFonts w:ascii="宋体" w:hAnsi="宋体" w:eastAsia="宋体" w:cs="宋体"/>
          <w:color w:val="000000"/>
        </w:rPr>
        <w:t>到直线</w:t>
      </w:r>
      <w:r>
        <w:object>
          <v:shape id="_x0000_i12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62" DrawAspect="Content" ObjectID="_1468075962" r:id="rId393">
            <o:LockedField>false</o:LockedField>
          </o:OLEObject>
        </w:object>
      </w:r>
      <w:r>
        <w:rPr>
          <w:rFonts w:ascii="宋体" w:hAnsi="宋体" w:eastAsia="宋体" w:cs="宋体"/>
          <w:color w:val="000000"/>
        </w:rPr>
        <w:t>距离的</w:t>
      </w:r>
      <w:r>
        <w:rPr>
          <w:rFonts w:ascii="Times New Roman" w:hAnsi="Times New Roman" w:eastAsia="Times New Roman" w:cs="Times New Roman"/>
          <w:color w:val="000000"/>
        </w:rPr>
        <w:t>3</w:t>
      </w:r>
      <w:r>
        <w:rPr>
          <w:rFonts w:ascii="宋体" w:hAnsi="宋体" w:eastAsia="宋体" w:cs="宋体"/>
          <w:color w:val="000000"/>
        </w:rPr>
        <w:t>倍，则</w:t>
      </w:r>
      <w:r>
        <w:object>
          <v:shape id="_x0000_i12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________</w:t>
      </w:r>
      <w:r>
        <w:rPr>
          <w:rFonts w:ascii="宋体" w:hAnsi="宋体" w:eastAsia="宋体" w:cs="宋体"/>
          <w:color w:val="000000"/>
        </w:rPr>
        <w:t>．（写出一个即可）</w:t>
      </w:r>
    </w:p>
    <w:p w14:paraId="1030DE32">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在平面直角坐标系中，点</w:t>
      </w:r>
      <w:r>
        <w:object>
          <v:shape id="_x0000_i126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8" o:title="eqId1dde8112e8eb968fd042418dd632759e"/>
            <o:lock v:ext="edit" aspectratio="t"/>
            <w10:wrap type="none"/>
            <w10:anchorlock/>
          </v:shape>
          <o:OLEObject Type="Embed" ProgID="Equation.DSMT4" ShapeID="_x0000_i1264" DrawAspect="Content" ObjectID="_1468075964" r:id="rId396">
            <o:LockedField>false</o:LockedField>
          </o:OLEObject>
        </w:object>
      </w:r>
      <w:r>
        <w:rPr>
          <w:rFonts w:ascii="宋体" w:hAnsi="宋体" w:eastAsia="宋体" w:cs="宋体"/>
          <w:color w:val="000000"/>
        </w:rPr>
        <w:t>是坐标原点，抛物线</w:t>
      </w:r>
      <w:r>
        <w:object>
          <v:shape id="_x0000_i1265"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398" o:title="eqId3d59becf3e8b0c56fcea9c37487193de"/>
            <o:lock v:ext="edit" aspectratio="t"/>
            <w10:wrap type="none"/>
            <w10:anchorlock/>
          </v:shape>
          <o:OLEObject Type="Embed" ProgID="Equation.DSMT4" ShapeID="_x0000_i1265" DrawAspect="Content" ObjectID="_1468075965" r:id="rId397">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266" DrawAspect="Content" ObjectID="_1468075966" r:id="rId399">
            <o:LockedField>false</o:LockedField>
          </o:OLEObject>
        </w:object>
      </w:r>
      <w:r>
        <w:rPr>
          <w:rFonts w:ascii="宋体" w:hAnsi="宋体" w:eastAsia="宋体" w:cs="宋体"/>
          <w:color w:val="000000"/>
        </w:rPr>
        <w:t>是常数）经过点</w:t>
      </w:r>
      <w:r>
        <w:object>
          <v:shape id="_x0000_i126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1" o:title="eqIdbb9551cb2ba8ef7a06e5156434ce7ee1"/>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．点</w:t>
      </w:r>
      <w:r>
        <w:object>
          <v:shape id="_x0000_i126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268" DrawAspect="Content" ObjectID="_1468075968" r:id="rId402">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269" DrawAspect="Content" ObjectID="_1468075969" r:id="rId403">
            <o:LockedField>false</o:LockedField>
          </o:OLEObject>
        </w:object>
      </w:r>
      <w:r>
        <w:rPr>
          <w:rFonts w:ascii="宋体" w:hAnsi="宋体" w:eastAsia="宋体" w:cs="宋体"/>
          <w:color w:val="000000"/>
        </w:rPr>
        <w:t>是该抛物线上不重合的两点，横坐标分别为</w:t>
      </w:r>
      <w:r>
        <w:object>
          <v:shape id="_x0000_i127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86" o:title="eqId294f5ba74cdf695fc9a8a8e52f421328"/>
            <o:lock v:ext="edit" aspectratio="t"/>
            <w10:wrap type="none"/>
            <w10:anchorlock/>
          </v:shape>
          <o:OLEObject Type="Embed" ProgID="Equation.DSMT4" ShapeID="_x0000_i1270" DrawAspect="Content" ObjectID="_1468075970" r:id="rId404">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06" o:title="eqId93129dde5fa5cd84e3702e457535e274"/>
            <o:lock v:ext="edit" aspectratio="t"/>
            <w10:wrap type="none"/>
            <w10:anchorlock/>
          </v:shape>
          <o:OLEObject Type="Embed" ProgID="Equation.DSMT4" ShapeID="_x0000_i1271" DrawAspect="Content" ObjectID="_1468075971" r:id="rId405">
            <o:LockedField>false</o:LockedField>
          </o:OLEObject>
        </w:object>
      </w:r>
      <w:r>
        <w:rPr>
          <w:rFonts w:ascii="宋体" w:hAnsi="宋体" w:eastAsia="宋体" w:cs="宋体"/>
          <w:color w:val="000000"/>
        </w:rPr>
        <w:t>，点</w:t>
      </w:r>
      <w:r>
        <w:object>
          <v:shape id="_x0000_i12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272" DrawAspect="Content" ObjectID="_1468075972" r:id="rId407">
            <o:LockedField>false</o:LockedField>
          </o:OLEObject>
        </w:object>
      </w:r>
      <w:r>
        <w:rPr>
          <w:rFonts w:ascii="宋体" w:hAnsi="宋体" w:eastAsia="宋体" w:cs="宋体"/>
          <w:color w:val="000000"/>
        </w:rPr>
        <w:t>的横坐标为</w:t>
      </w:r>
      <w:r>
        <w:object>
          <v:shape id="_x0000_i12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9" o:title="eqIdbecefb354c059d5bb0c889fd8eba90bc"/>
            <o:lock v:ext="edit" aspectratio="t"/>
            <w10:wrap type="none"/>
            <w10:anchorlock/>
          </v:shape>
          <o:OLEObject Type="Embed" ProgID="Equation.DSMT4" ShapeID="_x0000_i1273" DrawAspect="Content" ObjectID="_1468075973" r:id="rId408">
            <o:LockedField>false</o:LockedField>
          </o:OLEObject>
        </w:object>
      </w:r>
      <w:r>
        <w:rPr>
          <w:rFonts w:ascii="宋体" w:hAnsi="宋体" w:eastAsia="宋体" w:cs="宋体"/>
          <w:color w:val="000000"/>
        </w:rPr>
        <w:t>，点</w:t>
      </w:r>
      <w:r>
        <w:object>
          <v:shape id="_x0000_i127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274" DrawAspect="Content" ObjectID="_1468075974" r:id="rId410">
            <o:LockedField>false</o:LockedField>
          </o:OLEObject>
        </w:object>
      </w:r>
      <w:r>
        <w:rPr>
          <w:rFonts w:ascii="宋体" w:hAnsi="宋体" w:eastAsia="宋体" w:cs="宋体"/>
          <w:color w:val="000000"/>
        </w:rPr>
        <w:t>的纵坐标与点</w:t>
      </w:r>
      <w:r>
        <w:object>
          <v:shape id="_x0000_i12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275" DrawAspect="Content" ObjectID="_1468075975" r:id="rId411">
            <o:LockedField>false</o:LockedField>
          </o:OLEObject>
        </w:object>
      </w:r>
      <w:r>
        <w:rPr>
          <w:rFonts w:ascii="宋体" w:hAnsi="宋体" w:eastAsia="宋体" w:cs="宋体"/>
          <w:color w:val="000000"/>
        </w:rPr>
        <w:t>的纵坐标相同，连结</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276" DrawAspect="Content" ObjectID="_1468075976" r:id="rId412">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77" DrawAspect="Content" ObjectID="_1468075977" r:id="rId413">
            <o:LockedField>false</o:LockedField>
          </o:OLEObject>
        </w:object>
      </w:r>
      <w:r>
        <w:rPr>
          <w:rFonts w:ascii="宋体" w:hAnsi="宋体" w:eastAsia="宋体" w:cs="宋体"/>
          <w:color w:val="000000"/>
        </w:rPr>
        <w:t>．</w:t>
      </w:r>
    </w:p>
    <w:p w14:paraId="6AABDBB2">
      <w:pPr>
        <w:spacing w:line="360" w:lineRule="auto"/>
        <w:jc w:val="left"/>
        <w:textAlignment w:val="center"/>
        <w:rPr>
          <w:color w:val="000000"/>
        </w:rPr>
      </w:pPr>
      <w:r>
        <w:rPr>
          <w:color w:val="000000"/>
        </w:rPr>
        <w:drawing>
          <wp:inline distT="0" distB="0" distL="114300" distR="114300">
            <wp:extent cx="1762125" cy="1752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1762125" cy="1752600"/>
                    </a:xfrm>
                    <a:prstGeom prst="rect">
                      <a:avLst/>
                    </a:prstGeom>
                  </pic:spPr>
                </pic:pic>
              </a:graphicData>
            </a:graphic>
          </wp:inline>
        </w:drawing>
      </w:r>
    </w:p>
    <w:p w14:paraId="4C96603E">
      <w:pPr>
        <w:spacing w:line="360" w:lineRule="auto"/>
        <w:jc w:val="left"/>
        <w:textAlignment w:val="center"/>
        <w:rPr>
          <w:color w:val="000000"/>
        </w:rPr>
      </w:pPr>
      <w:r>
        <w:rPr>
          <w:color w:val="000000"/>
        </w:rPr>
        <w:t>（1）</w:t>
      </w:r>
      <w:r>
        <w:rPr>
          <w:rFonts w:ascii="宋体" w:hAnsi="宋体" w:eastAsia="宋体" w:cs="宋体"/>
          <w:color w:val="000000"/>
        </w:rPr>
        <w:t>求该抛物线对应的函数表达式；</w:t>
      </w:r>
    </w:p>
    <w:p w14:paraId="15E21DEA">
      <w:pPr>
        <w:spacing w:line="360" w:lineRule="auto"/>
        <w:jc w:val="left"/>
        <w:textAlignment w:val="center"/>
        <w:rPr>
          <w:color w:val="000000"/>
        </w:rPr>
      </w:pPr>
      <w:r>
        <w:rPr>
          <w:color w:val="000000"/>
        </w:rPr>
        <w:t>（2）</w:t>
      </w:r>
      <w:r>
        <w:rPr>
          <w:rFonts w:ascii="宋体" w:hAnsi="宋体" w:eastAsia="宋体" w:cs="宋体"/>
          <w:color w:val="000000"/>
        </w:rPr>
        <w:t>求证：当</w:t>
      </w:r>
      <w:r>
        <w:object>
          <v:shape id="_x0000_i12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86" o:title="eqId294f5ba74cdf695fc9a8a8e52f421328"/>
            <o:lock v:ext="edit" aspectratio="t"/>
            <w10:wrap type="none"/>
            <w10:anchorlock/>
          </v:shape>
          <o:OLEObject Type="Embed" ProgID="Equation.DSMT4" ShapeID="_x0000_i1278" DrawAspect="Content" ObjectID="_1468075978" r:id="rId415">
            <o:LockedField>false</o:LockedField>
          </o:OLEObject>
        </w:object>
      </w:r>
      <w:r>
        <w:rPr>
          <w:rFonts w:ascii="宋体" w:hAnsi="宋体" w:eastAsia="宋体" w:cs="宋体"/>
          <w:color w:val="000000"/>
        </w:rPr>
        <w:t>取不为零</w:t>
      </w:r>
      <w:r>
        <w:rPr>
          <w:rFonts w:ascii="宋体" w:hAnsi="宋体" w:eastAsia="宋体" w:cs="宋体"/>
          <w:color w:val="000000"/>
          <w:position w:val="0"/>
        </w:rPr>
        <w:drawing>
          <wp:inline distT="0" distB="0" distL="114300" distR="114300">
            <wp:extent cx="133350" cy="177800"/>
            <wp:effectExtent l="0" t="0" r="0" b="0"/>
            <wp:docPr id="962576815" name="图片 962576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6815" name="图片 962576815"/>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任意实数时，</w:t>
      </w:r>
      <w:r>
        <w:object>
          <v:shape id="_x0000_i127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17" o:title="eqId6ca8d41b74c67cf8a324ea764955f14a"/>
            <o:lock v:ext="edit" aspectratio="t"/>
            <w10:wrap type="none"/>
            <w10:anchorlock/>
          </v:shape>
          <o:OLEObject Type="Embed" ProgID="Equation.DSMT4" ShapeID="_x0000_i1279" DrawAspect="Content" ObjectID="_1468075979" r:id="rId416">
            <o:LockedField>false</o:LockedField>
          </o:OLEObject>
        </w:object>
      </w:r>
      <w:r>
        <w:rPr>
          <w:rFonts w:ascii="宋体" w:hAnsi="宋体" w:eastAsia="宋体" w:cs="宋体"/>
          <w:color w:val="000000"/>
        </w:rPr>
        <w:t>的值始终为</w:t>
      </w:r>
      <w:r>
        <w:rPr>
          <w:rFonts w:ascii="Times New Roman" w:hAnsi="Times New Roman" w:eastAsia="Times New Roman" w:cs="Times New Roman"/>
          <w:color w:val="000000"/>
        </w:rPr>
        <w:t>2</w:t>
      </w:r>
      <w:r>
        <w:rPr>
          <w:rFonts w:ascii="宋体" w:hAnsi="宋体" w:eastAsia="宋体" w:cs="宋体"/>
          <w:color w:val="000000"/>
        </w:rPr>
        <w:t>；</w:t>
      </w:r>
    </w:p>
    <w:p w14:paraId="03706F75">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80" DrawAspect="Content" ObjectID="_1468075980" r:id="rId418">
            <o:LockedField>false</o:LockedField>
          </o:OLEObject>
        </w:object>
      </w:r>
      <w:r>
        <w:rPr>
          <w:rFonts w:ascii="宋体" w:hAnsi="宋体" w:eastAsia="宋体" w:cs="宋体"/>
          <w:color w:val="000000"/>
        </w:rPr>
        <w:t>的垂直平分线交直线</w:t>
      </w:r>
      <w:r>
        <w:object>
          <v:shape id="_x0000_i12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281" DrawAspect="Content" ObjectID="_1468075981" r:id="rId419">
            <o:LockedField>false</o:LockedField>
          </o:OLEObject>
        </w:object>
      </w:r>
      <w:r>
        <w:rPr>
          <w:rFonts w:ascii="宋体" w:hAnsi="宋体" w:eastAsia="宋体" w:cs="宋体"/>
          <w:color w:val="000000"/>
        </w:rPr>
        <w:t>于点</w:t>
      </w:r>
      <w:r>
        <w:object>
          <v:shape id="_x0000_i128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282" DrawAspect="Content" ObjectID="_1468075982" r:id="rId420">
            <o:LockedField>false</o:LockedField>
          </o:OLEObject>
        </w:object>
      </w:r>
      <w:r>
        <w:rPr>
          <w:rFonts w:ascii="宋体" w:hAnsi="宋体" w:eastAsia="宋体" w:cs="宋体"/>
          <w:color w:val="000000"/>
        </w:rPr>
        <w:t>，以</w:t>
      </w:r>
      <w:r>
        <w:object>
          <v:shape id="_x0000_i12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0" o:title="eqId03902478df1a55bc99703210bccab910"/>
            <o:lock v:ext="edit" aspectratio="t"/>
            <w10:wrap type="none"/>
            <w10:anchorlock/>
          </v:shape>
          <o:OLEObject Type="Embed" ProgID="Equation.DSMT4" ShapeID="_x0000_i1283" DrawAspect="Content" ObjectID="_1468075983" r:id="rId421">
            <o:LockedField>false</o:LockedField>
          </o:OLEObject>
        </w:object>
      </w:r>
      <w:r>
        <w:rPr>
          <w:rFonts w:ascii="宋体" w:hAnsi="宋体" w:eastAsia="宋体" w:cs="宋体"/>
          <w:color w:val="000000"/>
        </w:rPr>
        <w:t>为边、</w:t>
      </w:r>
      <w:r>
        <w:object>
          <v:shape id="_x0000_i12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 o:title="eqId60ef95894ceebaf236170e8832dcf7e3"/>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为对角线作菱形</w:t>
      </w:r>
      <w:r>
        <w:object>
          <v:shape id="_x0000_i128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4" o:title="eqId8bc1cbcd6d00f0c36bad8254297d9f33"/>
            <o:lock v:ext="edit" aspectratio="t"/>
            <w10:wrap type="none"/>
            <w10:anchorlock/>
          </v:shape>
          <o:OLEObject Type="Embed" ProgID="Equation.DSMT4" ShapeID="_x0000_i1285" DrawAspect="Content" ObjectID="_1468075985" r:id="rId423">
            <o:LockedField>false</o:LockedField>
          </o:OLEObject>
        </w:object>
      </w:r>
      <w:r>
        <w:rPr>
          <w:rFonts w:ascii="宋体" w:hAnsi="宋体" w:eastAsia="宋体" w:cs="宋体"/>
          <w:color w:val="000000"/>
        </w:rPr>
        <w:t>，连结</w:t>
      </w:r>
      <w:r>
        <w:object>
          <v:shape id="_x0000_i12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0" o:title="eqIde6e490f703eb6c9bb1278c78ebc2d661"/>
            <o:lock v:ext="edit" aspectratio="t"/>
            <w10:wrap type="none"/>
            <w10:anchorlock/>
          </v:shape>
          <o:OLEObject Type="Embed" ProgID="Equation.DSMT4" ShapeID="_x0000_i1286" DrawAspect="Content" ObjectID="_1468075986" r:id="rId425">
            <o:LockedField>false</o:LockedField>
          </o:OLEObject>
        </w:object>
      </w:r>
      <w:r>
        <w:rPr>
          <w:rFonts w:ascii="宋体" w:hAnsi="宋体" w:eastAsia="宋体" w:cs="宋体"/>
          <w:color w:val="000000"/>
        </w:rPr>
        <w:t>．</w:t>
      </w:r>
    </w:p>
    <w:p w14:paraId="5D5AF2DB">
      <w:pPr>
        <w:spacing w:line="360" w:lineRule="auto"/>
        <w:jc w:val="left"/>
        <w:textAlignment w:val="center"/>
        <w:rPr>
          <w:color w:val="000000"/>
        </w:rPr>
      </w:pPr>
      <w:r>
        <w:rPr>
          <w:rFonts w:ascii="宋体" w:hAnsi="宋体" w:eastAsia="宋体" w:cs="宋体"/>
          <w:color w:val="000000"/>
        </w:rPr>
        <w:t>①当</w:t>
      </w:r>
      <w:r>
        <w:object>
          <v:shape id="_x0000_i12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0" o:title="eqIde6e490f703eb6c9bb1278c78ebc2d661"/>
            <o:lock v:ext="edit" aspectratio="t"/>
            <w10:wrap type="none"/>
            <w10:anchorlock/>
          </v:shape>
          <o:OLEObject Type="Embed" ProgID="Equation.DSMT4" ShapeID="_x0000_i1287" DrawAspect="Content" ObjectID="_1468075987" r:id="rId426">
            <o:LockedField>false</o:LockedField>
          </o:OLEObject>
        </w:object>
      </w:r>
      <w:r>
        <w:rPr>
          <w:rFonts w:ascii="宋体" w:hAnsi="宋体" w:eastAsia="宋体" w:cs="宋体"/>
          <w:color w:val="000000"/>
        </w:rPr>
        <w:t>与此抛物线的对称轴重合时，求菱形</w:t>
      </w:r>
      <w:r>
        <w:object>
          <v:shape id="_x0000_i128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4" o:title="eqId8bc1cbcd6d00f0c36bad8254297d9f33"/>
            <o:lock v:ext="edit" aspectratio="t"/>
            <w10:wrap type="none"/>
            <w10:anchorlock/>
          </v:shape>
          <o:OLEObject Type="Embed" ProgID="Equation.DSMT4" ShapeID="_x0000_i1288" DrawAspect="Content" ObjectID="_1468075988" r:id="rId427">
            <o:LockedField>false</o:LockedField>
          </o:OLEObject>
        </w:object>
      </w:r>
      <w:r>
        <w:rPr>
          <w:rFonts w:ascii="宋体" w:hAnsi="宋体" w:eastAsia="宋体" w:cs="宋体"/>
          <w:color w:val="000000"/>
        </w:rPr>
        <w:t>的面积；</w:t>
      </w:r>
    </w:p>
    <w:p w14:paraId="65ABF829">
      <w:pPr>
        <w:spacing w:line="360" w:lineRule="auto"/>
        <w:jc w:val="left"/>
        <w:textAlignment w:val="center"/>
        <w:rPr>
          <w:color w:val="000000"/>
        </w:rPr>
      </w:pPr>
      <w:r>
        <w:rPr>
          <w:rFonts w:ascii="宋体" w:hAnsi="宋体" w:eastAsia="宋体" w:cs="宋体"/>
          <w:color w:val="000000"/>
        </w:rPr>
        <w:t>②当此抛物线在菱形</w:t>
      </w:r>
      <w:r>
        <w:object>
          <v:shape id="_x0000_i128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4" o:title="eqId8bc1cbcd6d00f0c36bad8254297d9f33"/>
            <o:lock v:ext="edit" aspectratio="t"/>
            <w10:wrap type="none"/>
            <w10:anchorlock/>
          </v:shape>
          <o:OLEObject Type="Embed" ProgID="Equation.DSMT4" ShapeID="_x0000_i1289" DrawAspect="Content" ObjectID="_1468075989" r:id="rId428">
            <o:LockedField>false</o:LockedField>
          </o:OLEObject>
        </w:object>
      </w:r>
      <w:r>
        <w:rPr>
          <w:rFonts w:ascii="宋体" w:hAnsi="宋体" w:eastAsia="宋体" w:cs="宋体"/>
          <w:color w:val="000000"/>
        </w:rPr>
        <w:t>内部的点的纵坐标</w:t>
      </w:r>
      <w:r>
        <w:object>
          <v:shape id="_x0000_i12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9" o:title="eqIdd053b14c8588eee2acbbe44fc37a6886"/>
            <o:lock v:ext="edit" aspectratio="t"/>
            <w10:wrap type="none"/>
            <w10:anchorlock/>
          </v:shape>
          <o:OLEObject Type="Embed" ProgID="Equation.DSMT4" ShapeID="_x0000_i1290" DrawAspect="Content" ObjectID="_1468075990" r:id="rId429">
            <o:LockedField>false</o:LockedField>
          </o:OLEObject>
        </w:object>
      </w:r>
      <w:r>
        <w:rPr>
          <w:rFonts w:ascii="宋体" w:hAnsi="宋体" w:eastAsia="宋体" w:cs="宋体"/>
          <w:color w:val="000000"/>
        </w:rPr>
        <w:t>随</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291" DrawAspect="Content" ObjectID="_1468075991" r:id="rId430">
            <o:LockedField>false</o:LockedField>
          </o:OLEObject>
        </w:object>
      </w:r>
      <w:r>
        <w:rPr>
          <w:rFonts w:ascii="宋体" w:hAnsi="宋体" w:eastAsia="宋体" w:cs="宋体"/>
          <w:color w:val="000000"/>
        </w:rPr>
        <w:t>的增大而增大时，直接写出</w:t>
      </w:r>
      <w:r>
        <w:object>
          <v:shape id="_x0000_i129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86" o:title="eqId294f5ba74cdf695fc9a8a8e52f421328"/>
            <o:lock v:ext="edit" aspectratio="t"/>
            <w10:wrap type="none"/>
            <w10:anchorlock/>
          </v:shape>
          <o:OLEObject Type="Embed" ProgID="Equation.DSMT4" ShapeID="_x0000_i1292" DrawAspect="Content" ObjectID="_1468075992" r:id="rId431">
            <o:LockedField>false</o:LockedField>
          </o:OLEObject>
        </w:object>
      </w:r>
      <w:r>
        <w:rPr>
          <w:rFonts w:ascii="宋体" w:hAnsi="宋体" w:eastAsia="宋体" w:cs="宋体"/>
          <w:color w:val="000000"/>
        </w:rPr>
        <w:t>的取值范围．</w:t>
      </w:r>
    </w:p>
    <w:p w14:paraId="096CDB2C">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14:paraId="098EEC0C">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D838">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7B442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image" Target="media/image35.png"/><Relationship Id="rId74" Type="http://schemas.openxmlformats.org/officeDocument/2006/relationships/image" Target="media/image34.png"/><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png"/><Relationship Id="rId433" Type="http://schemas.openxmlformats.org/officeDocument/2006/relationships/fontTable" Target="fontTable.xml"/><Relationship Id="rId432" Type="http://schemas.openxmlformats.org/officeDocument/2006/relationships/customXml" Target="../customXml/item1.xml"/><Relationship Id="rId431" Type="http://schemas.openxmlformats.org/officeDocument/2006/relationships/oleObject" Target="embeddings/oleObject268.bin"/><Relationship Id="rId430" Type="http://schemas.openxmlformats.org/officeDocument/2006/relationships/oleObject" Target="embeddings/oleObject267.bin"/><Relationship Id="rId43" Type="http://schemas.openxmlformats.org/officeDocument/2006/relationships/image" Target="media/image21.wmf"/><Relationship Id="rId429" Type="http://schemas.openxmlformats.org/officeDocument/2006/relationships/oleObject" Target="embeddings/oleObject266.bin"/><Relationship Id="rId428" Type="http://schemas.openxmlformats.org/officeDocument/2006/relationships/oleObject" Target="embeddings/oleObject265.bin"/><Relationship Id="rId427" Type="http://schemas.openxmlformats.org/officeDocument/2006/relationships/oleObject" Target="embeddings/oleObject264.bin"/><Relationship Id="rId426" Type="http://schemas.openxmlformats.org/officeDocument/2006/relationships/oleObject" Target="embeddings/oleObject263.bin"/><Relationship Id="rId425" Type="http://schemas.openxmlformats.org/officeDocument/2006/relationships/oleObject" Target="embeddings/oleObject262.bin"/><Relationship Id="rId424" Type="http://schemas.openxmlformats.org/officeDocument/2006/relationships/image" Target="media/image158.wmf"/><Relationship Id="rId423" Type="http://schemas.openxmlformats.org/officeDocument/2006/relationships/oleObject" Target="embeddings/oleObject261.bin"/><Relationship Id="rId422" Type="http://schemas.openxmlformats.org/officeDocument/2006/relationships/oleObject" Target="embeddings/oleObject260.bin"/><Relationship Id="rId421" Type="http://schemas.openxmlformats.org/officeDocument/2006/relationships/oleObject" Target="embeddings/oleObject259.bin"/><Relationship Id="rId420" Type="http://schemas.openxmlformats.org/officeDocument/2006/relationships/oleObject" Target="embeddings/oleObject258.bin"/><Relationship Id="rId42" Type="http://schemas.openxmlformats.org/officeDocument/2006/relationships/oleObject" Target="embeddings/oleObject17.bin"/><Relationship Id="rId419" Type="http://schemas.openxmlformats.org/officeDocument/2006/relationships/oleObject" Target="embeddings/oleObject257.bin"/><Relationship Id="rId418" Type="http://schemas.openxmlformats.org/officeDocument/2006/relationships/oleObject" Target="embeddings/oleObject256.bin"/><Relationship Id="rId417" Type="http://schemas.openxmlformats.org/officeDocument/2006/relationships/image" Target="media/image157.wmf"/><Relationship Id="rId416" Type="http://schemas.openxmlformats.org/officeDocument/2006/relationships/oleObject" Target="embeddings/oleObject255.bin"/><Relationship Id="rId415" Type="http://schemas.openxmlformats.org/officeDocument/2006/relationships/oleObject" Target="embeddings/oleObject254.bin"/><Relationship Id="rId414" Type="http://schemas.openxmlformats.org/officeDocument/2006/relationships/image" Target="media/image156.png"/><Relationship Id="rId413" Type="http://schemas.openxmlformats.org/officeDocument/2006/relationships/oleObject" Target="embeddings/oleObject253.bin"/><Relationship Id="rId412" Type="http://schemas.openxmlformats.org/officeDocument/2006/relationships/oleObject" Target="embeddings/oleObject252.bin"/><Relationship Id="rId411" Type="http://schemas.openxmlformats.org/officeDocument/2006/relationships/oleObject" Target="embeddings/oleObject251.bin"/><Relationship Id="rId410" Type="http://schemas.openxmlformats.org/officeDocument/2006/relationships/oleObject" Target="embeddings/oleObject250.bin"/><Relationship Id="rId41" Type="http://schemas.openxmlformats.org/officeDocument/2006/relationships/image" Target="media/image20.wmf"/><Relationship Id="rId409" Type="http://schemas.openxmlformats.org/officeDocument/2006/relationships/image" Target="media/image155.wmf"/><Relationship Id="rId408" Type="http://schemas.openxmlformats.org/officeDocument/2006/relationships/oleObject" Target="embeddings/oleObject249.bin"/><Relationship Id="rId407" Type="http://schemas.openxmlformats.org/officeDocument/2006/relationships/oleObject" Target="embeddings/oleObject248.bin"/><Relationship Id="rId406" Type="http://schemas.openxmlformats.org/officeDocument/2006/relationships/image" Target="media/image154.wmf"/><Relationship Id="rId405" Type="http://schemas.openxmlformats.org/officeDocument/2006/relationships/oleObject" Target="embeddings/oleObject247.bin"/><Relationship Id="rId404" Type="http://schemas.openxmlformats.org/officeDocument/2006/relationships/oleObject" Target="embeddings/oleObject246.bin"/><Relationship Id="rId403" Type="http://schemas.openxmlformats.org/officeDocument/2006/relationships/oleObject" Target="embeddings/oleObject245.bin"/><Relationship Id="rId402" Type="http://schemas.openxmlformats.org/officeDocument/2006/relationships/oleObject" Target="embeddings/oleObject244.bin"/><Relationship Id="rId401" Type="http://schemas.openxmlformats.org/officeDocument/2006/relationships/image" Target="media/image153.wmf"/><Relationship Id="rId400" Type="http://schemas.openxmlformats.org/officeDocument/2006/relationships/oleObject" Target="embeddings/oleObject243.bin"/><Relationship Id="rId40" Type="http://schemas.openxmlformats.org/officeDocument/2006/relationships/oleObject" Target="embeddings/oleObject16.bin"/><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image" Target="media/image152.wmf"/><Relationship Id="rId397" Type="http://schemas.openxmlformats.org/officeDocument/2006/relationships/oleObject" Target="embeddings/oleObject241.bin"/><Relationship Id="rId396" Type="http://schemas.openxmlformats.org/officeDocument/2006/relationships/oleObject" Target="embeddings/oleObject240.bin"/><Relationship Id="rId395" Type="http://schemas.openxmlformats.org/officeDocument/2006/relationships/image" Target="media/image151.wmf"/><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oleObject" Target="embeddings/oleObject237.bin"/><Relationship Id="rId391" Type="http://schemas.openxmlformats.org/officeDocument/2006/relationships/oleObject" Target="embeddings/oleObject236.bin"/><Relationship Id="rId390" Type="http://schemas.openxmlformats.org/officeDocument/2006/relationships/oleObject" Target="embeddings/oleObject235.bin"/><Relationship Id="rId39" Type="http://schemas.openxmlformats.org/officeDocument/2006/relationships/image" Target="media/image19.wmf"/><Relationship Id="rId389" Type="http://schemas.openxmlformats.org/officeDocument/2006/relationships/oleObject" Target="embeddings/oleObject234.bin"/><Relationship Id="rId388" Type="http://schemas.openxmlformats.org/officeDocument/2006/relationships/image" Target="media/image150.wmf"/><Relationship Id="rId387" Type="http://schemas.openxmlformats.org/officeDocument/2006/relationships/oleObject" Target="embeddings/oleObject233.bin"/><Relationship Id="rId386" Type="http://schemas.openxmlformats.org/officeDocument/2006/relationships/image" Target="media/image149.wmf"/><Relationship Id="rId385" Type="http://schemas.openxmlformats.org/officeDocument/2006/relationships/oleObject" Target="embeddings/oleObject232.bin"/><Relationship Id="rId384" Type="http://schemas.openxmlformats.org/officeDocument/2006/relationships/oleObject" Target="embeddings/oleObject231.bin"/><Relationship Id="rId383" Type="http://schemas.openxmlformats.org/officeDocument/2006/relationships/oleObject" Target="embeddings/oleObject230.bin"/><Relationship Id="rId382" Type="http://schemas.openxmlformats.org/officeDocument/2006/relationships/image" Target="media/image148.wmf"/><Relationship Id="rId381" Type="http://schemas.openxmlformats.org/officeDocument/2006/relationships/oleObject" Target="embeddings/oleObject229.bin"/><Relationship Id="rId380" Type="http://schemas.openxmlformats.org/officeDocument/2006/relationships/oleObject" Target="embeddings/oleObject228.bin"/><Relationship Id="rId38" Type="http://schemas.openxmlformats.org/officeDocument/2006/relationships/oleObject" Target="embeddings/oleObject15.bin"/><Relationship Id="rId379" Type="http://schemas.openxmlformats.org/officeDocument/2006/relationships/oleObject" Target="embeddings/oleObject227.bin"/><Relationship Id="rId378" Type="http://schemas.openxmlformats.org/officeDocument/2006/relationships/oleObject" Target="embeddings/oleObject226.bin"/><Relationship Id="rId377" Type="http://schemas.openxmlformats.org/officeDocument/2006/relationships/image" Target="media/image147.png"/><Relationship Id="rId376" Type="http://schemas.openxmlformats.org/officeDocument/2006/relationships/oleObject" Target="embeddings/oleObject225.bin"/><Relationship Id="rId375" Type="http://schemas.openxmlformats.org/officeDocument/2006/relationships/oleObject" Target="embeddings/oleObject224.bin"/><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oleObject" Target="embeddings/oleObject221.bin"/><Relationship Id="rId370" Type="http://schemas.openxmlformats.org/officeDocument/2006/relationships/image" Target="media/image145.wmf"/><Relationship Id="rId37" Type="http://schemas.openxmlformats.org/officeDocument/2006/relationships/image" Target="media/image18.wmf"/><Relationship Id="rId369" Type="http://schemas.openxmlformats.org/officeDocument/2006/relationships/oleObject" Target="embeddings/oleObject220.bin"/><Relationship Id="rId368" Type="http://schemas.openxmlformats.org/officeDocument/2006/relationships/oleObject" Target="embeddings/oleObject219.bin"/><Relationship Id="rId367" Type="http://schemas.openxmlformats.org/officeDocument/2006/relationships/oleObject" Target="embeddings/oleObject218.bin"/><Relationship Id="rId366" Type="http://schemas.openxmlformats.org/officeDocument/2006/relationships/oleObject" Target="embeddings/oleObject217.bin"/><Relationship Id="rId365" Type="http://schemas.openxmlformats.org/officeDocument/2006/relationships/oleObject" Target="embeddings/oleObject216.bin"/><Relationship Id="rId364" Type="http://schemas.openxmlformats.org/officeDocument/2006/relationships/oleObject" Target="embeddings/oleObject215.bin"/><Relationship Id="rId363" Type="http://schemas.openxmlformats.org/officeDocument/2006/relationships/oleObject" Target="embeddings/oleObject214.bin"/><Relationship Id="rId362" Type="http://schemas.openxmlformats.org/officeDocument/2006/relationships/oleObject" Target="embeddings/oleObject213.bin"/><Relationship Id="rId361" Type="http://schemas.openxmlformats.org/officeDocument/2006/relationships/oleObject" Target="embeddings/oleObject212.bin"/><Relationship Id="rId360" Type="http://schemas.openxmlformats.org/officeDocument/2006/relationships/image" Target="media/image144.wmf"/><Relationship Id="rId36" Type="http://schemas.openxmlformats.org/officeDocument/2006/relationships/oleObject" Target="embeddings/oleObject14.bin"/><Relationship Id="rId359" Type="http://schemas.openxmlformats.org/officeDocument/2006/relationships/oleObject" Target="embeddings/oleObject211.bin"/><Relationship Id="rId358" Type="http://schemas.openxmlformats.org/officeDocument/2006/relationships/image" Target="media/image143.wmf"/><Relationship Id="rId357" Type="http://schemas.openxmlformats.org/officeDocument/2006/relationships/oleObject" Target="embeddings/oleObject210.bin"/><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oleObject" Target="embeddings/oleObject204.bin"/><Relationship Id="rId35" Type="http://schemas.openxmlformats.org/officeDocument/2006/relationships/image" Target="media/image17.wmf"/><Relationship Id="rId349" Type="http://schemas.openxmlformats.org/officeDocument/2006/relationships/oleObject" Target="embeddings/oleObject203.bin"/><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oleObject" Target="embeddings/oleObject197.bin"/><Relationship Id="rId34" Type="http://schemas.openxmlformats.org/officeDocument/2006/relationships/oleObject" Target="embeddings/oleObject13.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png"/><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oleObject" Target="embeddings/oleObject192.bin"/><Relationship Id="rId33" Type="http://schemas.openxmlformats.org/officeDocument/2006/relationships/image" Target="media/image16.wmf"/><Relationship Id="rId329" Type="http://schemas.openxmlformats.org/officeDocument/2006/relationships/oleObject" Target="embeddings/oleObject191.bin"/><Relationship Id="rId328" Type="http://schemas.openxmlformats.org/officeDocument/2006/relationships/oleObject" Target="embeddings/oleObject190.bin"/><Relationship Id="rId327" Type="http://schemas.openxmlformats.org/officeDocument/2006/relationships/oleObject" Target="embeddings/oleObject189.bin"/><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oleObject" Target="embeddings/oleObject186.bin"/><Relationship Id="rId321" Type="http://schemas.openxmlformats.org/officeDocument/2006/relationships/oleObject" Target="embeddings/oleObject185.bin"/><Relationship Id="rId320" Type="http://schemas.openxmlformats.org/officeDocument/2006/relationships/image" Target="media/image131.wmf"/><Relationship Id="rId32" Type="http://schemas.openxmlformats.org/officeDocument/2006/relationships/oleObject" Target="embeddings/oleObject12.bin"/><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image" Target="media/image15.wmf"/><Relationship Id="rId309" Type="http://schemas.openxmlformats.org/officeDocument/2006/relationships/image" Target="media/image128.png"/><Relationship Id="rId308" Type="http://schemas.openxmlformats.org/officeDocument/2006/relationships/oleObject" Target="embeddings/oleObject176.bin"/><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oleObject" Target="embeddings/oleObject172.bin"/><Relationship Id="rId302" Type="http://schemas.openxmlformats.org/officeDocument/2006/relationships/oleObject" Target="embeddings/oleObject171.bin"/><Relationship Id="rId301" Type="http://schemas.openxmlformats.org/officeDocument/2006/relationships/image" Target="media/image126.png"/><Relationship Id="rId300" Type="http://schemas.openxmlformats.org/officeDocument/2006/relationships/oleObject" Target="embeddings/oleObject170.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oleObject" Target="embeddings/oleObject168.bin"/><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image" Target="media/image14.wmf"/><Relationship Id="rId289" Type="http://schemas.openxmlformats.org/officeDocument/2006/relationships/oleObject" Target="embeddings/oleObject161.bin"/><Relationship Id="rId288" Type="http://schemas.openxmlformats.org/officeDocument/2006/relationships/oleObject" Target="embeddings/oleObject160.bin"/><Relationship Id="rId287" Type="http://schemas.openxmlformats.org/officeDocument/2006/relationships/oleObject" Target="embeddings/oleObject159.bin"/><Relationship Id="rId286" Type="http://schemas.openxmlformats.org/officeDocument/2006/relationships/image" Target="media/image123.wmf"/><Relationship Id="rId285" Type="http://schemas.openxmlformats.org/officeDocument/2006/relationships/oleObject" Target="embeddings/oleObject158.bin"/><Relationship Id="rId284" Type="http://schemas.openxmlformats.org/officeDocument/2006/relationships/oleObject" Target="embeddings/oleObject157.bin"/><Relationship Id="rId283" Type="http://schemas.openxmlformats.org/officeDocument/2006/relationships/oleObject" Target="embeddings/oleObject156.bin"/><Relationship Id="rId282" Type="http://schemas.openxmlformats.org/officeDocument/2006/relationships/image" Target="media/image122.wmf"/><Relationship Id="rId281" Type="http://schemas.openxmlformats.org/officeDocument/2006/relationships/oleObject" Target="embeddings/oleObject155.bin"/><Relationship Id="rId280" Type="http://schemas.openxmlformats.org/officeDocument/2006/relationships/oleObject" Target="embeddings/oleObject154.bin"/><Relationship Id="rId28" Type="http://schemas.openxmlformats.org/officeDocument/2006/relationships/oleObject" Target="embeddings/oleObject10.bin"/><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image" Target="media/image13.wmf"/><Relationship Id="rId269" Type="http://schemas.openxmlformats.org/officeDocument/2006/relationships/oleObject" Target="embeddings/oleObject148.bin"/><Relationship Id="rId268" Type="http://schemas.openxmlformats.org/officeDocument/2006/relationships/image" Target="media/image116.wmf"/><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image" Target="media/image114.wmf"/><Relationship Id="rId263" Type="http://schemas.openxmlformats.org/officeDocument/2006/relationships/oleObject" Target="embeddings/oleObject145.bin"/><Relationship Id="rId262" Type="http://schemas.openxmlformats.org/officeDocument/2006/relationships/oleObject" Target="embeddings/oleObject144.bin"/><Relationship Id="rId261" Type="http://schemas.openxmlformats.org/officeDocument/2006/relationships/oleObject" Target="embeddings/oleObject143.bin"/><Relationship Id="rId260" Type="http://schemas.openxmlformats.org/officeDocument/2006/relationships/image" Target="media/image113.png"/><Relationship Id="rId26" Type="http://schemas.openxmlformats.org/officeDocument/2006/relationships/oleObject" Target="embeddings/oleObject9.bin"/><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image" Target="media/image108.wmf"/><Relationship Id="rId25" Type="http://schemas.openxmlformats.org/officeDocument/2006/relationships/image" Target="media/image12.wmf"/><Relationship Id="rId249" Type="http://schemas.openxmlformats.org/officeDocument/2006/relationships/oleObject" Target="embeddings/oleObject137.bin"/><Relationship Id="rId248" Type="http://schemas.openxmlformats.org/officeDocument/2006/relationships/image" Target="media/image107.wmf"/><Relationship Id="rId247" Type="http://schemas.openxmlformats.org/officeDocument/2006/relationships/oleObject" Target="embeddings/oleObject136.bin"/><Relationship Id="rId246" Type="http://schemas.openxmlformats.org/officeDocument/2006/relationships/image" Target="media/image106.png"/><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oleObject" Target="embeddings/oleObject132.bin"/><Relationship Id="rId240" Type="http://schemas.openxmlformats.org/officeDocument/2006/relationships/image" Target="media/image104.wmf"/><Relationship Id="rId24" Type="http://schemas.openxmlformats.org/officeDocument/2006/relationships/oleObject" Target="embeddings/oleObject8.bin"/><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oleObject" Target="embeddings/oleObject128.bin"/><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image" Target="media/image11.wmf"/><Relationship Id="rId229" Type="http://schemas.openxmlformats.org/officeDocument/2006/relationships/image" Target="media/image100.png"/><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7.bin"/><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image" Target="media/image10.png"/><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oleObject" Target="embeddings/oleObject110.bin"/><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oleObject" Target="embeddings/oleObject104.bin"/><Relationship Id="rId194" Type="http://schemas.openxmlformats.org/officeDocument/2006/relationships/image" Target="media/image86.png"/><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oleObject" Target="embeddings/oleObject6.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image" Target="media/image8.png"/><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image" Target="media/image79.wmf"/><Relationship Id="rId176" Type="http://schemas.openxmlformats.org/officeDocument/2006/relationships/oleObject" Target="embeddings/oleObject93.bin"/><Relationship Id="rId175" Type="http://schemas.openxmlformats.org/officeDocument/2006/relationships/oleObject" Target="embeddings/oleObject92.bin"/><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image" Target="media/image7.wmf"/><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oleObject" Target="embeddings/oleObject5.bin"/><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image" Target="media/image6.wmf"/><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png"/><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oleObject" Target="embeddings/oleObject4.bin"/><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png"/><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5</TotalTime>
  <ScaleCrop>false</ScaleCrop>
  <LinksUpToDate>false</LinksUpToDate>
  <CharactersWithSpaces>0</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2024-07-07T13:50:00Z</dcterms:created>
  <dc:creator>学科网试题生产平台</dc:creator>
  <dc:description>3532661263826944</dc:description>
  <cp:lastModifiedBy>A宏睿房屋靳磊</cp:lastModifiedBy>
  <dcterms:modified xsi:type="dcterms:W3CDTF">2024-07-08T13:23:36Z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2052-12.1.0.17145</vt:lpwstr>
  </property>
  <property fmtid="{D5CDD505-2E9C-101B-9397-08002B2CF9AE}" pid="7" name="ICV">
    <vt:lpwstr>022A54D9318E493991391578675B06EE_12</vt:lpwstr>
  </property>
</Properties>
</file>