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8"/>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10731500</wp:posOffset>
            </wp:positionV>
            <wp:extent cx="292100" cy="330200"/>
            <wp:effectExtent l="0" t="0" r="12700" b="12700"/>
            <wp:wrapNone/>
            <wp:docPr id="100064"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pic:cNvPicPr>
                      <a:picLocks noChangeAspect="1"/>
                    </pic:cNvPicPr>
                  </pic:nvPicPr>
                  <pic:blipFill>
                    <a:blip r:embed="rId7"/>
                    <a:stretch>
                      <a:fillRect/>
                    </a:stretch>
                  </pic:blipFill>
                  <pic:spPr>
                    <a:xfrm>
                      <a:off x="0" y="0"/>
                      <a:ext cx="292100" cy="330200"/>
                    </a:xfrm>
                    <a:prstGeom prst="rect">
                      <a:avLst/>
                    </a:prstGeom>
                  </pic:spPr>
                </pic:pic>
              </a:graphicData>
            </a:graphic>
          </wp:anchor>
        </w:drawing>
      </w:r>
      <w:r>
        <w:rPr>
          <w:rFonts w:ascii="Times New Roman" w:hAnsi="Times New Roman"/>
          <w:color w:val="000000"/>
          <w:sz w:val="36"/>
          <w:szCs w:val="36"/>
        </w:rPr>
        <w:t>2023-2024</w:t>
      </w:r>
      <w:r>
        <w:rPr>
          <w:rFonts w:hint="eastAsia" w:ascii="黑体" w:hAnsi="黑体" w:eastAsia="黑体"/>
          <w:color w:val="000000"/>
          <w:sz w:val="36"/>
          <w:szCs w:val="36"/>
        </w:rPr>
        <w:t>学年六年级上学期第三次月考</w:t>
      </w:r>
    </w:p>
    <w:p>
      <w:pPr>
        <w:pStyle w:val="158"/>
        <w:spacing w:before="0" w:beforeAutospacing="0" w:after="240" w:afterAutospacing="0" w:line="312" w:lineRule="auto"/>
        <w:jc w:val="center"/>
      </w:pPr>
      <w:r>
        <w:rPr>
          <w:rFonts w:ascii="Times New Roman" w:hAnsi="Times New Roman"/>
          <w:color w:val="000000"/>
          <w:sz w:val="44"/>
          <w:szCs w:val="44"/>
        </w:rPr>
        <w:t>A</w:t>
      </w:r>
      <w:r>
        <w:rPr>
          <w:rFonts w:hint="eastAsia" w:ascii="黑体" w:hAnsi="黑体" w:eastAsia="黑体"/>
          <w:color w:val="000000"/>
          <w:sz w:val="44"/>
          <w:szCs w:val="44"/>
        </w:rPr>
        <w:t>卷</w:t>
      </w:r>
      <w:r>
        <w:rPr>
          <w:rFonts w:hint="eastAsia" w:ascii="黑体" w:hAnsi="黑体" w:eastAsia="黑体"/>
          <w:color w:val="000000"/>
          <w:sz w:val="36"/>
          <w:szCs w:val="36"/>
        </w:rPr>
        <w:t>·</w:t>
      </w:r>
      <w:r>
        <w:rPr>
          <w:rFonts w:hint="eastAsia" w:ascii="黑体" w:hAnsi="黑体" w:eastAsia="黑体"/>
          <w:color w:val="000000"/>
          <w:sz w:val="44"/>
          <w:szCs w:val="44"/>
        </w:rPr>
        <w:t>基础知识达标测</w:t>
      </w:r>
    </w:p>
    <w:p>
      <w:pPr>
        <w:adjustRightInd w:val="0"/>
        <w:spacing w:line="360" w:lineRule="auto"/>
        <w:jc w:val="center"/>
        <w:textAlignment w:val="center"/>
        <w:rPr>
          <w:rFonts w:ascii="Times New Roman" w:hAnsi="Times New Roman" w:eastAsia="楷体"/>
        </w:rPr>
      </w:pPr>
      <w:r>
        <w:rPr>
          <w:rFonts w:ascii="Times New Roman" w:hAnsi="Times New Roman" w:eastAsia="楷体"/>
        </w:rPr>
        <w:t>（考试时间：90分钟  试卷满分：</w:t>
      </w:r>
      <w:r>
        <w:rPr>
          <w:rFonts w:hint="eastAsia" w:ascii="Times New Roman" w:hAnsi="Times New Roman" w:eastAsia="楷体"/>
        </w:rPr>
        <w:t>1</w:t>
      </w:r>
      <w:r>
        <w:rPr>
          <w:rFonts w:ascii="Times New Roman" w:hAnsi="Times New Roman" w:eastAsia="楷体"/>
        </w:rPr>
        <w:t>0</w:t>
      </w:r>
      <w:r>
        <w:rPr>
          <w:rFonts w:hint="eastAsia" w:ascii="Times New Roman" w:hAnsi="Times New Roman" w:eastAsia="楷体"/>
        </w:rPr>
        <w:t>0</w:t>
      </w:r>
      <w:r>
        <w:rPr>
          <w:rFonts w:ascii="Times New Roman" w:hAnsi="Times New Roman" w:eastAsia="楷体"/>
        </w:rPr>
        <w:t>分）</w:t>
      </w:r>
    </w:p>
    <w:p>
      <w:pPr>
        <w:widowControl/>
        <w:spacing w:line="360" w:lineRule="auto"/>
        <w:textAlignment w:val="center"/>
        <w:rPr>
          <w:rFonts w:ascii="Times New Roman" w:hAnsi="Times New Roman" w:eastAsia="黑体"/>
          <w:szCs w:val="21"/>
        </w:rPr>
      </w:pPr>
      <w:r>
        <w:rPr>
          <w:rFonts w:hint="eastAsia" w:ascii="Times New Roman" w:hAnsi="Times New Roman" w:eastAsia="黑体"/>
          <w:szCs w:val="21"/>
        </w:rPr>
        <w:t>注意事项：</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1．本</w:t>
      </w:r>
      <w:r>
        <w:rPr>
          <w:rFonts w:hint="eastAsia" w:ascii="微软雅黑" w:hAnsi="微软雅黑" w:eastAsia="微软雅黑" w:cs="微软雅黑"/>
          <w:szCs w:val="21"/>
        </w:rPr>
        <w:t>试</w:t>
      </w:r>
      <w:r>
        <w:rPr>
          <w:rFonts w:hint="eastAsia"/>
          <w:szCs w:val="21"/>
        </w:rPr>
        <w:t>卷分第</w:t>
      </w:r>
      <w:r>
        <w:rPr>
          <w:rFonts w:hint="eastAsia" w:ascii="宋体" w:hAnsi="宋体" w:cs="宋体"/>
          <w:szCs w:val="21"/>
        </w:rPr>
        <w:t>Ⅰ</w:t>
      </w:r>
      <w:r>
        <w:rPr>
          <w:rFonts w:ascii="Times New Roman" w:hAnsi="Times New Roman"/>
          <w:szCs w:val="21"/>
        </w:rPr>
        <w:t>卷（</w:t>
      </w:r>
      <w:r>
        <w:rPr>
          <w:rFonts w:hint="eastAsia" w:ascii="微软雅黑" w:hAnsi="微软雅黑" w:eastAsia="微软雅黑" w:cs="微软雅黑"/>
          <w:szCs w:val="21"/>
        </w:rPr>
        <w:t>选择题</w:t>
      </w:r>
      <w:r>
        <w:rPr>
          <w:rFonts w:hint="eastAsia"/>
          <w:szCs w:val="21"/>
        </w:rPr>
        <w:t>）和第</w:t>
      </w:r>
      <w:r>
        <w:rPr>
          <w:rFonts w:hint="eastAsia" w:ascii="宋体" w:hAnsi="宋体" w:cs="宋体"/>
          <w:szCs w:val="21"/>
        </w:rPr>
        <w:t>Ⅱ</w:t>
      </w:r>
      <w:r>
        <w:rPr>
          <w:rFonts w:ascii="Times New Roman" w:hAnsi="Times New Roman"/>
          <w:szCs w:val="21"/>
        </w:rPr>
        <w:t>卷（非</w:t>
      </w:r>
      <w:r>
        <w:rPr>
          <w:rFonts w:hint="eastAsia" w:ascii="微软雅黑" w:hAnsi="微软雅黑" w:eastAsia="微软雅黑" w:cs="微软雅黑"/>
          <w:szCs w:val="21"/>
        </w:rPr>
        <w:t>选择题</w:t>
      </w:r>
      <w:r>
        <w:rPr>
          <w:rFonts w:hint="eastAsia"/>
          <w:szCs w:val="21"/>
        </w:rPr>
        <w:t>）两部分。答卷前，考生</w:t>
      </w:r>
      <w:r>
        <w:rPr>
          <w:rFonts w:hint="eastAsia" w:ascii="微软雅黑" w:hAnsi="微软雅黑" w:eastAsia="微软雅黑" w:cs="微软雅黑"/>
          <w:szCs w:val="21"/>
        </w:rPr>
        <w:t>务</w:t>
      </w:r>
      <w:r>
        <w:rPr>
          <w:rFonts w:hint="eastAsia"/>
          <w:szCs w:val="21"/>
        </w:rPr>
        <w:t>必将自己的姓名、准考</w:t>
      </w:r>
      <w:r>
        <w:rPr>
          <w:rFonts w:hint="eastAsia" w:ascii="微软雅黑" w:hAnsi="微软雅黑" w:eastAsia="微软雅黑" w:cs="微软雅黑"/>
          <w:szCs w:val="21"/>
        </w:rPr>
        <w:t>证</w:t>
      </w:r>
      <w:r>
        <w:rPr>
          <w:rFonts w:hint="eastAsia"/>
          <w:szCs w:val="21"/>
        </w:rPr>
        <w:t>号填写在答</w:t>
      </w:r>
      <w:r>
        <w:rPr>
          <w:rFonts w:hint="eastAsia" w:ascii="微软雅黑" w:hAnsi="微软雅黑" w:eastAsia="微软雅黑" w:cs="微软雅黑"/>
          <w:szCs w:val="21"/>
        </w:rPr>
        <w:t>题</w:t>
      </w:r>
      <w:r>
        <w:rPr>
          <w:rFonts w:hint="eastAsia"/>
          <w:szCs w:val="21"/>
        </w:rPr>
        <w:t>卡上。</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2．回答第</w:t>
      </w:r>
      <w:r>
        <w:rPr>
          <w:rFonts w:hint="eastAsia" w:ascii="宋体" w:hAnsi="宋体" w:cs="宋体"/>
          <w:szCs w:val="21"/>
        </w:rPr>
        <w:t>Ⅰ</w:t>
      </w:r>
      <w:r>
        <w:rPr>
          <w:rFonts w:ascii="Times New Roman" w:hAnsi="Times New Roman"/>
          <w:szCs w:val="21"/>
        </w:rPr>
        <w:t>卷</w:t>
      </w:r>
      <w:r>
        <w:rPr>
          <w:rFonts w:hint="eastAsia" w:ascii="微软雅黑" w:hAnsi="微软雅黑" w:eastAsia="微软雅黑" w:cs="微软雅黑"/>
          <w:szCs w:val="21"/>
        </w:rPr>
        <w:t>时</w:t>
      </w:r>
      <w:r>
        <w:rPr>
          <w:rFonts w:hint="eastAsia"/>
          <w:szCs w:val="21"/>
        </w:rPr>
        <w:t>，</w:t>
      </w:r>
      <w:r>
        <w:rPr>
          <w:rFonts w:hint="eastAsia" w:ascii="微软雅黑" w:hAnsi="微软雅黑" w:eastAsia="微软雅黑" w:cs="微软雅黑"/>
          <w:szCs w:val="21"/>
        </w:rPr>
        <w:t>选</w:t>
      </w:r>
      <w:r>
        <w:rPr>
          <w:rFonts w:hint="eastAsia"/>
          <w:szCs w:val="21"/>
        </w:rPr>
        <w:t>出每小</w:t>
      </w:r>
      <w:r>
        <w:rPr>
          <w:rFonts w:hint="eastAsia" w:ascii="微软雅黑" w:hAnsi="微软雅黑" w:eastAsia="微软雅黑" w:cs="微软雅黑"/>
          <w:szCs w:val="21"/>
        </w:rPr>
        <w:t>题</w:t>
      </w:r>
      <w:r>
        <w:rPr>
          <w:rFonts w:hint="eastAsia"/>
          <w:szCs w:val="21"/>
        </w:rPr>
        <w:t>答案后，用</w:t>
      </w:r>
      <w:r>
        <w:rPr>
          <w:rFonts w:ascii="Times New Roman" w:hAnsi="Times New Roman"/>
          <w:szCs w:val="21"/>
        </w:rPr>
        <w:t>2B</w:t>
      </w:r>
      <w:r>
        <w:rPr>
          <w:rFonts w:hint="eastAsia" w:ascii="微软雅黑" w:hAnsi="微软雅黑" w:eastAsia="微软雅黑" w:cs="微软雅黑"/>
          <w:szCs w:val="21"/>
        </w:rPr>
        <w:t>铅</w:t>
      </w:r>
      <w:r>
        <w:rPr>
          <w:rFonts w:hint="eastAsia"/>
          <w:szCs w:val="21"/>
        </w:rPr>
        <w:t>笔把答</w:t>
      </w:r>
      <w:r>
        <w:rPr>
          <w:rFonts w:hint="eastAsia" w:ascii="微软雅黑" w:hAnsi="微软雅黑" w:eastAsia="微软雅黑" w:cs="微软雅黑"/>
          <w:szCs w:val="21"/>
        </w:rPr>
        <w:t>题</w:t>
      </w:r>
      <w:r>
        <w:rPr>
          <w:rFonts w:hint="eastAsia"/>
          <w:szCs w:val="21"/>
        </w:rPr>
        <w:t>卡上</w:t>
      </w:r>
      <w:r>
        <w:rPr>
          <w:rFonts w:hint="eastAsia" w:ascii="微软雅黑" w:hAnsi="微软雅黑" w:eastAsia="微软雅黑" w:cs="微软雅黑"/>
          <w:szCs w:val="21"/>
        </w:rPr>
        <w:t>对应题</w:t>
      </w:r>
      <w:r>
        <w:rPr>
          <w:rFonts w:hint="eastAsia"/>
          <w:szCs w:val="21"/>
        </w:rPr>
        <w:t>目的答案</w:t>
      </w:r>
      <w:r>
        <w:rPr>
          <w:rFonts w:hint="eastAsia" w:ascii="微软雅黑" w:hAnsi="微软雅黑" w:eastAsia="微软雅黑" w:cs="微软雅黑"/>
          <w:szCs w:val="21"/>
        </w:rPr>
        <w:t>标</w:t>
      </w:r>
      <w:r>
        <w:rPr>
          <w:rFonts w:hint="eastAsia"/>
          <w:szCs w:val="21"/>
        </w:rPr>
        <w:t>号涂黑。如需改</w:t>
      </w:r>
      <w:r>
        <w:rPr>
          <w:rFonts w:hint="eastAsia" w:ascii="微软雅黑" w:hAnsi="微软雅黑" w:eastAsia="微软雅黑" w:cs="微软雅黑"/>
          <w:szCs w:val="21"/>
        </w:rPr>
        <w:t>动</w:t>
      </w:r>
      <w:r>
        <w:rPr>
          <w:rFonts w:hint="eastAsia"/>
          <w:szCs w:val="21"/>
        </w:rPr>
        <w:t>，用橡皮擦干</w:t>
      </w:r>
      <w:r>
        <w:rPr>
          <w:rFonts w:hint="eastAsia" w:ascii="微软雅黑" w:hAnsi="微软雅黑" w:eastAsia="微软雅黑" w:cs="微软雅黑"/>
          <w:szCs w:val="21"/>
        </w:rPr>
        <w:t>净</w:t>
      </w:r>
      <w:r>
        <w:rPr>
          <w:rFonts w:hint="eastAsia"/>
          <w:szCs w:val="21"/>
        </w:rPr>
        <w:t>后，再</w:t>
      </w:r>
      <w:r>
        <w:rPr>
          <w:rFonts w:hint="eastAsia" w:ascii="微软雅黑" w:hAnsi="微软雅黑" w:eastAsia="微软雅黑" w:cs="微软雅黑"/>
          <w:szCs w:val="21"/>
        </w:rPr>
        <w:t>选</w:t>
      </w:r>
      <w:r>
        <w:rPr>
          <w:rFonts w:hint="eastAsia"/>
          <w:szCs w:val="21"/>
        </w:rPr>
        <w:t>涂其他答案</w:t>
      </w:r>
      <w:r>
        <w:rPr>
          <w:rFonts w:hint="eastAsia" w:ascii="微软雅黑" w:hAnsi="微软雅黑" w:eastAsia="微软雅黑" w:cs="微软雅黑"/>
          <w:szCs w:val="21"/>
        </w:rPr>
        <w:t>标</w:t>
      </w:r>
      <w:r>
        <w:rPr>
          <w:rFonts w:hint="eastAsia"/>
          <w:szCs w:val="21"/>
        </w:rPr>
        <w:t>号。写在本</w:t>
      </w:r>
      <w:r>
        <w:rPr>
          <w:rFonts w:hint="eastAsia" w:ascii="微软雅黑" w:hAnsi="微软雅黑" w:eastAsia="微软雅黑" w:cs="微软雅黑"/>
          <w:szCs w:val="21"/>
        </w:rPr>
        <w:t>试</w:t>
      </w:r>
      <w:r>
        <w:rPr>
          <w:rFonts w:hint="eastAsia"/>
          <w:szCs w:val="21"/>
        </w:rPr>
        <w:t>卷上无效。</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3．回答第</w:t>
      </w:r>
      <w:r>
        <w:rPr>
          <w:rFonts w:hint="eastAsia" w:ascii="宋体" w:hAnsi="宋体" w:cs="宋体"/>
          <w:szCs w:val="21"/>
        </w:rPr>
        <w:t>Ⅱ</w:t>
      </w:r>
      <w:r>
        <w:rPr>
          <w:rFonts w:ascii="Times New Roman" w:hAnsi="Times New Roman"/>
          <w:szCs w:val="21"/>
        </w:rPr>
        <w:t>卷</w:t>
      </w:r>
      <w:r>
        <w:rPr>
          <w:rFonts w:hint="eastAsia" w:ascii="微软雅黑" w:hAnsi="微软雅黑" w:eastAsia="微软雅黑" w:cs="微软雅黑"/>
          <w:szCs w:val="21"/>
        </w:rPr>
        <w:t>时</w:t>
      </w:r>
      <w:r>
        <w:rPr>
          <w:rFonts w:hint="eastAsia"/>
          <w:szCs w:val="21"/>
        </w:rPr>
        <w:t>，将答案写在答</w:t>
      </w:r>
      <w:r>
        <w:rPr>
          <w:rFonts w:hint="eastAsia" w:ascii="微软雅黑" w:hAnsi="微软雅黑" w:eastAsia="微软雅黑" w:cs="微软雅黑"/>
          <w:szCs w:val="21"/>
        </w:rPr>
        <w:t>题</w:t>
      </w:r>
      <w:r>
        <w:rPr>
          <w:rFonts w:hint="eastAsia"/>
          <w:szCs w:val="21"/>
        </w:rPr>
        <w:t>卡上。</w:t>
      </w:r>
      <w:r>
        <w:rPr>
          <w:rFonts w:ascii="Times New Roman" w:hAnsi="Times New Roman"/>
          <w:szCs w:val="21"/>
        </w:rPr>
        <w:t>写在本</w:t>
      </w:r>
      <w:r>
        <w:rPr>
          <w:rFonts w:hint="eastAsia" w:ascii="微软雅黑" w:hAnsi="微软雅黑" w:eastAsia="微软雅黑" w:cs="微软雅黑"/>
          <w:szCs w:val="21"/>
        </w:rPr>
        <w:t>试</w:t>
      </w:r>
      <w:r>
        <w:rPr>
          <w:rFonts w:hint="eastAsia"/>
          <w:szCs w:val="21"/>
        </w:rPr>
        <w:t>卷上无效。</w:t>
      </w:r>
    </w:p>
    <w:p>
      <w:pPr>
        <w:widowControl/>
        <w:spacing w:line="288" w:lineRule="auto"/>
        <w:ind w:firstLine="420" w:firstLineChars="200"/>
        <w:textAlignment w:val="center"/>
        <w:rPr>
          <w:rFonts w:ascii="Times New Roman" w:hAnsi="Times New Roman"/>
          <w:b/>
          <w:color w:val="FF0000"/>
          <w:szCs w:val="21"/>
        </w:rPr>
      </w:pPr>
      <w:r>
        <w:rPr>
          <w:rFonts w:ascii="Times New Roman" w:hAnsi="Times New Roman"/>
          <w:szCs w:val="21"/>
        </w:rPr>
        <w:t>4</w:t>
      </w:r>
      <w:r>
        <w:rPr>
          <w:rFonts w:hint="eastAsia" w:ascii="Times New Roman" w:hAnsi="Times New Roman"/>
          <w:szCs w:val="21"/>
        </w:rPr>
        <w:t>．</w:t>
      </w:r>
      <w:r>
        <w:rPr>
          <w:rFonts w:hint="eastAsia" w:ascii="微软雅黑" w:hAnsi="微软雅黑" w:eastAsia="微软雅黑" w:cs="微软雅黑"/>
          <w:szCs w:val="21"/>
        </w:rPr>
        <w:t>测试</w:t>
      </w:r>
      <w:r>
        <w:rPr>
          <w:rFonts w:hint="eastAsia"/>
          <w:szCs w:val="21"/>
        </w:rPr>
        <w:t>范</w:t>
      </w:r>
      <w:r>
        <w:rPr>
          <w:rFonts w:hint="eastAsia" w:ascii="微软雅黑" w:hAnsi="微软雅黑" w:eastAsia="微软雅黑" w:cs="微软雅黑"/>
          <w:szCs w:val="21"/>
        </w:rPr>
        <w:t>围</w:t>
      </w:r>
      <w:r>
        <w:rPr>
          <w:rFonts w:hint="eastAsia"/>
          <w:szCs w:val="21"/>
        </w:rPr>
        <w:t>：</w:t>
      </w:r>
      <w:r>
        <w:rPr>
          <w:rFonts w:ascii="Times New Roman" w:hAnsi="Times New Roman"/>
          <w:b/>
          <w:color w:val="FF0000"/>
          <w:szCs w:val="21"/>
        </w:rPr>
        <w:t>第1章</w:t>
      </w:r>
      <w:r>
        <w:rPr>
          <w:rFonts w:hint="eastAsia" w:ascii="Times New Roman" w:hAnsi="Times New Roman"/>
          <w:b/>
          <w:color w:val="FF0000"/>
          <w:szCs w:val="21"/>
        </w:rPr>
        <w:t>~第3章（</w:t>
      </w:r>
      <w:r>
        <w:rPr>
          <w:rFonts w:ascii="Times New Roman" w:hAnsi="Times New Roman"/>
          <w:b/>
          <w:color w:val="FF0000"/>
          <w:szCs w:val="21"/>
        </w:rPr>
        <w:t>沪教版）</w:t>
      </w:r>
    </w:p>
    <w:p>
      <w:pPr>
        <w:widowControl/>
        <w:spacing w:line="288" w:lineRule="auto"/>
        <w:ind w:firstLine="420" w:firstLineChars="200"/>
        <w:textAlignment w:val="center"/>
        <w:rPr>
          <w:rFonts w:ascii="Times New Roman" w:hAnsi="Times New Roman"/>
          <w:b/>
          <w:color w:val="FF0000"/>
          <w:szCs w:val="21"/>
        </w:rPr>
      </w:pPr>
      <w:r>
        <w:rPr>
          <w:rFonts w:hint="eastAsia" w:ascii="Times New Roman" w:hAnsi="Times New Roman"/>
          <w:b/>
          <w:szCs w:val="21"/>
        </w:rPr>
        <w:t>5</w:t>
      </w:r>
      <w:r>
        <w:rPr>
          <w:rFonts w:ascii="Times New Roman" w:hAnsi="Times New Roman"/>
          <w:b/>
          <w:szCs w:val="21"/>
        </w:rPr>
        <w:t>.</w:t>
      </w:r>
      <w:r>
        <w:rPr>
          <w:rFonts w:hint="eastAsia" w:ascii="Times New Roman" w:hAnsi="Times New Roman"/>
          <w:szCs w:val="21"/>
        </w:rPr>
        <w:t>考</w:t>
      </w:r>
      <w:r>
        <w:rPr>
          <w:rFonts w:hint="eastAsia" w:ascii="微软雅黑" w:hAnsi="微软雅黑" w:eastAsia="微软雅黑" w:cs="微软雅黑"/>
          <w:szCs w:val="21"/>
        </w:rPr>
        <w:t>试结</w:t>
      </w:r>
      <w:r>
        <w:rPr>
          <w:rFonts w:hint="eastAsia"/>
          <w:szCs w:val="21"/>
        </w:rPr>
        <w:t>束后，将本</w:t>
      </w:r>
      <w:r>
        <w:rPr>
          <w:rFonts w:hint="eastAsia" w:ascii="微软雅黑" w:hAnsi="微软雅黑" w:eastAsia="微软雅黑" w:cs="微软雅黑"/>
          <w:szCs w:val="21"/>
        </w:rPr>
        <w:t>试</w:t>
      </w:r>
      <w:r>
        <w:rPr>
          <w:rFonts w:hint="eastAsia"/>
          <w:szCs w:val="21"/>
        </w:rPr>
        <w:t>卷和答</w:t>
      </w:r>
      <w:r>
        <w:rPr>
          <w:rFonts w:hint="eastAsia" w:ascii="微软雅黑" w:hAnsi="微软雅黑" w:eastAsia="微软雅黑" w:cs="微软雅黑"/>
          <w:szCs w:val="21"/>
        </w:rPr>
        <w:t>题</w:t>
      </w:r>
      <w:r>
        <w:rPr>
          <w:rFonts w:hint="eastAsia"/>
          <w:szCs w:val="21"/>
        </w:rPr>
        <w:t>卡</w:t>
      </w:r>
      <w:r>
        <w:rPr>
          <w:rFonts w:hint="eastAsia" w:ascii="Times New Roman" w:hAnsi="Times New Roman"/>
          <w:szCs w:val="21"/>
        </w:rPr>
        <w:t>一并交回。</w:t>
      </w:r>
    </w:p>
    <w:p>
      <w:pPr>
        <w:widowControl/>
        <w:spacing w:line="300" w:lineRule="auto"/>
        <w:jc w:val="center"/>
        <w:textAlignment w:val="center"/>
        <w:rPr>
          <w:rFonts w:ascii="Times New Roman" w:hAnsi="Times New Roman"/>
          <w:sz w:val="44"/>
          <w:szCs w:val="48"/>
        </w:rPr>
      </w:pPr>
      <w:r>
        <w:rPr>
          <w:rFonts w:ascii="Times New Roman" w:hAnsi="Times New Roman"/>
          <w:sz w:val="44"/>
          <w:szCs w:val="48"/>
        </w:rPr>
        <w:t>第</w:t>
      </w:r>
      <w:r>
        <w:rPr>
          <w:rFonts w:hint="eastAsia" w:ascii="宋体" w:hAnsi="宋体" w:cs="宋体"/>
          <w:sz w:val="44"/>
          <w:szCs w:val="48"/>
        </w:rPr>
        <w:t>Ⅰ</w:t>
      </w:r>
      <w:r>
        <w:rPr>
          <w:rFonts w:ascii="Times New Roman" w:hAnsi="Times New Roman"/>
          <w:sz w:val="44"/>
          <w:szCs w:val="48"/>
        </w:rPr>
        <w:t>卷</w:t>
      </w:r>
    </w:p>
    <w:p>
      <w:pPr>
        <w:pStyle w:val="178"/>
        <w:widowControl/>
        <w:numPr>
          <w:ilvl w:val="0"/>
          <w:numId w:val="11"/>
        </w:numPr>
        <w:autoSpaceDE w:val="0"/>
        <w:autoSpaceDN w:val="0"/>
        <w:spacing w:line="540" w:lineRule="atLeast"/>
        <w:ind w:firstLineChars="0"/>
        <w:jc w:val="left"/>
        <w:outlineLvl w:val="2"/>
        <w:rPr>
          <w:rFonts w:ascii="微软雅黑" w:hAnsi="微软雅黑" w:eastAsia="微软雅黑" w:cs="宋体"/>
          <w:b/>
          <w:bCs/>
          <w:color w:val="333333"/>
          <w:sz w:val="24"/>
          <w:szCs w:val="24"/>
        </w:rPr>
      </w:pPr>
      <w:r>
        <w:rPr>
          <w:rFonts w:hint="eastAsia" w:ascii="微软雅黑" w:hAnsi="微软雅黑" w:eastAsia="微软雅黑" w:cs="宋体"/>
          <w:b/>
          <w:bCs/>
          <w:color w:val="333333"/>
          <w:sz w:val="24"/>
          <w:szCs w:val="24"/>
        </w:rPr>
        <w:t>选择题（本大题共6小题，每小题</w:t>
      </w:r>
      <w:r>
        <w:rPr>
          <w:rFonts w:ascii="微软雅黑" w:hAnsi="微软雅黑" w:eastAsia="微软雅黑" w:cs="宋体"/>
          <w:b/>
          <w:bCs/>
          <w:color w:val="333333"/>
          <w:sz w:val="24"/>
          <w:szCs w:val="24"/>
        </w:rPr>
        <w:t>3</w:t>
      </w:r>
      <w:r>
        <w:rPr>
          <w:rFonts w:hint="eastAsia" w:ascii="微软雅黑" w:hAnsi="微软雅黑" w:eastAsia="微软雅黑" w:cs="宋体"/>
          <w:b/>
          <w:bCs/>
          <w:color w:val="333333"/>
          <w:sz w:val="24"/>
          <w:szCs w:val="24"/>
        </w:rPr>
        <w:t>分，满分1</w:t>
      </w:r>
      <w:r>
        <w:rPr>
          <w:rFonts w:ascii="微软雅黑" w:hAnsi="微软雅黑" w:eastAsia="微软雅黑" w:cs="宋体"/>
          <w:b/>
          <w:bCs/>
          <w:color w:val="333333"/>
          <w:sz w:val="24"/>
          <w:szCs w:val="24"/>
        </w:rPr>
        <w:t>8</w:t>
      </w:r>
      <w:r>
        <w:rPr>
          <w:rFonts w:hint="eastAsia" w:ascii="微软雅黑" w:hAnsi="微软雅黑" w:eastAsia="微软雅黑" w:cs="宋体"/>
          <w:b/>
          <w:bCs/>
          <w:color w:val="333333"/>
          <w:sz w:val="24"/>
          <w:szCs w:val="24"/>
        </w:rPr>
        <w:t>分）【下列各题的四个选项中，有且只有一个选项是正确的，选择正确项的代号并填涂在答题纸的相应位置上】</w:t>
      </w:r>
    </w:p>
    <w:p>
      <w:pPr>
        <w:spacing w:line="360" w:lineRule="auto"/>
        <w:ind w:left="273" w:hanging="273" w:hangingChars="130"/>
      </w:pPr>
      <w:r>
        <w:rPr>
          <w:rFonts w:hint="eastAsia" w:ascii="Times New Roman" w:hAnsi="Times New Roman" w:eastAsia="新宋体"/>
          <w:szCs w:val="21"/>
        </w:rPr>
        <w:t>1．（3分）（2023秋•黄浦区期中）下列各组数中，第一个数能整除第二个数的是（　　）</w:t>
      </w:r>
    </w:p>
    <w:p>
      <w:pPr>
        <w:tabs>
          <w:tab w:val="left" w:pos="2300"/>
          <w:tab w:val="left" w:pos="4400"/>
          <w:tab w:val="left" w:pos="6400"/>
        </w:tabs>
        <w:spacing w:line="360" w:lineRule="auto"/>
        <w:ind w:firstLine="273" w:firstLineChars="130"/>
      </w:pPr>
      <w:r>
        <w:rPr>
          <w:rFonts w:hint="eastAsia" w:ascii="Times New Roman" w:hAnsi="Times New Roman" w:eastAsia="新宋体"/>
          <w:szCs w:val="21"/>
        </w:rPr>
        <w:t>A．32和8</w:t>
      </w:r>
      <w:r>
        <w:tab/>
      </w:r>
      <w:r>
        <w:rPr>
          <w:rFonts w:hint="eastAsia" w:ascii="Times New Roman" w:hAnsi="Times New Roman" w:eastAsia="新宋体"/>
          <w:szCs w:val="21"/>
        </w:rPr>
        <w:t>B．0.2和4</w:t>
      </w:r>
      <w:r>
        <w:tab/>
      </w:r>
      <w:r>
        <w:rPr>
          <w:rFonts w:hint="eastAsia" w:ascii="Times New Roman" w:hAnsi="Times New Roman" w:eastAsia="新宋体"/>
          <w:szCs w:val="21"/>
        </w:rPr>
        <w:t>C．11和44</w:t>
      </w:r>
      <w:r>
        <w:tab/>
      </w:r>
      <w:r>
        <w:rPr>
          <w:rFonts w:hint="eastAsia" w:ascii="Times New Roman" w:hAnsi="Times New Roman" w:eastAsia="新宋体"/>
          <w:szCs w:val="21"/>
        </w:rPr>
        <w:t>D．49和14</w:t>
      </w:r>
    </w:p>
    <w:p>
      <w:pPr>
        <w:spacing w:line="360" w:lineRule="auto"/>
        <w:ind w:left="273" w:hanging="273" w:hangingChars="130"/>
      </w:pPr>
      <w:r>
        <w:rPr>
          <w:rFonts w:hint="eastAsia" w:ascii="Times New Roman" w:hAnsi="Times New Roman" w:eastAsia="新宋体"/>
          <w:szCs w:val="21"/>
        </w:rPr>
        <w:t>2．（3分）（2023秋•静安区校级期中）如果</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＝4：7，那么下列四个选项中一定正确的是（　　）</w:t>
      </w:r>
    </w:p>
    <w:p>
      <w:pPr>
        <w:tabs>
          <w:tab w:val="left" w:pos="4400"/>
        </w:tabs>
        <w:spacing w:line="360" w:lineRule="auto"/>
        <w:ind w:firstLine="273" w:firstLineChars="130"/>
      </w:pPr>
      <w:r>
        <w:rPr>
          <w:rFonts w:hint="eastAsia" w:ascii="Times New Roman" w:hAnsi="Times New Roman" w:eastAsia="新宋体"/>
          <w:szCs w:val="21"/>
        </w:rPr>
        <w:t>A．7</w:t>
      </w:r>
      <w:r>
        <w:rPr>
          <w:rFonts w:hint="eastAsia" w:ascii="Times New Roman" w:hAnsi="Times New Roman" w:eastAsia="新宋体"/>
          <w:i/>
          <w:szCs w:val="21"/>
        </w:rPr>
        <w:t>a</w:t>
      </w:r>
      <w:r>
        <w:rPr>
          <w:rFonts w:hint="eastAsia" w:ascii="Times New Roman" w:hAnsi="Times New Roman" w:eastAsia="新宋体"/>
          <w:szCs w:val="21"/>
        </w:rPr>
        <w:t>＝4</w:t>
      </w:r>
      <w:r>
        <w:rPr>
          <w:rFonts w:hint="eastAsia" w:ascii="Times New Roman" w:hAnsi="Times New Roman" w:eastAsia="新宋体"/>
          <w:i/>
          <w:szCs w:val="21"/>
        </w:rPr>
        <w:t>b</w:t>
      </w:r>
      <w:r>
        <w:tab/>
      </w:r>
      <w:r>
        <w:rPr>
          <w:rFonts w:hint="eastAsia" w:ascii="Times New Roman" w:hAnsi="Times New Roman" w:eastAsia="新宋体"/>
          <w:szCs w:val="21"/>
        </w:rPr>
        <w:t>B．（</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＝3：7</w:t>
      </w:r>
      <w:r>
        <w:tab/>
      </w:r>
    </w:p>
    <w:p>
      <w:pPr>
        <w:tabs>
          <w:tab w:val="left" w:pos="4400"/>
        </w:tabs>
        <w:spacing w:line="360" w:lineRule="auto"/>
        <w:ind w:firstLine="273" w:firstLineChars="130"/>
      </w:pPr>
      <w:r>
        <w:rPr>
          <w:rFonts w:hint="eastAsia" w:ascii="Times New Roman" w:hAnsi="Times New Roman" w:eastAsia="新宋体"/>
          <w:szCs w:val="21"/>
        </w:rPr>
        <w:t>C．4</w:t>
      </w:r>
      <w:r>
        <w:rPr>
          <w:rFonts w:hint="eastAsia" w:ascii="Times New Roman" w:hAnsi="Times New Roman" w:eastAsia="新宋体"/>
          <w:i/>
          <w:szCs w:val="21"/>
        </w:rPr>
        <w:t>a</w:t>
      </w:r>
      <w:r>
        <w:rPr>
          <w:rFonts w:hint="eastAsia" w:ascii="Times New Roman" w:hAnsi="Times New Roman" w:eastAsia="新宋体"/>
          <w:szCs w:val="21"/>
        </w:rPr>
        <w:t>＝7</w:t>
      </w:r>
      <w:r>
        <w:rPr>
          <w:rFonts w:hint="eastAsia" w:ascii="Times New Roman" w:hAnsi="Times New Roman" w:eastAsia="新宋体"/>
          <w:i/>
          <w:szCs w:val="21"/>
        </w:rPr>
        <w:t>b</w:t>
      </w:r>
      <w:r>
        <w:tab/>
      </w:r>
      <w:r>
        <w:rPr>
          <w:rFonts w:hint="eastAsia" w:ascii="Times New Roman" w:hAnsi="Times New Roman" w:eastAsia="新宋体"/>
          <w:szCs w:val="21"/>
        </w:rPr>
        <w:t>D．</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＝3</w:t>
      </w:r>
    </w:p>
    <w:p>
      <w:pPr>
        <w:spacing w:line="360" w:lineRule="auto"/>
        <w:ind w:left="273" w:hanging="273" w:hangingChars="130"/>
      </w:pPr>
      <w:r>
        <w:rPr>
          <w:rFonts w:hint="eastAsia" w:ascii="Times New Roman" w:hAnsi="Times New Roman" w:eastAsia="新宋体"/>
          <w:szCs w:val="21"/>
        </w:rPr>
        <w:t>3．（3分）（2022秋•闵行区期末）下列说法正确的是（　　）</w:t>
      </w:r>
    </w:p>
    <w:p>
      <w:pPr>
        <w:spacing w:line="360" w:lineRule="auto"/>
        <w:ind w:firstLine="273" w:firstLineChars="130"/>
      </w:pPr>
      <w:r>
        <w:rPr>
          <w:rFonts w:hint="eastAsia" w:ascii="Times New Roman" w:hAnsi="Times New Roman" w:eastAsia="新宋体"/>
          <w:szCs w:val="21"/>
        </w:rPr>
        <w:t>A．因为10÷4＝2.5，所以10是4的倍数</w:t>
      </w:r>
      <w:r>
        <w:tab/>
      </w:r>
    </w:p>
    <w:p>
      <w:pPr>
        <w:spacing w:line="360" w:lineRule="auto"/>
        <w:ind w:firstLine="273" w:firstLineChars="130"/>
      </w:pPr>
      <w:r>
        <w:rPr>
          <w:rFonts w:hint="eastAsia" w:ascii="Times New Roman" w:hAnsi="Times New Roman" w:eastAsia="新宋体"/>
          <w:szCs w:val="21"/>
        </w:rPr>
        <w:t>B．所有正整数，不是素数就是合数</w:t>
      </w:r>
      <w:r>
        <w:tab/>
      </w:r>
    </w:p>
    <w:p>
      <w:pPr>
        <w:spacing w:line="360" w:lineRule="auto"/>
        <w:ind w:firstLine="273" w:firstLineChars="130"/>
      </w:pPr>
      <w:r>
        <w:rPr>
          <w:rFonts w:hint="eastAsia" w:ascii="Times New Roman" w:hAnsi="Times New Roman" w:eastAsia="新宋体"/>
          <w:szCs w:val="21"/>
        </w:rPr>
        <w:t>C．2既是偶数又是素数</w:t>
      </w:r>
      <w:r>
        <w:tab/>
      </w:r>
    </w:p>
    <w:p>
      <w:pPr>
        <w:spacing w:line="360" w:lineRule="auto"/>
        <w:ind w:firstLine="273" w:firstLineChars="130"/>
      </w:pPr>
      <w:r>
        <w:rPr>
          <w:rFonts w:hint="eastAsia" w:ascii="Times New Roman" w:hAnsi="Times New Roman" w:eastAsia="新宋体"/>
          <w:szCs w:val="21"/>
        </w:rPr>
        <w:t>D．比3小的自然数只有1和2</w:t>
      </w: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4．（3分）（2023秋•黄浦区期中）如图，长方形被分成4部分，</w:t>
      </w:r>
      <w:r>
        <w:rPr>
          <w:rFonts w:hint="eastAsia" w:ascii="Times New Roman" w:hAnsi="Times New Roman" w:eastAsia="新宋体"/>
          <w:i/>
          <w:szCs w:val="21"/>
        </w:rPr>
        <w:t>A</w:t>
      </w:r>
      <w:r>
        <w:rPr>
          <w:rFonts w:hint="eastAsia" w:ascii="Times New Roman" w:hAnsi="Times New Roman" w:eastAsia="新宋体"/>
          <w:szCs w:val="21"/>
        </w:rPr>
        <w:t>部分面积是</w:t>
      </w:r>
      <w:r>
        <w:rPr>
          <w:rFonts w:hint="eastAsia" w:ascii="Times New Roman" w:hAnsi="Times New Roman" w:eastAsia="新宋体"/>
          <w:i/>
          <w:szCs w:val="21"/>
        </w:rPr>
        <w:t>B</w:t>
      </w:r>
      <w:r>
        <w:rPr>
          <w:rFonts w:hint="eastAsia" w:ascii="Times New Roman" w:hAnsi="Times New Roman" w:eastAsia="新宋体"/>
          <w:szCs w:val="21"/>
        </w:rPr>
        <w:t>部分面积的</w:t>
      </w:r>
      <w:r>
        <w:rPr>
          <w:position w:val="-22"/>
        </w:rPr>
        <w:pict>
          <v:shape id="_x0000_i1025" o:spt="75" type="#_x0000_t75" style="height:26.45pt;width:9.6pt;" filled="f" o:preferrelative="t" stroked="f" coordsize="21600,21600">
            <v:path/>
            <v:fill on="f" focussize="0,0"/>
            <v:stroke on="f" joinstyle="miter"/>
            <v:imagedata r:id="rId8" o:title=""/>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部分面积是</w:t>
      </w:r>
      <w:r>
        <w:rPr>
          <w:rFonts w:hint="eastAsia" w:ascii="Times New Roman" w:hAnsi="Times New Roman" w:eastAsia="新宋体"/>
          <w:i/>
          <w:szCs w:val="21"/>
        </w:rPr>
        <w:t>D</w:t>
      </w:r>
      <w:r>
        <w:rPr>
          <w:rFonts w:hint="eastAsia" w:ascii="Times New Roman" w:hAnsi="Times New Roman" w:eastAsia="新宋体"/>
          <w:szCs w:val="21"/>
        </w:rPr>
        <w:t>部分面积的2倍，则</w:t>
      </w:r>
      <w:r>
        <w:rPr>
          <w:rFonts w:hint="eastAsia" w:ascii="Times New Roman" w:hAnsi="Times New Roman" w:eastAsia="新宋体"/>
          <w:i/>
          <w:szCs w:val="21"/>
        </w:rPr>
        <w:t>C</w:t>
      </w:r>
      <w:r>
        <w:rPr>
          <w:rFonts w:hint="eastAsia" w:ascii="Times New Roman" w:hAnsi="Times New Roman" w:eastAsia="新宋体"/>
          <w:szCs w:val="21"/>
        </w:rPr>
        <w:t>部分面积是</w:t>
      </w:r>
      <w:r>
        <w:rPr>
          <w:rFonts w:hint="eastAsia" w:ascii="Times New Roman" w:hAnsi="Times New Roman" w:eastAsia="新宋体"/>
          <w:i/>
          <w:szCs w:val="21"/>
        </w:rPr>
        <w:t>D</w:t>
      </w:r>
      <w:r>
        <w:rPr>
          <w:rFonts w:hint="eastAsia" w:ascii="Times New Roman" w:hAnsi="Times New Roman" w:eastAsia="新宋体"/>
          <w:szCs w:val="21"/>
        </w:rPr>
        <w:t>部分面积的（　　）</w:t>
      </w:r>
    </w:p>
    <w:p>
      <w:pPr>
        <w:spacing w:line="360" w:lineRule="auto"/>
        <w:ind w:left="273" w:leftChars="130"/>
      </w:pPr>
      <w:r>
        <w:rPr>
          <w:rFonts w:hint="eastAsia" w:ascii="Times New Roman" w:hAnsi="Times New Roman" w:eastAsia="新宋体"/>
          <w:szCs w:val="21"/>
        </w:rPr>
        <w:pict>
          <v:shape id="_x0000_i1026" o:spt="75" alt="菁优网：http://www.jyeoo.com" type="#_x0000_t75" style="height:68.4pt;width:127.2pt;" filled="f" o:preferrelative="t" stroked="f" coordsize="21600,21600">
            <v:path/>
            <v:fill on="f" focussize="0,0"/>
            <v:stroke on="f" joinstyle="miter"/>
            <v:imagedata r:id="rId9" o:title="www"/>
            <o:lock v:ext="edit" aspectratio="t"/>
            <w10:wrap type="none"/>
            <w10:anchorlock/>
          </v:shape>
        </w:pict>
      </w:r>
    </w:p>
    <w:p>
      <w:pPr>
        <w:tabs>
          <w:tab w:val="left" w:pos="2300"/>
          <w:tab w:val="left" w:pos="4400"/>
          <w:tab w:val="left" w:pos="6400"/>
        </w:tabs>
        <w:spacing w:line="360" w:lineRule="auto"/>
        <w:ind w:firstLine="273" w:firstLineChars="130"/>
      </w:pPr>
      <w:r>
        <w:rPr>
          <w:rFonts w:hint="eastAsia" w:ascii="Times New Roman" w:hAnsi="Times New Roman" w:eastAsia="新宋体"/>
          <w:szCs w:val="21"/>
        </w:rPr>
        <w:t>A．</w:t>
      </w:r>
      <w:r>
        <w:rPr>
          <w:position w:val="-22"/>
        </w:rPr>
        <w:pict>
          <v:shape id="_x0000_i1027" o:spt="75" type="#_x0000_t75" style="height:26.45pt;width:9.6pt;" filled="f" o:preferrelative="t" stroked="f" coordsize="21600,21600">
            <v:path/>
            <v:fill on="f" focussize="0,0"/>
            <v:stroke on="f" joinstyle="miter"/>
            <v:imagedata r:id="rId10" o:title=""/>
            <o:lock v:ext="edit" aspectratio="t"/>
            <w10:wrap type="none"/>
            <w10:anchorlock/>
          </v:shape>
        </w:pict>
      </w:r>
      <w:r>
        <w:tab/>
      </w:r>
      <w:r>
        <w:rPr>
          <w:rFonts w:hint="eastAsia" w:ascii="Times New Roman" w:hAnsi="Times New Roman" w:eastAsia="新宋体"/>
          <w:szCs w:val="21"/>
        </w:rPr>
        <w:t>B．</w:t>
      </w:r>
      <w:r>
        <w:rPr>
          <w:position w:val="-22"/>
        </w:rPr>
        <w:pict>
          <v:shape id="_x0000_i1028" o:spt="75" type="#_x0000_t75" style="height:26.45pt;width:9.6pt;" filled="f" o:preferrelative="t" stroked="f" coordsize="21600,21600">
            <v:path/>
            <v:fill on="f" focussize="0,0"/>
            <v:stroke on="f" joinstyle="miter"/>
            <v:imagedata r:id="rId11" o:title=""/>
            <o:lock v:ext="edit" aspectratio="t"/>
            <w10:wrap type="none"/>
            <w10:anchorlock/>
          </v:shape>
        </w:pict>
      </w:r>
      <w:r>
        <w:tab/>
      </w:r>
      <w:r>
        <w:rPr>
          <w:rFonts w:hint="eastAsia" w:ascii="Times New Roman" w:hAnsi="Times New Roman" w:eastAsia="新宋体"/>
          <w:szCs w:val="21"/>
        </w:rPr>
        <w:t>C．</w:t>
      </w:r>
      <w:r>
        <w:rPr>
          <w:position w:val="-22"/>
        </w:rPr>
        <w:pict>
          <v:shape id="_x0000_i1029" o:spt="75" type="#_x0000_t75" style="height:26.45pt;width:9.6pt;" filled="f" o:preferrelative="t" stroked="f" coordsize="21600,21600">
            <v:path/>
            <v:fill on="f" focussize="0,0"/>
            <v:stroke on="f" joinstyle="miter"/>
            <v:imagedata r:id="rId12" o:title=""/>
            <o:lock v:ext="edit" aspectratio="t"/>
            <w10:wrap type="none"/>
            <w10:anchorlock/>
          </v:shape>
        </w:pict>
      </w:r>
      <w:r>
        <w:tab/>
      </w:r>
      <w:r>
        <w:rPr>
          <w:rFonts w:hint="eastAsia" w:ascii="Times New Roman" w:hAnsi="Times New Roman" w:eastAsia="新宋体"/>
          <w:szCs w:val="21"/>
        </w:rPr>
        <w:t>D．</w:t>
      </w:r>
      <w:r>
        <w:rPr>
          <w:position w:val="-22"/>
        </w:rPr>
        <w:pict>
          <v:shape id="_x0000_i1030" o:spt="75" type="#_x0000_t75" style="height:26.45pt;width:9.6pt;" filled="f" o:preferrelative="t" stroked="f" coordsize="21600,21600">
            <v:path/>
            <v:fill on="f" focussize="0,0"/>
            <v:stroke on="f" joinstyle="miter"/>
            <v:imagedata r:id="rId13" o:title=""/>
            <o:lock v:ext="edit" aspectratio="t"/>
            <w10:wrap type="none"/>
            <w10:anchorlock/>
          </v:shape>
        </w:pict>
      </w:r>
    </w:p>
    <w:p>
      <w:pPr>
        <w:spacing w:line="360" w:lineRule="auto"/>
        <w:ind w:left="273" w:hanging="273" w:hangingChars="130"/>
      </w:pPr>
      <w:r>
        <w:rPr>
          <w:rFonts w:hint="eastAsia" w:ascii="Times New Roman" w:hAnsi="Times New Roman" w:eastAsia="新宋体"/>
          <w:szCs w:val="21"/>
        </w:rPr>
        <w:t>5．（3分）（2022秋•宝山区期末）一件工作，甲单独完成需要</w:t>
      </w:r>
      <w:r>
        <w:rPr>
          <w:position w:val="-22"/>
        </w:rPr>
        <w:pict>
          <v:shape id="_x0000_i1031" o:spt="75" type="#_x0000_t75" style="height:26.45pt;width:9.6pt;" filled="f" o:preferrelative="t" stroked="f" coordsize="21600,21600">
            <v:path/>
            <v:fill on="f" focussize="0,0"/>
            <v:stroke on="f" joinstyle="miter"/>
            <v:imagedata r:id="rId14" o:title=""/>
            <o:lock v:ext="edit" aspectratio="t"/>
            <w10:wrap type="none"/>
            <w10:anchorlock/>
          </v:shape>
        </w:pict>
      </w:r>
      <w:r>
        <w:rPr>
          <w:rFonts w:hint="eastAsia" w:ascii="Times New Roman" w:hAnsi="Times New Roman" w:eastAsia="新宋体"/>
          <w:szCs w:val="21"/>
        </w:rPr>
        <w:t>小时，乙单独完成需要</w:t>
      </w:r>
      <w:r>
        <w:rPr>
          <w:position w:val="-22"/>
        </w:rPr>
        <w:pict>
          <v:shape id="_x0000_i1032" o:spt="75" type="#_x0000_t75" style="height:26.45pt;width:9.6pt;" filled="f" o:preferrelative="t" stroked="f" coordsize="21600,21600">
            <v:path/>
            <v:fill on="f" focussize="0,0"/>
            <v:stroke on="f" joinstyle="miter"/>
            <v:imagedata r:id="rId15" o:title=""/>
            <o:lock v:ext="edit" aspectratio="t"/>
            <w10:wrap type="none"/>
            <w10:anchorlock/>
          </v:shape>
        </w:pict>
      </w:r>
      <w:r>
        <w:rPr>
          <w:rFonts w:hint="eastAsia" w:ascii="Times New Roman" w:hAnsi="Times New Roman" w:eastAsia="新宋体"/>
          <w:szCs w:val="21"/>
        </w:rPr>
        <w:t>小时，两人合作完成需要（　　）</w:t>
      </w:r>
    </w:p>
    <w:p>
      <w:pPr>
        <w:tabs>
          <w:tab w:val="left" w:pos="2300"/>
          <w:tab w:val="left" w:pos="4400"/>
          <w:tab w:val="left" w:pos="6400"/>
        </w:tabs>
        <w:spacing w:line="360" w:lineRule="auto"/>
        <w:ind w:firstLine="273" w:firstLineChars="130"/>
      </w:pPr>
      <w:r>
        <w:rPr>
          <w:rFonts w:hint="eastAsia" w:ascii="Times New Roman" w:hAnsi="Times New Roman" w:eastAsia="新宋体"/>
          <w:szCs w:val="21"/>
        </w:rPr>
        <w:t>A．</w:t>
      </w:r>
      <w:r>
        <w:rPr>
          <w:position w:val="-22"/>
        </w:rPr>
        <w:pict>
          <v:shape id="_x0000_i1033" o:spt="75" type="#_x0000_t75" style="height:26.45pt;width:9.6pt;" filled="f" o:preferrelative="t" stroked="f" coordsize="21600,21600">
            <v:path/>
            <v:fill on="f" focussize="0,0"/>
            <v:stroke on="f" joinstyle="miter"/>
            <v:imagedata r:id="rId16" o:title=""/>
            <o:lock v:ext="edit" aspectratio="t"/>
            <w10:wrap type="none"/>
            <w10:anchorlock/>
          </v:shape>
        </w:pict>
      </w:r>
      <w:r>
        <w:rPr>
          <w:rFonts w:hint="eastAsia" w:ascii="Times New Roman" w:hAnsi="Times New Roman" w:eastAsia="新宋体"/>
          <w:szCs w:val="21"/>
        </w:rPr>
        <w:t>小时</w:t>
      </w:r>
      <w:r>
        <w:tab/>
      </w:r>
      <w:r>
        <w:rPr>
          <w:rFonts w:hint="eastAsia" w:ascii="Times New Roman" w:hAnsi="Times New Roman" w:eastAsia="新宋体"/>
          <w:szCs w:val="21"/>
        </w:rPr>
        <w:t>B．</w:t>
      </w:r>
      <w:r>
        <w:rPr>
          <w:position w:val="-22"/>
        </w:rPr>
        <w:pict>
          <v:shape id="_x0000_i1034" o:spt="75" type="#_x0000_t75" style="height:26.45pt;width:9.6pt;" filled="f" o:preferrelative="t" stroked="f" coordsize="21600,21600">
            <v:path/>
            <v:fill on="f" focussize="0,0"/>
            <v:stroke on="f" joinstyle="miter"/>
            <v:imagedata r:id="rId17" o:title=""/>
            <o:lock v:ext="edit" aspectratio="t"/>
            <w10:wrap type="none"/>
            <w10:anchorlock/>
          </v:shape>
        </w:pict>
      </w:r>
      <w:r>
        <w:rPr>
          <w:rFonts w:hint="eastAsia" w:ascii="Times New Roman" w:hAnsi="Times New Roman" w:eastAsia="新宋体"/>
          <w:szCs w:val="21"/>
        </w:rPr>
        <w:t>小时</w:t>
      </w:r>
      <w:r>
        <w:tab/>
      </w:r>
      <w:r>
        <w:rPr>
          <w:rFonts w:hint="eastAsia" w:ascii="Times New Roman" w:hAnsi="Times New Roman" w:eastAsia="新宋体"/>
          <w:szCs w:val="21"/>
        </w:rPr>
        <w:t>C．</w:t>
      </w:r>
      <w:r>
        <w:rPr>
          <w:position w:val="-22"/>
        </w:rPr>
        <w:pict>
          <v:shape id="_x0000_i1035" o:spt="75" type="#_x0000_t75" style="height:26.45pt;width:9.6pt;" filled="f" o:preferrelative="t" stroked="f" coordsize="21600,21600">
            <v:path/>
            <v:fill on="f" focussize="0,0"/>
            <v:stroke on="f" joinstyle="miter"/>
            <v:imagedata r:id="rId18" o:title=""/>
            <o:lock v:ext="edit" aspectratio="t"/>
            <w10:wrap type="none"/>
            <w10:anchorlock/>
          </v:shape>
        </w:pict>
      </w:r>
      <w:r>
        <w:rPr>
          <w:rFonts w:hint="eastAsia" w:ascii="Times New Roman" w:hAnsi="Times New Roman" w:eastAsia="新宋体"/>
          <w:szCs w:val="21"/>
        </w:rPr>
        <w:t>小时</w:t>
      </w:r>
      <w:r>
        <w:tab/>
      </w:r>
      <w:r>
        <w:rPr>
          <w:rFonts w:hint="eastAsia" w:ascii="Times New Roman" w:hAnsi="Times New Roman" w:eastAsia="新宋体"/>
          <w:szCs w:val="21"/>
        </w:rPr>
        <w:t>D．</w:t>
      </w:r>
      <w:r>
        <w:rPr>
          <w:position w:val="-22"/>
        </w:rPr>
        <w:pict>
          <v:shape id="_x0000_i1036" o:spt="75" type="#_x0000_t75" style="height:26.45pt;width:9.6pt;" filled="f" o:preferrelative="t" stroked="f" coordsize="21600,21600">
            <v:path/>
            <v:fill on="f" focussize="0,0"/>
            <v:stroke on="f" joinstyle="miter"/>
            <v:imagedata r:id="rId12" o:title=""/>
            <o:lock v:ext="edit" aspectratio="t"/>
            <w10:wrap type="none"/>
            <w10:anchorlock/>
          </v:shape>
        </w:pict>
      </w:r>
      <w:r>
        <w:rPr>
          <w:rFonts w:hint="eastAsia" w:ascii="Times New Roman" w:hAnsi="Times New Roman" w:eastAsia="新宋体"/>
          <w:szCs w:val="21"/>
        </w:rPr>
        <w:t>小时</w:t>
      </w:r>
    </w:p>
    <w:p>
      <w:pPr>
        <w:spacing w:line="360" w:lineRule="auto"/>
        <w:ind w:left="273" w:hanging="273" w:hangingChars="130"/>
      </w:pPr>
      <w:r>
        <w:rPr>
          <w:rFonts w:hint="eastAsia" w:ascii="Times New Roman" w:hAnsi="Times New Roman" w:eastAsia="新宋体"/>
          <w:szCs w:val="21"/>
        </w:rPr>
        <w:t>6．（3分）（2022秋•闵行区期末）小明将2000元存入银行，年利率为2.75%，存满三年，那么到期后小明可以拿到本利和（不计利息税）的列式为（　　）</w:t>
      </w:r>
    </w:p>
    <w:p>
      <w:pPr>
        <w:tabs>
          <w:tab w:val="left" w:pos="4400"/>
        </w:tabs>
        <w:spacing w:line="360" w:lineRule="auto"/>
        <w:ind w:firstLine="273" w:firstLineChars="130"/>
      </w:pPr>
      <w:r>
        <w:rPr>
          <w:rFonts w:hint="eastAsia" w:ascii="Times New Roman" w:hAnsi="Times New Roman" w:eastAsia="新宋体"/>
          <w:szCs w:val="21"/>
        </w:rPr>
        <w:t>A．2000×（1+2.75%×3）</w:t>
      </w:r>
      <w:r>
        <w:tab/>
      </w:r>
      <w:r>
        <w:rPr>
          <w:rFonts w:hint="eastAsia" w:ascii="Times New Roman" w:hAnsi="Times New Roman" w:eastAsia="新宋体"/>
          <w:szCs w:val="21"/>
        </w:rPr>
        <w:t>B．2000×2.75%×3</w:t>
      </w:r>
      <w:r>
        <w:tab/>
      </w:r>
    </w:p>
    <w:p>
      <w:pPr>
        <w:tabs>
          <w:tab w:val="left" w:pos="4400"/>
        </w:tabs>
        <w:spacing w:line="360" w:lineRule="auto"/>
        <w:ind w:firstLine="273" w:firstLineChars="130"/>
      </w:pPr>
      <w:r>
        <w:rPr>
          <w:rFonts w:hint="eastAsia" w:ascii="Times New Roman" w:hAnsi="Times New Roman" w:eastAsia="新宋体"/>
          <w:szCs w:val="21"/>
        </w:rPr>
        <w:t>C．2000+2000×2.75%</w:t>
      </w:r>
      <w:r>
        <w:tab/>
      </w:r>
      <w:r>
        <w:rPr>
          <w:rFonts w:hint="eastAsia" w:ascii="Times New Roman" w:hAnsi="Times New Roman" w:eastAsia="新宋体"/>
          <w:szCs w:val="21"/>
        </w:rPr>
        <w:t>D．2000×2.75%</w:t>
      </w:r>
    </w:p>
    <w:p>
      <w:pPr>
        <w:widowControl/>
        <w:spacing w:line="348" w:lineRule="auto"/>
        <w:jc w:val="center"/>
        <w:textAlignment w:val="center"/>
        <w:rPr>
          <w:rFonts w:ascii="Times New Roman" w:hAnsi="Times New Roman"/>
          <w:sz w:val="44"/>
          <w:szCs w:val="44"/>
        </w:rPr>
      </w:pPr>
      <w:r>
        <w:rPr>
          <w:rFonts w:ascii="Times New Roman" w:hAnsi="Times New Roman"/>
          <w:sz w:val="44"/>
          <w:szCs w:val="44"/>
        </w:rPr>
        <w:t>第Ⅱ卷</w:t>
      </w:r>
    </w:p>
    <w:p>
      <w:pPr>
        <w:pStyle w:val="6"/>
        <w:spacing w:before="0" w:after="0" w:line="540" w:lineRule="atLeas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二、填空题（本大题共12小题，每空2分，满分24分）</w:t>
      </w:r>
      <w:r>
        <w:rPr>
          <w:rFonts w:hint="eastAsia" w:ascii="微软雅黑" w:hAnsi="微软雅黑" w:eastAsia="微软雅黑" w:cs="宋体"/>
          <w:b w:val="0"/>
          <w:bCs w:val="0"/>
          <w:color w:val="333333"/>
          <w:kern w:val="0"/>
          <w:sz w:val="24"/>
          <w:szCs w:val="24"/>
        </w:rPr>
        <w:t>【请将结果直接填入答题纸的相应位置上】</w:t>
      </w:r>
    </w:p>
    <w:p>
      <w:pPr>
        <w:spacing w:line="360" w:lineRule="auto"/>
        <w:ind w:left="273" w:hanging="273" w:hangingChars="130"/>
      </w:pPr>
      <w:r>
        <w:rPr>
          <w:rFonts w:hint="eastAsia" w:ascii="Times New Roman" w:hAnsi="Times New Roman" w:eastAsia="新宋体"/>
          <w:szCs w:val="21"/>
        </w:rPr>
        <w:t>7．（2分）（2023秋•浦东新区期中）比较大小：</w:t>
      </w:r>
      <w:r>
        <w:rPr>
          <w:position w:val="-22"/>
        </w:rPr>
        <w:pict>
          <v:shape id="_x0000_i1037" o:spt="75" type="#_x0000_t75" style="height:26.45pt;width:9.6pt;" filled="f" o:preferrelative="t" stroked="f" coordsize="21600,21600">
            <v:path/>
            <v:fill on="f" focussize="0,0"/>
            <v:stroke on="f" joinstyle="miter"/>
            <v:imagedata r:id="rId19" o:title=""/>
            <o:lock v:ext="edit" aspectratio="t"/>
            <w10:wrap type="none"/>
            <w10:anchorlock/>
          </v:shape>
        </w:pict>
      </w:r>
      <w:r>
        <w:rPr>
          <w:rFonts w:hint="eastAsia" w:ascii="Times New Roman" w:hAnsi="Times New Roman" w:eastAsia="新宋体"/>
          <w:szCs w:val="21"/>
        </w:rPr>
        <w:t>×</w:t>
      </w:r>
      <w:r>
        <w:rPr>
          <w:position w:val="-22"/>
        </w:rPr>
        <w:pict>
          <v:shape id="_x0000_i1038" o:spt="75" type="#_x0000_t75" style="height:26.45pt;width:9.6pt;" filled="f" o:preferrelative="t" stroked="f" coordsize="21600,21600">
            <v:path/>
            <v:fill on="f" focussize="0,0"/>
            <v:stroke on="f" joinstyle="miter"/>
            <v:imagedata r:id="rId20" o:title=""/>
            <o:lock v:ext="edit" aspectratio="t"/>
            <w10:wrap type="none"/>
            <w10:anchorlock/>
          </v:shape>
        </w:pict>
      </w:r>
      <w:r>
        <w:rPr>
          <w:rFonts w:hint="eastAsia" w:ascii="Times New Roman" w:hAnsi="Times New Roman" w:eastAsia="新宋体"/>
          <w:szCs w:val="21"/>
          <w:u w:val="single"/>
        </w:rPr>
        <w:t>　   　</w:t>
      </w:r>
      <w:r>
        <w:rPr>
          <w:position w:val="-22"/>
        </w:rPr>
        <w:pict>
          <v:shape id="_x0000_i1039" o:spt="75" type="#_x0000_t75" style="height:26.45pt;width:9.6pt;" filled="f" o:preferrelative="t" stroked="f" coordsize="21600,21600">
            <v:path/>
            <v:fill on="f" focussize="0,0"/>
            <v:stroke on="f" joinstyle="miter"/>
            <v:imagedata r:id="rId20" o:title=""/>
            <o:lock v:ext="edit" aspectratio="t"/>
            <w10:wrap type="none"/>
            <w10:anchorlock/>
          </v:shape>
        </w:pict>
      </w:r>
      <w:r>
        <w:rPr>
          <w:rFonts w:hint="eastAsia" w:ascii="Times New Roman" w:hAnsi="Times New Roman" w:eastAsia="新宋体"/>
          <w:szCs w:val="21"/>
        </w:rPr>
        <w:t>．</w:t>
      </w:r>
    </w:p>
    <w:p>
      <w:pPr>
        <w:spacing w:line="360" w:lineRule="auto"/>
        <w:ind w:left="273" w:hanging="273" w:hangingChars="130"/>
      </w:pPr>
      <w:r>
        <w:rPr>
          <w:rFonts w:hint="eastAsia" w:ascii="Times New Roman" w:hAnsi="Times New Roman" w:eastAsia="新宋体"/>
          <w:szCs w:val="21"/>
        </w:rPr>
        <w:t>8．（2分）（2023秋•黄浦区期中）如果</w:t>
      </w:r>
      <w:r>
        <w:rPr>
          <w:position w:val="-22"/>
        </w:rPr>
        <w:pict>
          <v:shape id="_x0000_i1040" o:spt="75" type="#_x0000_t75" style="height:26.45pt;width:15.55pt;" filled="f" o:preferrelative="t" stroked="f" coordsize="21600,21600">
            <v:path/>
            <v:fill on="f" focussize="0,0"/>
            <v:stroke on="f" joinstyle="miter"/>
            <v:imagedata r:id="rId21" o:title=""/>
            <o:lock v:ext="edit" aspectratio="t"/>
            <w10:wrap type="none"/>
            <w10:anchorlock/>
          </v:shape>
        </w:pict>
      </w:r>
      <w:r>
        <w:rPr>
          <w:rFonts w:hint="eastAsia" w:ascii="Times New Roman" w:hAnsi="Times New Roman" w:eastAsia="新宋体"/>
          <w:szCs w:val="21"/>
        </w:rPr>
        <w:t>是假分数，</w:t>
      </w:r>
      <w:r>
        <w:rPr>
          <w:position w:val="-22"/>
        </w:rPr>
        <w:pict>
          <v:shape id="_x0000_i1041" o:spt="75" type="#_x0000_t75" style="height:26.45pt;width:15.55pt;" filled="f" o:preferrelative="t" stroked="f" coordsize="21600,21600">
            <v:path/>
            <v:fill on="f" focussize="0,0"/>
            <v:stroke on="f" joinstyle="miter"/>
            <v:imagedata r:id="rId22" o:title=""/>
            <o:lock v:ext="edit" aspectratio="t"/>
            <w10:wrap type="none"/>
            <w10:anchorlock/>
          </v:shape>
        </w:pict>
      </w:r>
      <w:r>
        <w:rPr>
          <w:rFonts w:hint="eastAsia" w:ascii="Times New Roman" w:hAnsi="Times New Roman" w:eastAsia="新宋体"/>
          <w:szCs w:val="21"/>
        </w:rPr>
        <w:t>是真分数，那么满足条件的整数有：</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hanging="273" w:hangingChars="130"/>
      </w:pPr>
      <w:r>
        <w:rPr>
          <w:rFonts w:hint="eastAsia" w:ascii="Times New Roman" w:hAnsi="Times New Roman" w:eastAsia="新宋体"/>
          <w:szCs w:val="21"/>
        </w:rPr>
        <w:t>9．（2分）（2022秋•宝山区期末）化简比：1.5升：500毫升＝</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hanging="273" w:hangingChars="130"/>
      </w:pPr>
      <w:r>
        <w:rPr>
          <w:rFonts w:hint="eastAsia" w:ascii="Times New Roman" w:hAnsi="Times New Roman" w:eastAsia="新宋体"/>
          <w:szCs w:val="21"/>
        </w:rPr>
        <w:t>10．（2分）（2022秋•浦东新区校级期末）在一张比例尺为1：20000的地图上，</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两地的长度为12</w:t>
      </w:r>
      <w:r>
        <w:rPr>
          <w:rFonts w:hint="eastAsia" w:ascii="Times New Roman" w:hAnsi="Times New Roman" w:eastAsia="新宋体"/>
          <w:i/>
          <w:szCs w:val="21"/>
        </w:rPr>
        <w:t>cm</w:t>
      </w:r>
      <w:r>
        <w:rPr>
          <w:rFonts w:hint="eastAsia" w:ascii="Times New Roman" w:hAnsi="Times New Roman" w:eastAsia="新宋体"/>
          <w:szCs w:val="21"/>
        </w:rPr>
        <w:t>，则</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 xml:space="preserve">两地的实际距离为 </w:t>
      </w:r>
      <w:r>
        <w:rPr>
          <w:rFonts w:hint="eastAsia" w:ascii="Times New Roman" w:hAnsi="Times New Roman" w:eastAsia="新宋体"/>
          <w:szCs w:val="21"/>
          <w:u w:val="single"/>
        </w:rPr>
        <w:t>　      　</w:t>
      </w:r>
      <w:r>
        <w:rPr>
          <w:rFonts w:hint="eastAsia" w:ascii="Times New Roman" w:hAnsi="Times New Roman" w:eastAsia="新宋体"/>
          <w:szCs w:val="21"/>
        </w:rPr>
        <w:t>千米．</w:t>
      </w:r>
    </w:p>
    <w:p>
      <w:pPr>
        <w:spacing w:line="360" w:lineRule="auto"/>
        <w:ind w:left="273" w:hanging="273" w:hangingChars="130"/>
      </w:pPr>
      <w:r>
        <w:rPr>
          <w:rFonts w:hint="eastAsia" w:ascii="Times New Roman" w:hAnsi="Times New Roman" w:eastAsia="新宋体"/>
          <w:szCs w:val="21"/>
        </w:rPr>
        <w:t xml:space="preserve">11．（2分）（2022秋•浦东新区校级期末）既不是素数，又不是合数的正整数是 </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hanging="273" w:hangingChars="130"/>
      </w:pPr>
      <w:r>
        <w:rPr>
          <w:rFonts w:hint="eastAsia" w:ascii="Times New Roman" w:hAnsi="Times New Roman" w:eastAsia="新宋体"/>
          <w:szCs w:val="21"/>
        </w:rPr>
        <w:t xml:space="preserve">12．（2分）（2023秋•普陀区期中）在数14，20，32，45，230中，既能被2整除，又能被5整除的数有 </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hanging="273" w:hangingChars="130"/>
      </w:pPr>
      <w:r>
        <w:rPr>
          <w:rFonts w:hint="eastAsia" w:ascii="Times New Roman" w:hAnsi="Times New Roman" w:eastAsia="新宋体"/>
          <w:szCs w:val="21"/>
        </w:rPr>
        <w:t>13．（2分）（2023秋•黄浦区期中）一个长方形的面积是</w:t>
      </w:r>
      <w:r>
        <w:rPr>
          <w:position w:val="-22"/>
        </w:rPr>
        <w:pict>
          <v:shape id="_x0000_i1042" o:spt="75" type="#_x0000_t75" style="height:26.45pt;width:15.55pt;" filled="f" o:preferrelative="t" stroked="f" coordsize="21600,21600">
            <v:path/>
            <v:fill on="f" focussize="0,0"/>
            <v:stroke on="f" joinstyle="miter"/>
            <v:imagedata r:id="rId23" o:title=""/>
            <o:lock v:ext="edit" aspectratio="t"/>
            <w10:wrap type="none"/>
            <w10:anchorlock/>
          </v:shape>
        </w:pict>
      </w:r>
      <w:r>
        <w:rPr>
          <w:rFonts w:hint="eastAsia" w:ascii="Times New Roman" w:hAnsi="Times New Roman" w:eastAsia="新宋体"/>
          <w:szCs w:val="21"/>
        </w:rPr>
        <w:t>平方米，长是</w:t>
      </w:r>
      <w:r>
        <w:rPr>
          <w:position w:val="-22"/>
        </w:rPr>
        <w:pict>
          <v:shape id="_x0000_i1043" o:spt="75" type="#_x0000_t75" style="height:26.45pt;width:9.6pt;" filled="f" o:preferrelative="t" stroked="f" coordsize="21600,21600">
            <v:path/>
            <v:fill on="f" focussize="0,0"/>
            <v:stroke on="f" joinstyle="miter"/>
            <v:imagedata r:id="rId24" o:title=""/>
            <o:lock v:ext="edit" aspectratio="t"/>
            <w10:wrap type="none"/>
            <w10:anchorlock/>
          </v:shape>
        </w:pict>
      </w:r>
      <w:r>
        <w:rPr>
          <w:rFonts w:hint="eastAsia" w:ascii="Times New Roman" w:hAnsi="Times New Roman" w:eastAsia="新宋体"/>
          <w:szCs w:val="21"/>
        </w:rPr>
        <w:t xml:space="preserve">米，那么该长方形的宽是 </w:t>
      </w:r>
      <w:r>
        <w:rPr>
          <w:rFonts w:hint="eastAsia" w:ascii="Times New Roman" w:hAnsi="Times New Roman" w:eastAsia="新宋体"/>
          <w:szCs w:val="21"/>
          <w:u w:val="single"/>
        </w:rPr>
        <w:t>　                　</w:t>
      </w:r>
      <w:r>
        <w:rPr>
          <w:rFonts w:hint="eastAsia" w:ascii="Times New Roman" w:hAnsi="Times New Roman" w:eastAsia="新宋体"/>
          <w:szCs w:val="21"/>
        </w:rPr>
        <w:t>米．</w:t>
      </w: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 xml:space="preserve">14．（2分）（2023秋•黄浦区期中）把6米长的绳子平均分成9份，每份长是原来的 </w:t>
      </w:r>
      <w:r>
        <w:rPr>
          <w:rFonts w:hint="eastAsia" w:ascii="Times New Roman" w:hAnsi="Times New Roman" w:eastAsia="新宋体"/>
          <w:szCs w:val="21"/>
          <w:u w:val="single"/>
        </w:rPr>
        <w:t>　                　</w:t>
      </w:r>
      <w:r>
        <w:rPr>
          <w:rFonts w:hint="eastAsia" w:ascii="Times New Roman" w:hAnsi="Times New Roman" w:eastAsia="新宋体"/>
          <w:szCs w:val="21"/>
        </w:rPr>
        <w:t>．（用最简分数表示）</w:t>
      </w:r>
    </w:p>
    <w:p>
      <w:pPr>
        <w:spacing w:line="360" w:lineRule="auto"/>
        <w:ind w:left="273" w:hanging="273" w:hangingChars="130"/>
      </w:pPr>
      <w:r>
        <w:rPr>
          <w:rFonts w:hint="eastAsia" w:ascii="Times New Roman" w:hAnsi="Times New Roman" w:eastAsia="新宋体"/>
          <w:szCs w:val="21"/>
        </w:rPr>
        <w:t xml:space="preserve">15．（2分）（2022秋•浦东新区校级期末）王叔叔做种子发芽试验，已知100粒种子发芽了，25粒种子没有发芽，这批种子的发芽率是 </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hanging="273" w:hangingChars="130"/>
      </w:pPr>
      <w:r>
        <w:rPr>
          <w:rFonts w:hint="eastAsia" w:ascii="Times New Roman" w:hAnsi="Times New Roman" w:eastAsia="新宋体"/>
          <w:szCs w:val="21"/>
        </w:rPr>
        <w:t>16．（2分）（2022秋•浦东新区校级期末）已知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＝5：3，</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＝6：7，则</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hanging="273" w:hangingChars="130"/>
      </w:pPr>
      <w:r>
        <w:rPr>
          <w:rFonts w:hint="eastAsia" w:ascii="Times New Roman" w:hAnsi="Times New Roman" w:eastAsia="新宋体"/>
          <w:szCs w:val="21"/>
        </w:rPr>
        <w:t>17．（2分）（2023秋•浦东新区期中）64米的电线用去了</w:t>
      </w:r>
      <w:r>
        <w:rPr>
          <w:position w:val="-22"/>
        </w:rPr>
        <w:pict>
          <v:shape id="_x0000_i1044" o:spt="75" type="#_x0000_t75" style="height:26.45pt;width:9.6pt;" filled="f" o:preferrelative="t" stroked="f" coordsize="21600,21600">
            <v:path/>
            <v:fill on="f" focussize="0,0"/>
            <v:stroke on="f" joinstyle="miter"/>
            <v:imagedata r:id="rId25" o:title=""/>
            <o:lock v:ext="edit" aspectratio="t"/>
            <w10:wrap type="none"/>
            <w10:anchorlock/>
          </v:shape>
        </w:pict>
      </w:r>
      <w:r>
        <w:rPr>
          <w:rFonts w:hint="eastAsia" w:ascii="Times New Roman" w:hAnsi="Times New Roman" w:eastAsia="新宋体"/>
          <w:szCs w:val="21"/>
        </w:rPr>
        <w:t xml:space="preserve">，还剩下 </w:t>
      </w:r>
      <w:r>
        <w:rPr>
          <w:rFonts w:hint="eastAsia" w:ascii="Times New Roman" w:hAnsi="Times New Roman" w:eastAsia="新宋体"/>
          <w:szCs w:val="21"/>
          <w:u w:val="single"/>
        </w:rPr>
        <w:t>　     　</w:t>
      </w:r>
      <w:r>
        <w:rPr>
          <w:rFonts w:hint="eastAsia" w:ascii="Times New Roman" w:hAnsi="Times New Roman" w:eastAsia="新宋体"/>
          <w:szCs w:val="21"/>
        </w:rPr>
        <w:t>米．</w:t>
      </w:r>
    </w:p>
    <w:p>
      <w:pPr>
        <w:spacing w:line="360" w:lineRule="auto"/>
        <w:ind w:left="273" w:hanging="273" w:hangingChars="130"/>
        <w:rPr>
          <w:rFonts w:hint="eastAsia"/>
        </w:rPr>
      </w:pPr>
      <w:r>
        <w:rPr>
          <w:rFonts w:hint="eastAsia" w:ascii="Times New Roman" w:hAnsi="Times New Roman" w:eastAsia="新宋体"/>
          <w:szCs w:val="21"/>
        </w:rPr>
        <w:t xml:space="preserve">18．（2分）（2015秋•浦东新区期末）在一只箱子中装有24只乒乓球，每只球上分别标有1﹣24的数字，小张从该箱子中任意取出一只乒乓球，那么取到既是2的倍数，又是3的倍数的标号的乒乓球的可能性大小是 </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rPr>
          <w:rFonts w:ascii="微软雅黑" w:hAnsi="微软雅黑" w:eastAsia="微软雅黑" w:cs="宋体"/>
          <w:b/>
          <w:bCs/>
          <w:color w:val="333333"/>
          <w:sz w:val="24"/>
          <w:szCs w:val="24"/>
        </w:rPr>
      </w:pPr>
      <w:r>
        <w:rPr>
          <w:rFonts w:hint="eastAsia" w:ascii="Times New Roman" w:hAnsi="Times New Roman" w:eastAsia="新宋体"/>
          <w:b/>
          <w:szCs w:val="21"/>
        </w:rPr>
        <w:t>三．解答题（共12小题，总分58分。19-23每题4分，24-27每题5分 28-30每题6分）</w:t>
      </w:r>
    </w:p>
    <w:p>
      <w:pPr>
        <w:spacing w:line="360" w:lineRule="auto"/>
        <w:ind w:left="273" w:hanging="273" w:hangingChars="130"/>
      </w:pPr>
      <w:r>
        <w:rPr>
          <w:rFonts w:hint="eastAsia" w:ascii="Times New Roman" w:hAnsi="Times New Roman" w:eastAsia="新宋体"/>
          <w:szCs w:val="21"/>
        </w:rPr>
        <w:t>19．（4分）（2023秋•黄浦区期中）计算：</w:t>
      </w:r>
      <w:r>
        <w:rPr>
          <w:position w:val="-22"/>
        </w:rPr>
        <w:pict>
          <v:shape id="_x0000_i1045" o:spt="75" type="#_x0000_t75" style="height:26.45pt;width:98.9pt;" filled="f" o:preferrelative="t" stroked="f" coordsize="21600,21600">
            <v:path/>
            <v:fill on="f" focussize="0,0"/>
            <v:stroke on="f" joinstyle="miter"/>
            <v:imagedata r:id="rId26" o:title=""/>
            <o:lock v:ext="edit" aspectratio="t"/>
            <w10:wrap type="none"/>
            <w10:anchorlock/>
          </v:shape>
        </w:pict>
      </w:r>
      <w:r>
        <w:rPr>
          <w:rFonts w:hint="eastAsia" w:ascii="Times New Roman" w:hAnsi="Times New Roman" w:eastAsia="新宋体"/>
          <w:szCs w:val="21"/>
        </w:rPr>
        <w:t>．</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20．（4分）（2022秋•宝山区期末）计算：</w:t>
      </w:r>
      <w:r>
        <w:rPr>
          <w:position w:val="-22"/>
        </w:rPr>
        <w:pict>
          <v:shape id="_x0000_i1046" o:spt="75" type="#_x0000_t75" style="height:26.45pt;width:140.95pt;" filled="f" o:preferrelative="t" stroked="f" coordsize="21600,21600">
            <v:path/>
            <v:fill on="f" focussize="0,0"/>
            <v:stroke on="f" joinstyle="miter"/>
            <v:imagedata r:id="rId27" o:title=""/>
            <o:lock v:ext="edit" aspectratio="t"/>
            <w10:wrap type="none"/>
            <w10:anchorlock/>
          </v:shape>
        </w:pict>
      </w:r>
      <w:r>
        <w:rPr>
          <w:rFonts w:hint="eastAsia" w:ascii="Times New Roman" w:hAnsi="Times New Roman" w:eastAsia="新宋体"/>
          <w:szCs w:val="21"/>
        </w:rPr>
        <w:t>．</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21．（4分）（2022秋•宝山区期末）已知：</w:t>
      </w:r>
      <w:r>
        <w:rPr>
          <w:position w:val="-22"/>
        </w:rPr>
        <w:pict>
          <v:shape id="_x0000_i1047" o:spt="75" type="#_x0000_t75" style="height:26.45pt;width:71.45pt;" filled="f" o:preferrelative="t" stroked="f" coordsize="21600,21600">
            <v:path/>
            <v:fill on="f" focussize="0,0"/>
            <v:stroke on="f" joinstyle="miter"/>
            <v:imagedata r:id="rId28" o:title=""/>
            <o:lock v:ext="edit" aspectratio="t"/>
            <w10:wrap type="none"/>
            <w10:anchorlock/>
          </v:shape>
        </w:pict>
      </w:r>
      <w:r>
        <w:rPr>
          <w:rFonts w:hint="eastAsia" w:ascii="Times New Roman" w:hAnsi="Times New Roman" w:eastAsia="新宋体"/>
          <w:szCs w:val="21"/>
        </w:rPr>
        <w:t>，求</w:t>
      </w:r>
      <w:r>
        <w:rPr>
          <w:rFonts w:hint="eastAsia" w:ascii="Times New Roman" w:hAnsi="Times New Roman" w:eastAsia="新宋体"/>
          <w:i/>
          <w:szCs w:val="21"/>
        </w:rPr>
        <w:t>x</w:t>
      </w:r>
      <w:r>
        <w:rPr>
          <w:rFonts w:hint="eastAsia" w:ascii="Times New Roman" w:hAnsi="Times New Roman" w:eastAsia="新宋体"/>
          <w:szCs w:val="21"/>
        </w:rPr>
        <w:t>的值．</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22．（4分）（2021秋•普陀区校级月考）（1）已知：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＝4：3，</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＝0.3：0.7，求：</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（2）已知：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＝4：1</w:t>
      </w:r>
      <w:r>
        <w:rPr>
          <w:position w:val="-22"/>
        </w:rPr>
        <w:pict>
          <v:shape id="_x0000_i1048" o:spt="75" type="#_x0000_t75" style="height:26.45pt;width:9.6pt;" filled="f" o:preferrelative="t" stroked="f" coordsize="21600,21600">
            <v:path/>
            <v:fill on="f" focussize="0,0"/>
            <v:stroke on="f" joinstyle="miter"/>
            <v:imagedata r:id="rId29" o:title=""/>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＝0.3：</w:t>
      </w:r>
      <w:r>
        <w:rPr>
          <w:position w:val="-22"/>
        </w:rPr>
        <w:pict>
          <v:shape id="_x0000_i1049" o:spt="75" type="#_x0000_t75" style="height:26.45pt;width:9.6pt;" filled="f" o:preferrelative="t" stroked="f" coordsize="21600,21600">
            <v:path/>
            <v:fill on="f" focussize="0,0"/>
            <v:stroke on="f" joinstyle="miter"/>
            <v:imagedata r:id="rId29" o:title=""/>
            <o:lock v:ext="edit" aspectratio="t"/>
            <w10:wrap type="none"/>
            <w10:anchorlock/>
          </v:shape>
        </w:pict>
      </w:r>
      <w:r>
        <w:rPr>
          <w:rFonts w:hint="eastAsia" w:ascii="Times New Roman" w:hAnsi="Times New Roman" w:eastAsia="新宋体"/>
          <w:szCs w:val="21"/>
        </w:rPr>
        <w:t>，求：</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23．（4分）（2023秋•黄浦区期中）一个数减去</w:t>
      </w:r>
      <w:r>
        <w:rPr>
          <w:position w:val="-22"/>
        </w:rPr>
        <w:pict>
          <v:shape id="_x0000_i1050" o:spt="75" type="#_x0000_t75" style="height:26.45pt;width:17.4pt;" filled="f" o:preferrelative="t" stroked="f" coordsize="21600,21600">
            <v:path/>
            <v:fill on="f" focussize="0,0"/>
            <v:stroke on="f" joinstyle="miter"/>
            <v:imagedata r:id="rId30" o:title=""/>
            <o:lock v:ext="edit" aspectratio="t"/>
            <w10:wrap type="none"/>
            <w10:anchorlock/>
          </v:shape>
        </w:pict>
      </w:r>
      <w:r>
        <w:rPr>
          <w:rFonts w:hint="eastAsia" w:ascii="Times New Roman" w:hAnsi="Times New Roman" w:eastAsia="新宋体"/>
          <w:szCs w:val="21"/>
        </w:rPr>
        <w:t>，再除以</w:t>
      </w:r>
      <w:r>
        <w:rPr>
          <w:position w:val="-22"/>
        </w:rPr>
        <w:pict>
          <v:shape id="_x0000_i1051" o:spt="75" type="#_x0000_t75" style="height:26.45pt;width:9.6pt;" filled="f" o:preferrelative="t" stroked="f" coordsize="21600,21600">
            <v:path/>
            <v:fill on="f" focussize="0,0"/>
            <v:stroke on="f" joinstyle="miter"/>
            <v:imagedata r:id="rId31" o:title=""/>
            <o:lock v:ext="edit" aspectratio="t"/>
            <w10:wrap type="none"/>
            <w10:anchorlock/>
          </v:shape>
        </w:pict>
      </w:r>
      <w:r>
        <w:rPr>
          <w:rFonts w:hint="eastAsia" w:ascii="Times New Roman" w:hAnsi="Times New Roman" w:eastAsia="新宋体"/>
          <w:szCs w:val="21"/>
        </w:rPr>
        <w:t>等于</w:t>
      </w:r>
      <w:r>
        <w:rPr>
          <w:position w:val="-22"/>
        </w:rPr>
        <w:pict>
          <v:shape id="_x0000_i1052" o:spt="75" type="#_x0000_t75" style="height:26.45pt;width:9.6pt;" filled="f" o:preferrelative="t" stroked="f" coordsize="21600,21600">
            <v:path/>
            <v:fill on="f" focussize="0,0"/>
            <v:stroke on="f" joinstyle="miter"/>
            <v:imagedata r:id="rId32" o:title=""/>
            <o:lock v:ext="edit" aspectratio="t"/>
            <w10:wrap type="none"/>
            <w10:anchorlock/>
          </v:shape>
        </w:pict>
      </w:r>
      <w:r>
        <w:rPr>
          <w:rFonts w:hint="eastAsia" w:ascii="Times New Roman" w:hAnsi="Times New Roman" w:eastAsia="新宋体"/>
          <w:szCs w:val="21"/>
        </w:rPr>
        <w:t>，求这个数．</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24．（5分）（2022秋•青浦区校级期末）公司行政部门有36人，需统一购买某套培训教材．经统计，三分之一的人已经自行买好，于是委托小张去为剩余的人购买．由于书店刚好有8折促销活动，小张实际只花了192元就完成了采购任务．问：每套教材的原价多少元？</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25．（5分）（2022秋•浦东新区校级期末）将6本相同厚度的书叠起来，它们的高度为14厘米，如果将21本这样相同厚度的书继续叠在上面，那么新的高度是多少？（用比例的方法求解）</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26．（5分）（2023秋•浦东新区期中）有一块长48厘米，宽28厘米的长方形地砖，</w:t>
      </w:r>
    </w:p>
    <w:p>
      <w:pPr>
        <w:spacing w:line="360" w:lineRule="auto"/>
        <w:ind w:left="273" w:leftChars="130"/>
      </w:pPr>
      <w:r>
        <w:rPr>
          <w:rFonts w:hint="eastAsia" w:ascii="Times New Roman" w:hAnsi="Times New Roman" w:eastAsia="新宋体"/>
          <w:szCs w:val="21"/>
        </w:rPr>
        <w:t>（1）若把它截成边长是整数厘米且面积都相等的小正方形地砖，恰无剩余，至少能截多少块？</w:t>
      </w:r>
    </w:p>
    <w:p>
      <w:pPr>
        <w:spacing w:line="360" w:lineRule="auto"/>
        <w:ind w:left="273" w:leftChars="130"/>
      </w:pPr>
      <w:r>
        <w:rPr>
          <w:rFonts w:hint="eastAsia" w:ascii="Times New Roman" w:hAnsi="Times New Roman" w:eastAsia="新宋体"/>
          <w:szCs w:val="21"/>
        </w:rPr>
        <w:t>（2）如果用这个长方形地砖铺成一个大的正方形地面，那么至少需要这样的长方形地砖多少块？</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27．（5分）（2022秋•宝山区期中）某学校为落实“双减”政策，要求平均每天的语文、数学、英语作业的总用时不超过一个半小时，现在了解到该校六年级学生平均每天做语文作业用比</w:t>
      </w:r>
      <w:r>
        <w:rPr>
          <w:position w:val="-22"/>
        </w:rPr>
        <w:pict>
          <v:shape id="_x0000_i1053" o:spt="75" type="#_x0000_t75" style="height:26.45pt;width:9.6pt;" filled="f" o:preferrelative="t" stroked="f" coordsize="21600,21600">
            <v:path/>
            <v:fill on="f" focussize="0,0"/>
            <v:stroke on="f" joinstyle="miter"/>
            <v:imagedata r:id="rId33" o:title=""/>
            <o:lock v:ext="edit" aspectratio="t"/>
            <w10:wrap type="none"/>
            <w10:anchorlock/>
          </v:shape>
        </w:pict>
      </w:r>
      <w:r>
        <w:rPr>
          <w:rFonts w:hint="eastAsia" w:ascii="Times New Roman" w:hAnsi="Times New Roman" w:eastAsia="新宋体"/>
          <w:szCs w:val="21"/>
        </w:rPr>
        <w:t>小时多12分钟，做数学作业用</w:t>
      </w:r>
      <w:r>
        <w:rPr>
          <w:position w:val="-22"/>
        </w:rPr>
        <w:pict>
          <v:shape id="_x0000_i1054" o:spt="75" type="#_x0000_t75" style="height:26.45pt;width:9.6pt;" filled="f" o:preferrelative="t" stroked="f" coordsize="21600,21600">
            <v:path/>
            <v:fill on="f" focussize="0,0"/>
            <v:stroke on="f" joinstyle="miter"/>
            <v:imagedata r:id="rId29" o:title=""/>
            <o:lock v:ext="edit" aspectratio="t"/>
            <w10:wrap type="none"/>
            <w10:anchorlock/>
          </v:shape>
        </w:pict>
      </w:r>
      <w:r>
        <w:rPr>
          <w:rFonts w:hint="eastAsia" w:ascii="Times New Roman" w:hAnsi="Times New Roman" w:eastAsia="新宋体"/>
          <w:szCs w:val="21"/>
        </w:rPr>
        <w:t>小时，做英语作业用</w:t>
      </w:r>
      <w:r>
        <w:rPr>
          <w:position w:val="-22"/>
        </w:rPr>
        <w:pict>
          <v:shape id="_x0000_i1055" o:spt="75" type="#_x0000_t75" style="height:26.45pt;width:15.55pt;" filled="f" o:preferrelative="t" stroked="f" coordsize="21600,21600">
            <v:path/>
            <v:fill on="f" focussize="0,0"/>
            <v:stroke on="f" joinstyle="miter"/>
            <v:imagedata r:id="rId34" o:title=""/>
            <o:lock v:ext="edit" aspectratio="t"/>
            <w10:wrap type="none"/>
            <w10:anchorlock/>
          </v:shape>
        </w:pict>
      </w:r>
      <w:r>
        <w:rPr>
          <w:rFonts w:hint="eastAsia" w:ascii="Times New Roman" w:hAnsi="Times New Roman" w:eastAsia="新宋体"/>
          <w:szCs w:val="21"/>
        </w:rPr>
        <w:t>小时．由以上数据你认为该校六年级的执行情况是否良好？为什么？</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28．（6分）（2020秋•徐汇区校级期末）在某大型晚会中，票务商推出</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四种价格（分别对应300元、500元、1000元、1500元）的票共30000张进行销售，各种票型所占的百分数如图1所示，且各种票型的售出情况如图2所示．</w:t>
      </w:r>
    </w:p>
    <w:p>
      <w:pPr>
        <w:spacing w:line="360" w:lineRule="auto"/>
        <w:ind w:left="273" w:leftChars="130"/>
      </w:pPr>
      <w:r>
        <w:rPr>
          <w:rFonts w:hint="eastAsia" w:ascii="Times New Roman" w:hAnsi="Times New Roman" w:eastAsia="新宋体"/>
          <w:szCs w:val="21"/>
        </w:rPr>
        <w:t>（1）票务商推出的</w:t>
      </w:r>
      <w:r>
        <w:rPr>
          <w:rFonts w:hint="eastAsia" w:ascii="Times New Roman" w:hAnsi="Times New Roman" w:eastAsia="新宋体"/>
          <w:i/>
          <w:szCs w:val="21"/>
        </w:rPr>
        <w:t>A</w:t>
      </w:r>
      <w:r>
        <w:rPr>
          <w:rFonts w:hint="eastAsia" w:ascii="Times New Roman" w:hAnsi="Times New Roman" w:eastAsia="新宋体"/>
          <w:szCs w:val="21"/>
        </w:rPr>
        <w:t>型票（300元）是多少张？</w:t>
      </w:r>
    </w:p>
    <w:p>
      <w:pPr>
        <w:spacing w:line="360" w:lineRule="auto"/>
        <w:ind w:left="273" w:leftChars="130"/>
      </w:pPr>
      <w:r>
        <w:rPr>
          <w:rFonts w:hint="eastAsia" w:ascii="Times New Roman" w:hAnsi="Times New Roman" w:eastAsia="新宋体"/>
          <w:szCs w:val="21"/>
        </w:rPr>
        <w:t>（2）若</w:t>
      </w:r>
      <w:r>
        <w:rPr>
          <w:rFonts w:hint="eastAsia" w:ascii="Times New Roman" w:hAnsi="Times New Roman" w:eastAsia="新宋体"/>
          <w:i/>
          <w:szCs w:val="21"/>
        </w:rPr>
        <w:t>C</w:t>
      </w:r>
      <w:r>
        <w:rPr>
          <w:rFonts w:hint="eastAsia" w:ascii="Times New Roman" w:hAnsi="Times New Roman" w:eastAsia="新宋体"/>
          <w:szCs w:val="21"/>
        </w:rPr>
        <w:t>型票（1000元）的售出率为30%，请计算</w:t>
      </w:r>
      <w:r>
        <w:rPr>
          <w:rFonts w:hint="eastAsia" w:ascii="Times New Roman" w:hAnsi="Times New Roman" w:eastAsia="新宋体"/>
          <w:i/>
          <w:szCs w:val="21"/>
        </w:rPr>
        <w:t>C</w:t>
      </w:r>
      <w:r>
        <w:rPr>
          <w:rFonts w:hint="eastAsia" w:ascii="Times New Roman" w:hAnsi="Times New Roman" w:eastAsia="新宋体"/>
          <w:szCs w:val="21"/>
        </w:rPr>
        <w:t>型票已售出多少张？</w:t>
      </w:r>
    </w:p>
    <w:p>
      <w:pPr>
        <w:spacing w:line="360" w:lineRule="auto"/>
        <w:ind w:left="273" w:leftChars="130"/>
      </w:pPr>
      <w:r>
        <w:rPr>
          <w:rFonts w:hint="eastAsia" w:ascii="Times New Roman" w:hAnsi="Times New Roman" w:eastAsia="新宋体"/>
          <w:szCs w:val="21"/>
        </w:rPr>
        <w:pict>
          <v:shape id="_x0000_i1056" o:spt="75" alt="菁优网：http://www.jyeoo.com" type="#_x0000_t75" style="height:121.2pt;width:259.2pt;" filled="f" o:preferrelative="t" stroked="f" coordsize="21600,21600">
            <v:path/>
            <v:fill on="f" focussize="0,0"/>
            <v:stroke on="f" joinstyle="miter"/>
            <v:imagedata r:id="rId35" o:title="www"/>
            <o:lock v:ext="edit" aspectratio="t"/>
            <w10:wrap type="none"/>
            <w10:anchorlock/>
          </v:shape>
        </w:pic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29．（6分）（2021秋•青浦区校级期末）某家电商场计划从生产厂家购进50台</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两种型号的电视机，已知</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两种型号的电视机出厂价之比为3：5，</w:t>
      </w:r>
      <w:r>
        <w:rPr>
          <w:rFonts w:hint="eastAsia" w:ascii="Times New Roman" w:hAnsi="Times New Roman" w:eastAsia="新宋体"/>
          <w:i/>
          <w:szCs w:val="21"/>
        </w:rPr>
        <w:t>A</w:t>
      </w:r>
      <w:r>
        <w:rPr>
          <w:rFonts w:hint="eastAsia" w:ascii="Times New Roman" w:hAnsi="Times New Roman" w:eastAsia="新宋体"/>
          <w:szCs w:val="21"/>
        </w:rPr>
        <w:t>种型号电视机的出厂价是1500元．</w:t>
      </w:r>
    </w:p>
    <w:p>
      <w:pPr>
        <w:spacing w:line="360" w:lineRule="auto"/>
        <w:ind w:left="273" w:leftChars="130"/>
      </w:pPr>
      <w:r>
        <w:rPr>
          <w:rFonts w:hint="eastAsia" w:ascii="Times New Roman" w:hAnsi="Times New Roman" w:eastAsia="新宋体"/>
          <w:szCs w:val="21"/>
        </w:rPr>
        <w:t>（1）家电商场做了两个进货方案：</w:t>
      </w:r>
    </w:p>
    <w:p>
      <w:pPr>
        <w:spacing w:line="360" w:lineRule="auto"/>
        <w:ind w:left="273" w:leftChars="130"/>
      </w:pPr>
      <w:r>
        <w:rPr>
          <w:rFonts w:hint="eastAsia" w:ascii="Times New Roman" w:hAnsi="Times New Roman" w:eastAsia="新宋体"/>
          <w:szCs w:val="21"/>
        </w:rPr>
        <w:t>方案一，同时购进两种不同型号的电视机，且数量相同；</w:t>
      </w:r>
    </w:p>
    <w:p>
      <w:pPr>
        <w:spacing w:line="360" w:lineRule="auto"/>
        <w:ind w:left="273" w:leftChars="130"/>
      </w:pPr>
      <w:r>
        <w:rPr>
          <w:rFonts w:hint="eastAsia" w:ascii="Times New Roman" w:hAnsi="Times New Roman" w:eastAsia="新宋体"/>
          <w:szCs w:val="21"/>
        </w:rPr>
        <w:t>方案二，同时购进两种不同型号的电视机，且购进</w:t>
      </w:r>
      <w:r>
        <w:rPr>
          <w:rFonts w:hint="eastAsia" w:ascii="Times New Roman" w:hAnsi="Times New Roman" w:eastAsia="新宋体"/>
          <w:i/>
          <w:szCs w:val="21"/>
        </w:rPr>
        <w:t>A</w:t>
      </w:r>
      <w:r>
        <w:rPr>
          <w:rFonts w:hint="eastAsia" w:ascii="Times New Roman" w:hAnsi="Times New Roman" w:eastAsia="新宋体"/>
          <w:szCs w:val="21"/>
        </w:rPr>
        <w:t>种型号的电视机数量为总数的</w:t>
      </w:r>
      <w:r>
        <w:rPr>
          <w:position w:val="-22"/>
        </w:rPr>
        <w:pict>
          <v:shape id="_x0000_i1057" o:spt="75" type="#_x0000_t75" style="height:26.45pt;width:9.6pt;" filled="f" o:preferrelative="t" stroked="f" coordsize="21600,21600">
            <v:path/>
            <v:fill on="f" focussize="0,0"/>
            <v:stroke on="f" joinstyle="miter"/>
            <v:imagedata r:id="rId36" o:title=""/>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请你帮助商场计算一下两种方案分别需要进货的费用是多少元．</w:t>
      </w:r>
    </w:p>
    <w:p>
      <w:pPr>
        <w:spacing w:line="360" w:lineRule="auto"/>
        <w:ind w:left="273" w:leftChars="130"/>
      </w:pPr>
      <w:r>
        <w:rPr>
          <w:rFonts w:hint="eastAsia" w:ascii="Times New Roman" w:hAnsi="Times New Roman" w:eastAsia="新宋体"/>
          <w:szCs w:val="21"/>
        </w:rPr>
        <w:t>（2）如果</w:t>
      </w:r>
      <w:r>
        <w:rPr>
          <w:rFonts w:hint="eastAsia" w:ascii="Times New Roman" w:hAnsi="Times New Roman" w:eastAsia="新宋体"/>
          <w:i/>
          <w:szCs w:val="21"/>
        </w:rPr>
        <w:t>A</w:t>
      </w:r>
      <w:r>
        <w:rPr>
          <w:rFonts w:hint="eastAsia" w:ascii="Times New Roman" w:hAnsi="Times New Roman" w:eastAsia="新宋体"/>
          <w:szCs w:val="21"/>
        </w:rPr>
        <w:t>种电视机在进价的基础上提高一成作为售价，</w:t>
      </w:r>
      <w:r>
        <w:rPr>
          <w:rFonts w:hint="eastAsia" w:ascii="Times New Roman" w:hAnsi="Times New Roman" w:eastAsia="新宋体"/>
          <w:i/>
          <w:szCs w:val="21"/>
        </w:rPr>
        <w:t>B</w:t>
      </w:r>
      <w:r>
        <w:rPr>
          <w:rFonts w:hint="eastAsia" w:ascii="Times New Roman" w:hAnsi="Times New Roman" w:eastAsia="新宋体"/>
          <w:szCs w:val="21"/>
        </w:rPr>
        <w:t>种电视机的售价在进价的基础上加价8%，在同时购进两种不同型号的电视机方案中，为了使销售时获利最多，那么你会选择哪种方案呢？</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Cs w:val="21"/>
        </w:rPr>
        <w:t>30．（6分）（2022秋•闵行区校级月考）某大型超市在元旦期间实行优惠促销活动．如果一次购物不超过100元不给优惠；超过100元，而不超过300元时，按该次购物全额的九折优惠；如果超过300元，则其中300元按九折优惠，超过部分按八折优惠，</w:t>
      </w:r>
    </w:p>
    <w:p>
      <w:pPr>
        <w:spacing w:line="360" w:lineRule="auto"/>
        <w:ind w:left="273" w:leftChars="130"/>
      </w:pPr>
      <w:r>
        <w:rPr>
          <w:rFonts w:hint="eastAsia" w:ascii="Times New Roman" w:hAnsi="Times New Roman" w:eastAsia="新宋体"/>
          <w:szCs w:val="21"/>
        </w:rPr>
        <w:t>（1）如果在打折前小红两次购物的应付金额分别是200元和380元，则小红实际共付款多少元？</w:t>
      </w:r>
    </w:p>
    <w:p>
      <w:pPr>
        <w:spacing w:line="360" w:lineRule="auto"/>
        <w:ind w:left="273" w:leftChars="130"/>
      </w:pPr>
      <w:r>
        <w:rPr>
          <w:rFonts w:hint="eastAsia" w:ascii="Times New Roman" w:hAnsi="Times New Roman" w:eastAsia="新宋体"/>
          <w:szCs w:val="21"/>
        </w:rPr>
        <w:t>（2）如果小美两次购物分别付款108元和318元，现小丽决定一次购买小美分两次购买的同样物品，那么，小丽的这种购买方法比小美节约了多少元？</w:t>
      </w:r>
    </w:p>
    <w:p>
      <w:pPr>
        <w:rPr>
          <w:rFonts w:hint="eastAsia"/>
        </w:rPr>
      </w:pPr>
    </w:p>
    <w:p>
      <w:bookmarkStart w:id="0" w:name="_GoBack"/>
      <w:bookmarkEnd w:id="0"/>
    </w:p>
    <w:sectPr>
      <w:headerReference r:id="rId3" w:type="default"/>
      <w:footerReference r:id="rId5" w:type="default"/>
      <w:headerReference r:id="rId4" w:type="even"/>
      <w:pgSz w:w="23814" w:h="16839" w:orient="landscape"/>
      <w:pgMar w:top="1134" w:right="1134" w:bottom="1134" w:left="1134" w:header="340"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PMingLiU">
    <w:altName w:val="MingLiU"/>
    <w:panose1 w:val="02010601000101010101"/>
    <w:charset w:val="88"/>
    <w:family w:val="roma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MingLiU">
    <w:panose1 w:val="02010609000101010101"/>
    <w:charset w:val="88"/>
    <w:family w:val="modern"/>
    <w:pitch w:val="default"/>
    <w:sig w:usb0="80000001" w:usb1="28091800" w:usb2="00000016" w:usb3="00000000" w:csb0="001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Bdr>
        <w:top w:val="none" w:color="auto" w:sz="0" w:space="0"/>
        <w:left w:val="none" w:color="auto" w:sz="0" w:space="0"/>
        <w:bottom w:val="none" w:color="auto" w:sz="0" w:space="1"/>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7"/>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5"/>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8"/>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4"/>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1"/>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5"/>
      <w:lvlText w:val=""/>
      <w:lvlJc w:val="left"/>
      <w:pPr>
        <w:tabs>
          <w:tab w:val="left" w:pos="360"/>
        </w:tabs>
        <w:ind w:left="360" w:hanging="360"/>
      </w:pPr>
      <w:rPr>
        <w:rFonts w:hint="default" w:ascii="Wingdings" w:hAnsi="Wingdings"/>
      </w:rPr>
    </w:lvl>
  </w:abstractNum>
  <w:abstractNum w:abstractNumId="10">
    <w:nsid w:val="154B0F77"/>
    <w:multiLevelType w:val="multilevel"/>
    <w:tmpl w:val="154B0F77"/>
    <w:lvl w:ilvl="0" w:tentative="0">
      <w:start w:val="1"/>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TJiZWVlODUwNjg4MmMwNWRiNmRkYWYyOWU5ZGE1NDU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4155"/>
    <w:rsid w:val="000253FC"/>
    <w:rsid w:val="000254E1"/>
    <w:rsid w:val="00030C5C"/>
    <w:rsid w:val="000315AF"/>
    <w:rsid w:val="00033092"/>
    <w:rsid w:val="000354A0"/>
    <w:rsid w:val="00037045"/>
    <w:rsid w:val="00040A7C"/>
    <w:rsid w:val="00042027"/>
    <w:rsid w:val="00043A89"/>
    <w:rsid w:val="00046A02"/>
    <w:rsid w:val="00050772"/>
    <w:rsid w:val="00050AF3"/>
    <w:rsid w:val="00050F73"/>
    <w:rsid w:val="00052927"/>
    <w:rsid w:val="00053DD1"/>
    <w:rsid w:val="00054690"/>
    <w:rsid w:val="00054798"/>
    <w:rsid w:val="00054F56"/>
    <w:rsid w:val="000552AA"/>
    <w:rsid w:val="00062EC6"/>
    <w:rsid w:val="00063899"/>
    <w:rsid w:val="000638D4"/>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51DE"/>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3546"/>
    <w:rsid w:val="002746A4"/>
    <w:rsid w:val="0027546C"/>
    <w:rsid w:val="0027755A"/>
    <w:rsid w:val="002821EF"/>
    <w:rsid w:val="00283E22"/>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2E3"/>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1783B"/>
    <w:rsid w:val="005202BC"/>
    <w:rsid w:val="00520AB1"/>
    <w:rsid w:val="00521D8E"/>
    <w:rsid w:val="00523AA3"/>
    <w:rsid w:val="00523B19"/>
    <w:rsid w:val="00524878"/>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2AB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08F"/>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47DE"/>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1D9D"/>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67E5B"/>
    <w:rsid w:val="00A701C0"/>
    <w:rsid w:val="00A71296"/>
    <w:rsid w:val="00A7344B"/>
    <w:rsid w:val="00A73565"/>
    <w:rsid w:val="00A73F13"/>
    <w:rsid w:val="00A74CEF"/>
    <w:rsid w:val="00A760C3"/>
    <w:rsid w:val="00A805FF"/>
    <w:rsid w:val="00A92A29"/>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362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76B"/>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0DA5"/>
    <w:rsid w:val="00C91271"/>
    <w:rsid w:val="00C913AB"/>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4F31"/>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694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05B6"/>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31E970F9"/>
    <w:rsid w:val="42542DB4"/>
    <w:rsid w:val="655D06B7"/>
    <w:rsid w:val="7C3E6A16"/>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qFormat="1" w:uiPriority="99" w:semiHidden="0"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uiPriority="1" w:semiHidden="0" w:name="Default Paragraph Font"/>
    <w:lsdException w:qFormat="1" w:unhideWhenUsed="0" w:uiPriority="99"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99" w:semiHidden="0" w:name="Plain Text"/>
    <w:lsdException w:qFormat="1" w:uiPriority="99" w:semiHidden="0" w:name="E-mail Signature"/>
    <w:lsdException w:qFormat="1" w:unhideWhenUsed="0" w:uiPriority="99"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96"/>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97"/>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6">
    <w:name w:val="heading 3"/>
    <w:basedOn w:val="1"/>
    <w:next w:val="1"/>
    <w:link w:val="98"/>
    <w:qFormat/>
    <w:uiPriority w:val="9"/>
    <w:pPr>
      <w:keepNext/>
      <w:keepLines/>
      <w:spacing w:before="260" w:after="260" w:line="416" w:lineRule="auto"/>
      <w:outlineLvl w:val="2"/>
    </w:pPr>
    <w:rPr>
      <w:b/>
      <w:bCs/>
      <w:sz w:val="32"/>
      <w:szCs w:val="32"/>
    </w:rPr>
  </w:style>
  <w:style w:type="paragraph" w:styleId="7">
    <w:name w:val="heading 4"/>
    <w:basedOn w:val="1"/>
    <w:next w:val="1"/>
    <w:link w:val="99"/>
    <w:qFormat/>
    <w:uiPriority w:val="9"/>
    <w:pPr>
      <w:keepNext/>
      <w:keepLines/>
      <w:spacing w:before="280" w:after="290" w:line="376" w:lineRule="auto"/>
      <w:outlineLvl w:val="3"/>
    </w:pPr>
    <w:rPr>
      <w:rFonts w:ascii="Cambria" w:hAnsi="Cambria" w:eastAsia="宋体" w:cs="Times New Roman"/>
      <w:b/>
      <w:bCs/>
      <w:sz w:val="28"/>
      <w:szCs w:val="28"/>
    </w:rPr>
  </w:style>
  <w:style w:type="paragraph" w:styleId="8">
    <w:name w:val="heading 5"/>
    <w:basedOn w:val="1"/>
    <w:next w:val="1"/>
    <w:link w:val="100"/>
    <w:qFormat/>
    <w:uiPriority w:val="9"/>
    <w:pPr>
      <w:keepNext/>
      <w:keepLines/>
      <w:spacing w:before="280" w:after="290" w:line="376" w:lineRule="auto"/>
      <w:outlineLvl w:val="4"/>
    </w:pPr>
    <w:rPr>
      <w:b/>
      <w:bCs/>
      <w:sz w:val="28"/>
      <w:szCs w:val="28"/>
    </w:rPr>
  </w:style>
  <w:style w:type="paragraph" w:styleId="9">
    <w:name w:val="heading 6"/>
    <w:basedOn w:val="1"/>
    <w:next w:val="1"/>
    <w:link w:val="101"/>
    <w:qFormat/>
    <w:uiPriority w:val="9"/>
    <w:pPr>
      <w:keepNext/>
      <w:keepLines/>
      <w:spacing w:before="240" w:after="64" w:line="320" w:lineRule="auto"/>
      <w:outlineLvl w:val="5"/>
    </w:pPr>
    <w:rPr>
      <w:rFonts w:ascii="Cambria" w:hAnsi="Cambria" w:eastAsia="宋体" w:cs="Times New Roman"/>
      <w:b/>
      <w:bCs/>
      <w:sz w:val="24"/>
      <w:szCs w:val="24"/>
    </w:rPr>
  </w:style>
  <w:style w:type="paragraph" w:styleId="10">
    <w:name w:val="heading 7"/>
    <w:basedOn w:val="1"/>
    <w:next w:val="1"/>
    <w:link w:val="102"/>
    <w:qFormat/>
    <w:uiPriority w:val="9"/>
    <w:pPr>
      <w:keepNext/>
      <w:keepLines/>
      <w:spacing w:before="240" w:after="64" w:line="320" w:lineRule="auto"/>
      <w:outlineLvl w:val="6"/>
    </w:pPr>
    <w:rPr>
      <w:b/>
      <w:bCs/>
      <w:sz w:val="24"/>
      <w:szCs w:val="24"/>
    </w:rPr>
  </w:style>
  <w:style w:type="paragraph" w:styleId="11">
    <w:name w:val="heading 8"/>
    <w:basedOn w:val="1"/>
    <w:next w:val="1"/>
    <w:link w:val="103"/>
    <w:qFormat/>
    <w:uiPriority w:val="9"/>
    <w:pPr>
      <w:keepNext/>
      <w:keepLines/>
      <w:spacing w:before="240" w:after="64" w:line="320" w:lineRule="auto"/>
      <w:outlineLvl w:val="7"/>
    </w:pPr>
    <w:rPr>
      <w:rFonts w:ascii="Cambria" w:hAnsi="Cambria" w:eastAsia="宋体" w:cs="Times New Roman"/>
      <w:sz w:val="24"/>
      <w:szCs w:val="24"/>
    </w:rPr>
  </w:style>
  <w:style w:type="paragraph" w:styleId="12">
    <w:name w:val="heading 9"/>
    <w:basedOn w:val="1"/>
    <w:next w:val="1"/>
    <w:link w:val="104"/>
    <w:qFormat/>
    <w:uiPriority w:val="9"/>
    <w:pPr>
      <w:keepNext/>
      <w:keepLines/>
      <w:spacing w:before="240" w:after="64" w:line="320" w:lineRule="auto"/>
      <w:outlineLvl w:val="8"/>
    </w:pPr>
    <w:rPr>
      <w:rFonts w:ascii="Cambria" w:hAnsi="Cambria" w:eastAsia="宋体" w:cs="Times New Roman"/>
      <w:szCs w:val="21"/>
    </w:rPr>
  </w:style>
  <w:style w:type="character" w:default="1" w:styleId="90">
    <w:name w:val="Default Paragraph Font"/>
    <w:unhideWhenUsed/>
    <w:uiPriority w:val="1"/>
  </w:style>
  <w:style w:type="table" w:default="1" w:styleId="88">
    <w:name w:val="Normal Table"/>
    <w:unhideWhenUsed/>
    <w:qFormat/>
    <w:uiPriority w:val="99"/>
    <w:tblPr>
      <w:tblCellMar>
        <w:top w:w="0" w:type="dxa"/>
        <w:left w:w="108" w:type="dxa"/>
        <w:bottom w:w="0" w:type="dxa"/>
        <w:right w:w="108" w:type="dxa"/>
      </w:tblCellMar>
    </w:tblPr>
  </w:style>
  <w:style w:type="paragraph" w:styleId="2">
    <w:name w:val="Block Text"/>
    <w:basedOn w:val="1"/>
    <w:unhideWhenUsed/>
    <w:qFormat/>
    <w:uiPriority w:val="99"/>
    <w:pPr>
      <w:spacing w:after="120"/>
      <w:ind w:left="1440" w:leftChars="700" w:right="1440" w:rightChars="700"/>
    </w:pPr>
  </w:style>
  <w:style w:type="paragraph" w:styleId="3">
    <w:name w:val="macro"/>
    <w:link w:val="95"/>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3">
    <w:name w:val="List 3"/>
    <w:basedOn w:val="1"/>
    <w:unhideWhenUsed/>
    <w:qFormat/>
    <w:uiPriority w:val="99"/>
    <w:pPr>
      <w:ind w:left="100" w:leftChars="400" w:hanging="200" w:hangingChars="200"/>
      <w:contextualSpacing/>
    </w:pPr>
  </w:style>
  <w:style w:type="paragraph" w:styleId="14">
    <w:name w:val="toc 7"/>
    <w:basedOn w:val="1"/>
    <w:next w:val="1"/>
    <w:unhideWhenUsed/>
    <w:qFormat/>
    <w:uiPriority w:val="39"/>
    <w:pPr>
      <w:ind w:left="2520" w:leftChars="1200"/>
    </w:pPr>
  </w:style>
  <w:style w:type="paragraph" w:styleId="15">
    <w:name w:val="List Number 2"/>
    <w:basedOn w:val="1"/>
    <w:unhideWhenUsed/>
    <w:qFormat/>
    <w:uiPriority w:val="99"/>
    <w:pPr>
      <w:numPr>
        <w:ilvl w:val="0"/>
        <w:numId w:val="1"/>
      </w:numPr>
      <w:contextualSpacing/>
    </w:pPr>
  </w:style>
  <w:style w:type="paragraph" w:styleId="16">
    <w:name w:val="table of authorities"/>
    <w:basedOn w:val="1"/>
    <w:next w:val="1"/>
    <w:unhideWhenUsed/>
    <w:qFormat/>
    <w:uiPriority w:val="99"/>
    <w:pPr>
      <w:ind w:left="420" w:leftChars="200"/>
    </w:pPr>
  </w:style>
  <w:style w:type="paragraph" w:styleId="17">
    <w:name w:val="Note Heading"/>
    <w:basedOn w:val="1"/>
    <w:next w:val="1"/>
    <w:link w:val="105"/>
    <w:unhideWhenUsed/>
    <w:qFormat/>
    <w:uiPriority w:val="99"/>
    <w:pPr>
      <w:jc w:val="center"/>
    </w:pPr>
  </w:style>
  <w:style w:type="paragraph" w:styleId="18">
    <w:name w:val="List Bullet 4"/>
    <w:basedOn w:val="1"/>
    <w:unhideWhenUsed/>
    <w:qFormat/>
    <w:uiPriority w:val="99"/>
    <w:pPr>
      <w:numPr>
        <w:ilvl w:val="0"/>
        <w:numId w:val="2"/>
      </w:numPr>
      <w:contextualSpacing/>
    </w:pPr>
  </w:style>
  <w:style w:type="paragraph" w:styleId="19">
    <w:name w:val="index 8"/>
    <w:basedOn w:val="1"/>
    <w:next w:val="1"/>
    <w:unhideWhenUsed/>
    <w:qFormat/>
    <w:uiPriority w:val="99"/>
    <w:pPr>
      <w:ind w:left="1400" w:leftChars="1400"/>
    </w:pPr>
  </w:style>
  <w:style w:type="paragraph" w:styleId="20">
    <w:name w:val="E-mail Signature"/>
    <w:basedOn w:val="1"/>
    <w:link w:val="106"/>
    <w:unhideWhenUsed/>
    <w:qFormat/>
    <w:uiPriority w:val="99"/>
  </w:style>
  <w:style w:type="paragraph" w:styleId="21">
    <w:name w:val="List Number"/>
    <w:basedOn w:val="1"/>
    <w:unhideWhenUsed/>
    <w:qFormat/>
    <w:uiPriority w:val="99"/>
    <w:pPr>
      <w:numPr>
        <w:ilvl w:val="0"/>
        <w:numId w:val="3"/>
      </w:numPr>
      <w:contextualSpacing/>
    </w:pPr>
  </w:style>
  <w:style w:type="paragraph" w:styleId="22">
    <w:name w:val="Normal Indent"/>
    <w:basedOn w:val="1"/>
    <w:unhideWhenUsed/>
    <w:qFormat/>
    <w:uiPriority w:val="99"/>
    <w:pPr>
      <w:ind w:firstLine="420" w:firstLineChars="200"/>
    </w:pPr>
  </w:style>
  <w:style w:type="paragraph" w:styleId="23">
    <w:name w:val="caption"/>
    <w:basedOn w:val="1"/>
    <w:next w:val="1"/>
    <w:qFormat/>
    <w:uiPriority w:val="35"/>
    <w:rPr>
      <w:rFonts w:ascii="Cambria" w:hAnsi="Cambria" w:eastAsia="黑体" w:cs="Times New Roman"/>
      <w:sz w:val="20"/>
      <w:szCs w:val="20"/>
    </w:rPr>
  </w:style>
  <w:style w:type="paragraph" w:styleId="24">
    <w:name w:val="index 5"/>
    <w:basedOn w:val="1"/>
    <w:next w:val="1"/>
    <w:unhideWhenUsed/>
    <w:qFormat/>
    <w:uiPriority w:val="99"/>
    <w:pPr>
      <w:ind w:left="800" w:leftChars="800"/>
    </w:pPr>
  </w:style>
  <w:style w:type="paragraph" w:styleId="25">
    <w:name w:val="List Bullet"/>
    <w:basedOn w:val="1"/>
    <w:unhideWhenUsed/>
    <w:qFormat/>
    <w:uiPriority w:val="99"/>
    <w:pPr>
      <w:numPr>
        <w:ilvl w:val="0"/>
        <w:numId w:val="4"/>
      </w:numPr>
      <w:contextualSpacing/>
    </w:pPr>
  </w:style>
  <w:style w:type="paragraph" w:styleId="26">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eastAsia="宋体" w:cs="Times New Roman"/>
      <w:sz w:val="24"/>
      <w:szCs w:val="24"/>
    </w:rPr>
  </w:style>
  <w:style w:type="paragraph" w:styleId="27">
    <w:name w:val="Document Map"/>
    <w:basedOn w:val="1"/>
    <w:link w:val="107"/>
    <w:unhideWhenUsed/>
    <w:qFormat/>
    <w:uiPriority w:val="99"/>
    <w:rPr>
      <w:rFonts w:ascii="宋体"/>
      <w:sz w:val="18"/>
      <w:szCs w:val="18"/>
    </w:rPr>
  </w:style>
  <w:style w:type="paragraph" w:styleId="28">
    <w:name w:val="toa heading"/>
    <w:basedOn w:val="1"/>
    <w:next w:val="1"/>
    <w:unhideWhenUsed/>
    <w:qFormat/>
    <w:uiPriority w:val="99"/>
    <w:pPr>
      <w:spacing w:before="120"/>
    </w:pPr>
    <w:rPr>
      <w:rFonts w:ascii="Cambria" w:hAnsi="Cambria" w:cs="Times New Roman"/>
      <w:sz w:val="24"/>
      <w:szCs w:val="24"/>
    </w:rPr>
  </w:style>
  <w:style w:type="paragraph" w:styleId="29">
    <w:name w:val="annotation text"/>
    <w:basedOn w:val="1"/>
    <w:link w:val="108"/>
    <w:qFormat/>
    <w:uiPriority w:val="99"/>
    <w:pPr>
      <w:jc w:val="left"/>
    </w:pPr>
    <w:rPr>
      <w:rFonts w:ascii="Times New Roman" w:hAnsi="Times New Roman"/>
      <w:kern w:val="0"/>
      <w:sz w:val="20"/>
      <w:szCs w:val="24"/>
    </w:rPr>
  </w:style>
  <w:style w:type="paragraph" w:styleId="30">
    <w:name w:val="index 6"/>
    <w:basedOn w:val="1"/>
    <w:next w:val="1"/>
    <w:unhideWhenUsed/>
    <w:qFormat/>
    <w:uiPriority w:val="99"/>
    <w:pPr>
      <w:ind w:left="1000" w:leftChars="1000"/>
    </w:pPr>
  </w:style>
  <w:style w:type="paragraph" w:styleId="31">
    <w:name w:val="Salutation"/>
    <w:basedOn w:val="1"/>
    <w:next w:val="1"/>
    <w:link w:val="109"/>
    <w:unhideWhenUsed/>
    <w:qFormat/>
    <w:uiPriority w:val="99"/>
  </w:style>
  <w:style w:type="paragraph" w:styleId="32">
    <w:name w:val="Body Text 3"/>
    <w:basedOn w:val="1"/>
    <w:link w:val="110"/>
    <w:unhideWhenUsed/>
    <w:qFormat/>
    <w:uiPriority w:val="99"/>
    <w:pPr>
      <w:spacing w:after="120"/>
    </w:pPr>
    <w:rPr>
      <w:sz w:val="16"/>
      <w:szCs w:val="16"/>
    </w:rPr>
  </w:style>
  <w:style w:type="paragraph" w:styleId="33">
    <w:name w:val="Closing"/>
    <w:basedOn w:val="1"/>
    <w:link w:val="111"/>
    <w:unhideWhenUsed/>
    <w:qFormat/>
    <w:uiPriority w:val="99"/>
    <w:pPr>
      <w:ind w:left="100" w:leftChars="2100"/>
    </w:pPr>
  </w:style>
  <w:style w:type="paragraph" w:styleId="34">
    <w:name w:val="List Bullet 3"/>
    <w:basedOn w:val="1"/>
    <w:unhideWhenUsed/>
    <w:qFormat/>
    <w:uiPriority w:val="99"/>
    <w:pPr>
      <w:numPr>
        <w:ilvl w:val="0"/>
        <w:numId w:val="5"/>
      </w:numPr>
      <w:contextualSpacing/>
    </w:pPr>
  </w:style>
  <w:style w:type="paragraph" w:styleId="35">
    <w:name w:val="Body Text"/>
    <w:basedOn w:val="1"/>
    <w:link w:val="112"/>
    <w:qFormat/>
    <w:uiPriority w:val="99"/>
    <w:pPr>
      <w:shd w:val="clear" w:color="auto" w:fill="FFFFFF"/>
      <w:spacing w:line="405" w:lineRule="exact"/>
      <w:jc w:val="distribute"/>
    </w:pPr>
    <w:rPr>
      <w:rFonts w:ascii="宋体" w:hAnsi="Times New Roman"/>
      <w:kern w:val="0"/>
      <w:sz w:val="18"/>
      <w:szCs w:val="18"/>
    </w:rPr>
  </w:style>
  <w:style w:type="paragraph" w:styleId="36">
    <w:name w:val="Body Text Indent"/>
    <w:basedOn w:val="1"/>
    <w:link w:val="113"/>
    <w:unhideWhenUsed/>
    <w:qFormat/>
    <w:uiPriority w:val="99"/>
    <w:pPr>
      <w:spacing w:after="120"/>
      <w:ind w:left="420" w:leftChars="200"/>
    </w:pPr>
  </w:style>
  <w:style w:type="paragraph" w:styleId="37">
    <w:name w:val="List Number 3"/>
    <w:basedOn w:val="1"/>
    <w:unhideWhenUsed/>
    <w:qFormat/>
    <w:uiPriority w:val="99"/>
    <w:pPr>
      <w:numPr>
        <w:ilvl w:val="0"/>
        <w:numId w:val="6"/>
      </w:numPr>
      <w:contextualSpacing/>
    </w:pPr>
  </w:style>
  <w:style w:type="paragraph" w:styleId="38">
    <w:name w:val="List 2"/>
    <w:basedOn w:val="1"/>
    <w:unhideWhenUsed/>
    <w:qFormat/>
    <w:uiPriority w:val="99"/>
    <w:pPr>
      <w:ind w:left="100" w:leftChars="200" w:hanging="200" w:hangingChars="200"/>
      <w:contextualSpacing/>
    </w:pPr>
  </w:style>
  <w:style w:type="paragraph" w:styleId="39">
    <w:name w:val="List Continue"/>
    <w:basedOn w:val="1"/>
    <w:unhideWhenUsed/>
    <w:qFormat/>
    <w:uiPriority w:val="99"/>
    <w:pPr>
      <w:spacing w:after="120"/>
      <w:ind w:left="420" w:leftChars="200"/>
      <w:contextualSpacing/>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4"/>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5"/>
    <w:qFormat/>
    <w:uiPriority w:val="99"/>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6"/>
    <w:unhideWhenUsed/>
    <w:qFormat/>
    <w:uiPriority w:val="99"/>
    <w:pPr>
      <w:ind w:left="100" w:leftChars="2500"/>
    </w:pPr>
  </w:style>
  <w:style w:type="paragraph" w:styleId="51">
    <w:name w:val="Body Text Indent 2"/>
    <w:basedOn w:val="1"/>
    <w:link w:val="117"/>
    <w:unhideWhenUsed/>
    <w:qFormat/>
    <w:uiPriority w:val="99"/>
    <w:pPr>
      <w:spacing w:after="120" w:line="480" w:lineRule="auto"/>
      <w:ind w:left="420" w:leftChars="200"/>
    </w:pPr>
  </w:style>
  <w:style w:type="paragraph" w:styleId="52">
    <w:name w:val="endnote text"/>
    <w:basedOn w:val="1"/>
    <w:link w:val="118"/>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9"/>
    <w:unhideWhenUsed/>
    <w:qFormat/>
    <w:uiPriority w:val="99"/>
    <w:rPr>
      <w:kern w:val="0"/>
      <w:sz w:val="18"/>
      <w:szCs w:val="18"/>
    </w:rPr>
  </w:style>
  <w:style w:type="paragraph" w:styleId="55">
    <w:name w:val="footer"/>
    <w:basedOn w:val="1"/>
    <w:link w:val="120"/>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eastAsia="宋体" w:cs="Times New Roman"/>
    </w:rPr>
  </w:style>
  <w:style w:type="paragraph" w:styleId="57">
    <w:name w:val="header"/>
    <w:basedOn w:val="1"/>
    <w:link w:val="121"/>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kern w:val="0"/>
      <w:sz w:val="18"/>
      <w:szCs w:val="18"/>
    </w:rPr>
  </w:style>
  <w:style w:type="paragraph" w:styleId="58">
    <w:name w:val="Signature"/>
    <w:basedOn w:val="1"/>
    <w:link w:val="122"/>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eastAsia="宋体" w:cs="Times New Roman"/>
      <w:b/>
      <w:bCs/>
    </w:rPr>
  </w:style>
  <w:style w:type="paragraph" w:styleId="63">
    <w:name w:val="index 1"/>
    <w:basedOn w:val="1"/>
    <w:next w:val="1"/>
    <w:unhideWhenUsed/>
    <w:qFormat/>
    <w:uiPriority w:val="99"/>
  </w:style>
  <w:style w:type="paragraph" w:styleId="64">
    <w:name w:val="Subtitle"/>
    <w:basedOn w:val="1"/>
    <w:next w:val="1"/>
    <w:link w:val="123"/>
    <w:qFormat/>
    <w:uiPriority w:val="11"/>
    <w:pPr>
      <w:spacing w:before="240" w:after="60" w:line="312" w:lineRule="auto"/>
      <w:jc w:val="center"/>
      <w:outlineLvl w:val="1"/>
    </w:pPr>
    <w:rPr>
      <w:rFonts w:ascii="Cambria" w:hAnsi="Cambria" w:cs="Times New Roman"/>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4"/>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5"/>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6"/>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7"/>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80">
    <w:name w:val="HTML Preformatted"/>
    <w:basedOn w:val="1"/>
    <w:link w:val="128"/>
    <w:unhideWhenUsed/>
    <w:qFormat/>
    <w:uiPriority w:val="99"/>
    <w:rPr>
      <w:rFonts w:ascii="Courier New" w:hAnsi="Courier New" w:cs="Courier New"/>
      <w:sz w:val="20"/>
      <w:szCs w:val="20"/>
    </w:rPr>
  </w:style>
  <w:style w:type="paragraph" w:styleId="81">
    <w:name w:val="Normal (Web)"/>
    <w:basedOn w:val="1"/>
    <w:link w:val="129"/>
    <w:qFormat/>
    <w:uiPriority w:val="99"/>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30"/>
    <w:qFormat/>
    <w:uiPriority w:val="10"/>
    <w:pPr>
      <w:spacing w:before="240" w:after="60"/>
      <w:jc w:val="center"/>
      <w:outlineLvl w:val="0"/>
    </w:pPr>
    <w:rPr>
      <w:rFonts w:ascii="Cambria" w:hAnsi="Cambria" w:cs="Times New Roman"/>
      <w:b/>
      <w:bCs/>
      <w:sz w:val="32"/>
      <w:szCs w:val="32"/>
    </w:rPr>
  </w:style>
  <w:style w:type="paragraph" w:styleId="85">
    <w:name w:val="annotation subject"/>
    <w:basedOn w:val="29"/>
    <w:next w:val="29"/>
    <w:link w:val="131"/>
    <w:unhideWhenUsed/>
    <w:qFormat/>
    <w:uiPriority w:val="99"/>
    <w:rPr>
      <w:b/>
      <w:bCs/>
      <w:kern w:val="2"/>
      <w:sz w:val="21"/>
      <w:szCs w:val="22"/>
    </w:rPr>
  </w:style>
  <w:style w:type="paragraph" w:styleId="86">
    <w:name w:val="Body Text First Indent"/>
    <w:basedOn w:val="35"/>
    <w:link w:val="132"/>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6"/>
    <w:link w:val="133"/>
    <w:unhideWhenUsed/>
    <w:qFormat/>
    <w:uiPriority w:val="99"/>
    <w:pPr>
      <w:ind w:firstLine="420" w:firstLineChars="200"/>
    </w:pPr>
  </w:style>
  <w:style w:type="table" w:styleId="89">
    <w:name w:val="Table Grid"/>
    <w:basedOn w:val="88"/>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unhideWhenUsed/>
    <w:qFormat/>
    <w:uiPriority w:val="99"/>
    <w:rPr>
      <w:rFonts w:hint="default" w:ascii="Times New Roman" w:hAnsi="Times New Roman" w:cs="Times New Roman"/>
    </w:rPr>
  </w:style>
  <w:style w:type="character" w:styleId="92">
    <w:name w:val="FollowedHyperlink"/>
    <w:unhideWhenUsed/>
    <w:qFormat/>
    <w:uiPriority w:val="99"/>
    <w:rPr>
      <w:color w:val="954F72"/>
      <w:u w:val="single"/>
    </w:rPr>
  </w:style>
  <w:style w:type="character" w:styleId="93">
    <w:name w:val="Hyperlink"/>
    <w:unhideWhenUsed/>
    <w:qFormat/>
    <w:uiPriority w:val="99"/>
    <w:rPr>
      <w:rFonts w:hint="default" w:ascii="Times New Roman" w:hAnsi="Times New Roman" w:cs="Times New Roman"/>
      <w:color w:val="0000FF"/>
      <w:u w:val="single"/>
    </w:rPr>
  </w:style>
  <w:style w:type="character" w:styleId="94">
    <w:name w:val="annotation reference"/>
    <w:qFormat/>
    <w:uiPriority w:val="99"/>
    <w:rPr>
      <w:sz w:val="21"/>
      <w:szCs w:val="21"/>
    </w:rPr>
  </w:style>
  <w:style w:type="character" w:customStyle="1" w:styleId="95">
    <w:name w:val="宏文本 字符"/>
    <w:link w:val="3"/>
    <w:semiHidden/>
    <w:qFormat/>
    <w:uiPriority w:val="99"/>
    <w:rPr>
      <w:rFonts w:ascii="Courier New" w:hAnsi="Courier New" w:cs="Courier New"/>
      <w:kern w:val="2"/>
      <w:sz w:val="24"/>
      <w:szCs w:val="24"/>
    </w:rPr>
  </w:style>
  <w:style w:type="character" w:customStyle="1" w:styleId="96">
    <w:name w:val="标题 1 字符"/>
    <w:link w:val="4"/>
    <w:qFormat/>
    <w:uiPriority w:val="9"/>
    <w:rPr>
      <w:b/>
      <w:bCs/>
      <w:kern w:val="44"/>
      <w:sz w:val="44"/>
      <w:szCs w:val="44"/>
    </w:rPr>
  </w:style>
  <w:style w:type="character" w:customStyle="1" w:styleId="97">
    <w:name w:val="标题 2 字符"/>
    <w:link w:val="5"/>
    <w:semiHidden/>
    <w:qFormat/>
    <w:uiPriority w:val="9"/>
    <w:rPr>
      <w:rFonts w:ascii="Cambria" w:hAnsi="Cambria" w:eastAsia="宋体" w:cs="Times New Roman"/>
      <w:b/>
      <w:bCs/>
      <w:kern w:val="2"/>
      <w:sz w:val="32"/>
      <w:szCs w:val="32"/>
    </w:rPr>
  </w:style>
  <w:style w:type="character" w:customStyle="1" w:styleId="98">
    <w:name w:val="标题 3 字符"/>
    <w:link w:val="6"/>
    <w:semiHidden/>
    <w:qFormat/>
    <w:uiPriority w:val="9"/>
    <w:rPr>
      <w:b/>
      <w:bCs/>
      <w:kern w:val="2"/>
      <w:sz w:val="32"/>
      <w:szCs w:val="32"/>
    </w:rPr>
  </w:style>
  <w:style w:type="character" w:customStyle="1" w:styleId="99">
    <w:name w:val="标题 4 字符"/>
    <w:link w:val="7"/>
    <w:semiHidden/>
    <w:qFormat/>
    <w:uiPriority w:val="9"/>
    <w:rPr>
      <w:rFonts w:ascii="Cambria" w:hAnsi="Cambria" w:eastAsia="宋体" w:cs="Times New Roman"/>
      <w:b/>
      <w:bCs/>
      <w:kern w:val="2"/>
      <w:sz w:val="28"/>
      <w:szCs w:val="28"/>
    </w:rPr>
  </w:style>
  <w:style w:type="character" w:customStyle="1" w:styleId="100">
    <w:name w:val="标题 5 字符"/>
    <w:link w:val="8"/>
    <w:semiHidden/>
    <w:qFormat/>
    <w:uiPriority w:val="9"/>
    <w:rPr>
      <w:b/>
      <w:bCs/>
      <w:kern w:val="2"/>
      <w:sz w:val="28"/>
      <w:szCs w:val="28"/>
    </w:rPr>
  </w:style>
  <w:style w:type="character" w:customStyle="1" w:styleId="101">
    <w:name w:val="标题 6 字符"/>
    <w:link w:val="9"/>
    <w:semiHidden/>
    <w:qFormat/>
    <w:uiPriority w:val="9"/>
    <w:rPr>
      <w:rFonts w:ascii="Cambria" w:hAnsi="Cambria" w:eastAsia="宋体" w:cs="Times New Roman"/>
      <w:b/>
      <w:bCs/>
      <w:kern w:val="2"/>
      <w:sz w:val="24"/>
      <w:szCs w:val="24"/>
    </w:rPr>
  </w:style>
  <w:style w:type="character" w:customStyle="1" w:styleId="102">
    <w:name w:val="标题 7 字符"/>
    <w:link w:val="10"/>
    <w:semiHidden/>
    <w:qFormat/>
    <w:uiPriority w:val="9"/>
    <w:rPr>
      <w:b/>
      <w:bCs/>
      <w:kern w:val="2"/>
      <w:sz w:val="24"/>
      <w:szCs w:val="24"/>
    </w:rPr>
  </w:style>
  <w:style w:type="character" w:customStyle="1" w:styleId="103">
    <w:name w:val="标题 8 字符"/>
    <w:link w:val="11"/>
    <w:semiHidden/>
    <w:qFormat/>
    <w:uiPriority w:val="9"/>
    <w:rPr>
      <w:rFonts w:ascii="Cambria" w:hAnsi="Cambria" w:eastAsia="宋体" w:cs="Times New Roman"/>
      <w:kern w:val="2"/>
      <w:sz w:val="24"/>
      <w:szCs w:val="24"/>
    </w:rPr>
  </w:style>
  <w:style w:type="character" w:customStyle="1" w:styleId="104">
    <w:name w:val="标题 9 字符"/>
    <w:link w:val="12"/>
    <w:semiHidden/>
    <w:qFormat/>
    <w:uiPriority w:val="9"/>
    <w:rPr>
      <w:rFonts w:ascii="Cambria" w:hAnsi="Cambria" w:eastAsia="宋体" w:cs="Times New Roman"/>
      <w:kern w:val="2"/>
      <w:sz w:val="21"/>
      <w:szCs w:val="21"/>
    </w:rPr>
  </w:style>
  <w:style w:type="character" w:customStyle="1" w:styleId="105">
    <w:name w:val="注释标题 字符"/>
    <w:link w:val="17"/>
    <w:semiHidden/>
    <w:qFormat/>
    <w:uiPriority w:val="99"/>
    <w:rPr>
      <w:kern w:val="2"/>
      <w:sz w:val="21"/>
      <w:szCs w:val="22"/>
    </w:rPr>
  </w:style>
  <w:style w:type="character" w:customStyle="1" w:styleId="106">
    <w:name w:val="电子邮件签名 字符"/>
    <w:link w:val="20"/>
    <w:semiHidden/>
    <w:qFormat/>
    <w:uiPriority w:val="99"/>
    <w:rPr>
      <w:kern w:val="2"/>
      <w:sz w:val="21"/>
      <w:szCs w:val="22"/>
    </w:rPr>
  </w:style>
  <w:style w:type="character" w:customStyle="1" w:styleId="107">
    <w:name w:val="文档结构图 字符"/>
    <w:link w:val="27"/>
    <w:semiHidden/>
    <w:qFormat/>
    <w:uiPriority w:val="99"/>
    <w:rPr>
      <w:rFonts w:ascii="宋体"/>
      <w:kern w:val="2"/>
      <w:sz w:val="18"/>
      <w:szCs w:val="18"/>
    </w:rPr>
  </w:style>
  <w:style w:type="character" w:customStyle="1" w:styleId="108">
    <w:name w:val="批注文字 字符"/>
    <w:link w:val="29"/>
    <w:qFormat/>
    <w:uiPriority w:val="99"/>
    <w:rPr>
      <w:rFonts w:ascii="Times New Roman" w:hAnsi="Times New Roman" w:eastAsia="宋体" w:cs="Times New Roman"/>
      <w:szCs w:val="24"/>
    </w:rPr>
  </w:style>
  <w:style w:type="character" w:customStyle="1" w:styleId="109">
    <w:name w:val="称呼 字符"/>
    <w:link w:val="31"/>
    <w:semiHidden/>
    <w:qFormat/>
    <w:uiPriority w:val="99"/>
    <w:rPr>
      <w:kern w:val="2"/>
      <w:sz w:val="21"/>
      <w:szCs w:val="22"/>
    </w:rPr>
  </w:style>
  <w:style w:type="character" w:customStyle="1" w:styleId="110">
    <w:name w:val="正文文本 3 字符"/>
    <w:link w:val="32"/>
    <w:semiHidden/>
    <w:qFormat/>
    <w:uiPriority w:val="99"/>
    <w:rPr>
      <w:kern w:val="2"/>
      <w:sz w:val="16"/>
      <w:szCs w:val="16"/>
    </w:rPr>
  </w:style>
  <w:style w:type="character" w:customStyle="1" w:styleId="111">
    <w:name w:val="结束语 字符"/>
    <w:link w:val="33"/>
    <w:semiHidden/>
    <w:qFormat/>
    <w:uiPriority w:val="99"/>
    <w:rPr>
      <w:kern w:val="2"/>
      <w:sz w:val="21"/>
      <w:szCs w:val="22"/>
    </w:rPr>
  </w:style>
  <w:style w:type="character" w:customStyle="1" w:styleId="112">
    <w:name w:val="正文文本 字符"/>
    <w:link w:val="35"/>
    <w:qFormat/>
    <w:uiPriority w:val="99"/>
    <w:rPr>
      <w:rFonts w:ascii="宋体" w:hAnsi="Times New Roman"/>
      <w:sz w:val="18"/>
      <w:szCs w:val="18"/>
      <w:shd w:val="clear" w:color="auto" w:fill="FFFFFF"/>
    </w:rPr>
  </w:style>
  <w:style w:type="character" w:customStyle="1" w:styleId="113">
    <w:name w:val="正文文本缩进 字符"/>
    <w:link w:val="36"/>
    <w:semiHidden/>
    <w:qFormat/>
    <w:uiPriority w:val="99"/>
    <w:rPr>
      <w:kern w:val="2"/>
      <w:sz w:val="21"/>
      <w:szCs w:val="22"/>
    </w:rPr>
  </w:style>
  <w:style w:type="character" w:customStyle="1" w:styleId="114">
    <w:name w:val="HTML 地址 字符"/>
    <w:link w:val="41"/>
    <w:semiHidden/>
    <w:qFormat/>
    <w:uiPriority w:val="99"/>
    <w:rPr>
      <w:i/>
      <w:iCs/>
      <w:kern w:val="2"/>
      <w:sz w:val="21"/>
      <w:szCs w:val="22"/>
    </w:rPr>
  </w:style>
  <w:style w:type="character" w:customStyle="1" w:styleId="115">
    <w:name w:val="纯文本 字符"/>
    <w:link w:val="45"/>
    <w:qFormat/>
    <w:uiPriority w:val="99"/>
    <w:rPr>
      <w:rFonts w:ascii="宋体" w:hAnsi="Courier New" w:eastAsia="宋体" w:cs="Courier New"/>
      <w:szCs w:val="21"/>
    </w:rPr>
  </w:style>
  <w:style w:type="character" w:customStyle="1" w:styleId="116">
    <w:name w:val="日期 字符"/>
    <w:link w:val="50"/>
    <w:semiHidden/>
    <w:qFormat/>
    <w:uiPriority w:val="99"/>
    <w:rPr>
      <w:kern w:val="2"/>
      <w:sz w:val="21"/>
      <w:szCs w:val="22"/>
    </w:rPr>
  </w:style>
  <w:style w:type="character" w:customStyle="1" w:styleId="117">
    <w:name w:val="正文文本缩进 2 字符"/>
    <w:link w:val="51"/>
    <w:semiHidden/>
    <w:qFormat/>
    <w:uiPriority w:val="99"/>
    <w:rPr>
      <w:kern w:val="2"/>
      <w:sz w:val="21"/>
      <w:szCs w:val="22"/>
    </w:rPr>
  </w:style>
  <w:style w:type="character" w:customStyle="1" w:styleId="118">
    <w:name w:val="尾注文本 字符"/>
    <w:link w:val="52"/>
    <w:semiHidden/>
    <w:qFormat/>
    <w:uiPriority w:val="99"/>
    <w:rPr>
      <w:kern w:val="2"/>
      <w:sz w:val="21"/>
      <w:szCs w:val="22"/>
    </w:rPr>
  </w:style>
  <w:style w:type="character" w:customStyle="1" w:styleId="119">
    <w:name w:val="批注框文本 字符"/>
    <w:link w:val="54"/>
    <w:semiHidden/>
    <w:qFormat/>
    <w:uiPriority w:val="99"/>
    <w:rPr>
      <w:sz w:val="18"/>
      <w:szCs w:val="18"/>
    </w:rPr>
  </w:style>
  <w:style w:type="character" w:customStyle="1" w:styleId="120">
    <w:name w:val="页脚 字符"/>
    <w:link w:val="55"/>
    <w:qFormat/>
    <w:uiPriority w:val="99"/>
    <w:rPr>
      <w:sz w:val="18"/>
      <w:szCs w:val="18"/>
    </w:rPr>
  </w:style>
  <w:style w:type="character" w:customStyle="1" w:styleId="121">
    <w:name w:val="页眉 字符"/>
    <w:link w:val="57"/>
    <w:qFormat/>
    <w:uiPriority w:val="99"/>
    <w:rPr>
      <w:sz w:val="18"/>
      <w:szCs w:val="18"/>
    </w:rPr>
  </w:style>
  <w:style w:type="character" w:customStyle="1" w:styleId="122">
    <w:name w:val="签名 字符"/>
    <w:link w:val="58"/>
    <w:semiHidden/>
    <w:qFormat/>
    <w:uiPriority w:val="99"/>
    <w:rPr>
      <w:kern w:val="2"/>
      <w:sz w:val="21"/>
      <w:szCs w:val="22"/>
    </w:rPr>
  </w:style>
  <w:style w:type="character" w:customStyle="1" w:styleId="123">
    <w:name w:val="副标题 字符"/>
    <w:link w:val="64"/>
    <w:qFormat/>
    <w:uiPriority w:val="11"/>
    <w:rPr>
      <w:rFonts w:ascii="Cambria" w:hAnsi="Cambria" w:cs="Times New Roman"/>
      <w:b/>
      <w:bCs/>
      <w:kern w:val="28"/>
      <w:sz w:val="32"/>
      <w:szCs w:val="32"/>
    </w:rPr>
  </w:style>
  <w:style w:type="character" w:customStyle="1" w:styleId="124">
    <w:name w:val="脚注文本 字符"/>
    <w:link w:val="67"/>
    <w:semiHidden/>
    <w:qFormat/>
    <w:uiPriority w:val="99"/>
    <w:rPr>
      <w:kern w:val="2"/>
      <w:sz w:val="18"/>
      <w:szCs w:val="18"/>
    </w:rPr>
  </w:style>
  <w:style w:type="character" w:customStyle="1" w:styleId="125">
    <w:name w:val="正文文本缩进 3 字符"/>
    <w:link w:val="70"/>
    <w:semiHidden/>
    <w:qFormat/>
    <w:uiPriority w:val="99"/>
    <w:rPr>
      <w:kern w:val="2"/>
      <w:sz w:val="16"/>
      <w:szCs w:val="16"/>
    </w:rPr>
  </w:style>
  <w:style w:type="character" w:customStyle="1" w:styleId="126">
    <w:name w:val="正文文本 2 字符"/>
    <w:link w:val="76"/>
    <w:semiHidden/>
    <w:qFormat/>
    <w:uiPriority w:val="99"/>
    <w:rPr>
      <w:kern w:val="2"/>
      <w:sz w:val="21"/>
      <w:szCs w:val="22"/>
    </w:rPr>
  </w:style>
  <w:style w:type="character" w:customStyle="1" w:styleId="127">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8">
    <w:name w:val="HTML 预设格式 字符"/>
    <w:link w:val="80"/>
    <w:semiHidden/>
    <w:qFormat/>
    <w:uiPriority w:val="99"/>
    <w:rPr>
      <w:rFonts w:ascii="Courier New" w:hAnsi="Courier New" w:cs="Courier New"/>
      <w:kern w:val="2"/>
    </w:rPr>
  </w:style>
  <w:style w:type="character" w:customStyle="1" w:styleId="129">
    <w:name w:val="普通(网站) 字符"/>
    <w:link w:val="81"/>
    <w:qFormat/>
    <w:uiPriority w:val="99"/>
    <w:rPr>
      <w:rFonts w:ascii="宋体" w:hAnsi="宋体" w:eastAsia="宋体" w:cs="宋体"/>
      <w:kern w:val="0"/>
      <w:sz w:val="24"/>
      <w:szCs w:val="24"/>
    </w:rPr>
  </w:style>
  <w:style w:type="character" w:customStyle="1" w:styleId="130">
    <w:name w:val="标题 字符"/>
    <w:link w:val="84"/>
    <w:qFormat/>
    <w:uiPriority w:val="10"/>
    <w:rPr>
      <w:rFonts w:ascii="Cambria" w:hAnsi="Cambria" w:cs="Times New Roman"/>
      <w:b/>
      <w:bCs/>
      <w:kern w:val="2"/>
      <w:sz w:val="32"/>
      <w:szCs w:val="32"/>
    </w:rPr>
  </w:style>
  <w:style w:type="character" w:customStyle="1" w:styleId="131">
    <w:name w:val="批注主题 字符"/>
    <w:link w:val="85"/>
    <w:semiHidden/>
    <w:qFormat/>
    <w:uiPriority w:val="99"/>
    <w:rPr>
      <w:rFonts w:ascii="Times New Roman" w:hAnsi="Times New Roman" w:eastAsia="宋体" w:cs="Times New Roman"/>
      <w:b/>
      <w:bCs/>
      <w:kern w:val="2"/>
      <w:sz w:val="21"/>
      <w:szCs w:val="22"/>
    </w:rPr>
  </w:style>
  <w:style w:type="character" w:customStyle="1" w:styleId="132">
    <w:name w:val="正文文本首行缩进 字符"/>
    <w:link w:val="86"/>
    <w:semiHidden/>
    <w:qFormat/>
    <w:uiPriority w:val="99"/>
    <w:rPr>
      <w:rFonts w:ascii="宋体" w:hAnsi="Times New Roman"/>
      <w:kern w:val="2"/>
      <w:sz w:val="21"/>
      <w:szCs w:val="22"/>
      <w:shd w:val="clear" w:color="auto" w:fill="FFFFFF"/>
    </w:rPr>
  </w:style>
  <w:style w:type="character" w:customStyle="1" w:styleId="133">
    <w:name w:val="正文文本首行缩进 2 字符"/>
    <w:link w:val="87"/>
    <w:semiHidden/>
    <w:qFormat/>
    <w:uiPriority w:val="99"/>
  </w:style>
  <w:style w:type="character" w:customStyle="1" w:styleId="134">
    <w:name w:val="pl*tixk"/>
    <w:qFormat/>
    <w:uiPriority w:val="0"/>
  </w:style>
  <w:style w:type="paragraph" w:customStyle="1" w:styleId="135">
    <w:name w:val="列出段落1"/>
    <w:basedOn w:val="1"/>
    <w:qFormat/>
    <w:uiPriority w:val="99"/>
    <w:pPr>
      <w:ind w:firstLine="420" w:firstLineChars="200"/>
    </w:pPr>
    <w:rPr>
      <w:rFonts w:ascii="Calibri" w:hAnsi="Calibri" w:eastAsia="宋体" w:cs="Times New Roman"/>
      <w:szCs w:val="21"/>
    </w:rPr>
  </w:style>
  <w:style w:type="paragraph" w:customStyle="1" w:styleId="136">
    <w:name w:val="正文_0"/>
    <w:qFormat/>
    <w:uiPriority w:val="99"/>
    <w:pPr>
      <w:widowControl w:val="0"/>
      <w:jc w:val="both"/>
    </w:pPr>
    <w:rPr>
      <w:rFonts w:ascii="Calibri" w:hAnsi="Calibri" w:eastAsia="宋体" w:cs="Times New Roman"/>
      <w:kern w:val="2"/>
      <w:sz w:val="21"/>
      <w:szCs w:val="22"/>
      <w:lang w:val="en-US" w:eastAsia="zh-CN" w:bidi="ar-SA"/>
    </w:rPr>
  </w:style>
  <w:style w:type="paragraph" w:styleId="137">
    <w:name w:val="List Paragraph"/>
    <w:basedOn w:val="1"/>
    <w:qFormat/>
    <w:uiPriority w:val="34"/>
    <w:pPr>
      <w:ind w:firstLine="420" w:firstLineChars="200"/>
    </w:pPr>
    <w:rPr>
      <w:rFonts w:ascii="Calibri" w:hAnsi="Calibri" w:eastAsia="宋体" w:cs="Times New Roman"/>
    </w:rPr>
  </w:style>
  <w:style w:type="paragraph" w:customStyle="1" w:styleId="138">
    <w:name w:val="DefaultParagraph"/>
    <w:link w:val="139"/>
    <w:qFormat/>
    <w:uiPriority w:val="0"/>
    <w:rPr>
      <w:rFonts w:ascii="Times New Roman" w:hAnsi="Calibri" w:eastAsia="宋体" w:cs="Times New Roman"/>
      <w:kern w:val="2"/>
      <w:sz w:val="21"/>
      <w:szCs w:val="22"/>
      <w:lang w:val="en-US" w:eastAsia="zh-CN" w:bidi="ar-SA"/>
    </w:rPr>
  </w:style>
  <w:style w:type="character" w:customStyle="1" w:styleId="139">
    <w:name w:val="DefaultParagraph Char Char"/>
    <w:link w:val="138"/>
    <w:qFormat/>
    <w:uiPriority w:val="0"/>
    <w:rPr>
      <w:rFonts w:ascii="Times New Roman"/>
      <w:kern w:val="2"/>
      <w:sz w:val="21"/>
      <w:szCs w:val="22"/>
    </w:rPr>
  </w:style>
  <w:style w:type="character" w:customStyle="1" w:styleId="140">
    <w:name w:val="tn+ude"/>
    <w:qFormat/>
    <w:uiPriority w:val="0"/>
  </w:style>
  <w:style w:type="paragraph" w:customStyle="1" w:styleId="141">
    <w:name w:val="纯文本_0"/>
    <w:basedOn w:val="1"/>
    <w:link w:val="142"/>
    <w:qFormat/>
    <w:uiPriority w:val="0"/>
    <w:rPr>
      <w:rFonts w:ascii="宋体" w:hAnsi="Courier New"/>
      <w:kern w:val="0"/>
      <w:sz w:val="20"/>
      <w:szCs w:val="21"/>
    </w:rPr>
  </w:style>
  <w:style w:type="character" w:customStyle="1" w:styleId="142">
    <w:name w:val="标题1 Char1"/>
    <w:link w:val="141"/>
    <w:qFormat/>
    <w:locked/>
    <w:uiPriority w:val="0"/>
    <w:rPr>
      <w:rFonts w:ascii="宋体" w:hAnsi="Courier New" w:eastAsia="宋体" w:cs="Courier New"/>
      <w:szCs w:val="21"/>
    </w:rPr>
  </w:style>
  <w:style w:type="paragraph" w:customStyle="1" w:styleId="143">
    <w:name w:val="Default"/>
    <w:qFormat/>
    <w:uiPriority w:val="99"/>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4">
    <w:name w:val="普通(网站)_0"/>
    <w:basedOn w:val="136"/>
    <w:link w:val="145"/>
    <w:qFormat/>
    <w:uiPriority w:val="0"/>
    <w:pPr>
      <w:widowControl/>
      <w:spacing w:before="100" w:beforeAutospacing="1" w:after="100" w:afterAutospacing="1"/>
      <w:jc w:val="left"/>
    </w:pPr>
    <w:rPr>
      <w:rFonts w:ascii="宋体" w:hAnsi="宋体"/>
      <w:kern w:val="0"/>
      <w:sz w:val="24"/>
      <w:szCs w:val="24"/>
    </w:rPr>
  </w:style>
  <w:style w:type="character" w:customStyle="1" w:styleId="145">
    <w:name w:val="普通(网站)_0 Char"/>
    <w:link w:val="144"/>
    <w:qFormat/>
    <w:locked/>
    <w:uiPriority w:val="0"/>
    <w:rPr>
      <w:rFonts w:ascii="宋体" w:hAnsi="宋体"/>
      <w:sz w:val="24"/>
      <w:szCs w:val="24"/>
    </w:rPr>
  </w:style>
  <w:style w:type="character" w:customStyle="1" w:styleId="146">
    <w:name w:val="正文_0 Char"/>
    <w:link w:val="147"/>
    <w:qFormat/>
    <w:uiPriority w:val="0"/>
    <w:rPr>
      <w:kern w:val="2"/>
      <w:sz w:val="21"/>
      <w:szCs w:val="22"/>
    </w:rPr>
  </w:style>
  <w:style w:type="paragraph" w:customStyle="1" w:styleId="147">
    <w:name w:val="正文_0_0"/>
    <w:link w:val="14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8">
    <w:name w:val="jye_math_selector"/>
    <w:qFormat/>
    <w:uiPriority w:val="0"/>
    <w:rPr>
      <w:rFonts w:hint="default" w:ascii="Times New Roman" w:hAnsi="Times New Roman" w:cs="Times New Roman"/>
    </w:rPr>
  </w:style>
  <w:style w:type="character" w:customStyle="1" w:styleId="149">
    <w:name w:val="apple-converted-space"/>
    <w:qFormat/>
    <w:uiPriority w:val="0"/>
  </w:style>
  <w:style w:type="paragraph" w:customStyle="1" w:styleId="150">
    <w:name w:val="TOC Heading"/>
    <w:basedOn w:val="4"/>
    <w:next w:val="1"/>
    <w:qFormat/>
    <w:uiPriority w:val="39"/>
    <w:pPr>
      <w:outlineLvl w:val="9"/>
    </w:pPr>
  </w:style>
  <w:style w:type="paragraph" w:styleId="151">
    <w:name w:val="Intense Quote"/>
    <w:basedOn w:val="1"/>
    <w:next w:val="1"/>
    <w:link w:val="152"/>
    <w:qFormat/>
    <w:uiPriority w:val="30"/>
    <w:pPr>
      <w:pBdr>
        <w:bottom w:val="single" w:color="4F81BD" w:sz="4" w:space="4"/>
      </w:pBdr>
      <w:spacing w:before="200" w:after="280"/>
      <w:ind w:left="936" w:right="936"/>
    </w:pPr>
    <w:rPr>
      <w:b/>
      <w:bCs/>
      <w:i/>
      <w:iCs/>
      <w:color w:val="4F81BD"/>
    </w:rPr>
  </w:style>
  <w:style w:type="character" w:customStyle="1" w:styleId="152">
    <w:name w:val="明显引用 字符"/>
    <w:link w:val="151"/>
    <w:qFormat/>
    <w:uiPriority w:val="30"/>
    <w:rPr>
      <w:b/>
      <w:bCs/>
      <w:i/>
      <w:iCs/>
      <w:color w:val="4F81BD"/>
      <w:kern w:val="2"/>
      <w:sz w:val="21"/>
      <w:szCs w:val="22"/>
    </w:rPr>
  </w:style>
  <w:style w:type="paragraph" w:customStyle="1" w:styleId="153">
    <w:name w:val="Bibliography"/>
    <w:basedOn w:val="1"/>
    <w:next w:val="1"/>
    <w:unhideWhenUsed/>
    <w:qFormat/>
    <w:uiPriority w:val="37"/>
  </w:style>
  <w:style w:type="paragraph" w:styleId="154">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5">
    <w:name w:val="Quote"/>
    <w:basedOn w:val="1"/>
    <w:next w:val="1"/>
    <w:link w:val="156"/>
    <w:qFormat/>
    <w:uiPriority w:val="29"/>
    <w:rPr>
      <w:i/>
      <w:iCs/>
      <w:color w:val="000000"/>
    </w:rPr>
  </w:style>
  <w:style w:type="character" w:customStyle="1" w:styleId="156">
    <w:name w:val="引用 字符"/>
    <w:link w:val="155"/>
    <w:qFormat/>
    <w:uiPriority w:val="29"/>
    <w:rPr>
      <w:i/>
      <w:iCs/>
      <w:color w:val="000000"/>
      <w:kern w:val="2"/>
      <w:sz w:val="21"/>
      <w:szCs w:val="22"/>
    </w:rPr>
  </w:style>
  <w:style w:type="character" w:styleId="157">
    <w:name w:val="Placeholder Text"/>
    <w:semiHidden/>
    <w:qFormat/>
    <w:uiPriority w:val="99"/>
    <w:rPr>
      <w:color w:val="808080"/>
    </w:rPr>
  </w:style>
  <w:style w:type="paragraph" w:customStyle="1" w:styleId="158">
    <w:name w:val="paragraph"/>
    <w:basedOn w:val="1"/>
    <w:semiHidden/>
    <w:qFormat/>
    <w:uiPriority w:val="99"/>
    <w:pPr>
      <w:widowControl/>
      <w:spacing w:before="100" w:beforeAutospacing="1" w:after="100" w:afterAutospacing="1"/>
      <w:jc w:val="left"/>
    </w:pPr>
    <w:rPr>
      <w:rFonts w:ascii="等线" w:hAnsi="等线" w:eastAsia="等线"/>
      <w:kern w:val="0"/>
      <w:sz w:val="24"/>
      <w:szCs w:val="24"/>
    </w:rPr>
  </w:style>
  <w:style w:type="paragraph" w:customStyle="1" w:styleId="159">
    <w:name w:val="Table Paragraph"/>
    <w:basedOn w:val="1"/>
    <w:qFormat/>
    <w:uiPriority w:val="99"/>
    <w:pPr>
      <w:autoSpaceDE w:val="0"/>
      <w:autoSpaceDN w:val="0"/>
      <w:jc w:val="left"/>
    </w:pPr>
    <w:rPr>
      <w:rFonts w:ascii="MS Mincho" w:hAnsi="MS Mincho" w:eastAsia="MS Mincho" w:cs="MS Mincho"/>
      <w:kern w:val="0"/>
      <w:sz w:val="22"/>
      <w:lang w:val="zh-CN"/>
    </w:rPr>
  </w:style>
  <w:style w:type="character" w:customStyle="1" w:styleId="160">
    <w:name w:val="Body text|2_"/>
    <w:link w:val="161"/>
    <w:qFormat/>
    <w:locked/>
    <w:uiPriority w:val="99"/>
    <w:rPr>
      <w:rFonts w:ascii="PMingLiU" w:hAnsi="PMingLiU" w:eastAsia="PMingLiU" w:cs="PMingLiU"/>
      <w:spacing w:val="20"/>
      <w:sz w:val="22"/>
      <w:szCs w:val="22"/>
      <w:shd w:val="clear" w:color="auto" w:fill="FFFFFF"/>
      <w:lang w:val="zh-CN"/>
    </w:rPr>
  </w:style>
  <w:style w:type="paragraph" w:customStyle="1" w:styleId="161">
    <w:name w:val="Body text|21"/>
    <w:basedOn w:val="1"/>
    <w:link w:val="160"/>
    <w:qFormat/>
    <w:uiPriority w:val="99"/>
    <w:pPr>
      <w:shd w:val="clear" w:color="auto" w:fill="FFFFFF"/>
      <w:autoSpaceDE w:val="0"/>
      <w:autoSpaceDN w:val="0"/>
      <w:spacing w:line="598" w:lineRule="exact"/>
      <w:jc w:val="distribute"/>
    </w:pPr>
    <w:rPr>
      <w:rFonts w:ascii="PMingLiU" w:hAnsi="PMingLiU" w:eastAsia="PMingLiU" w:cs="PMingLiU"/>
      <w:spacing w:val="20"/>
      <w:kern w:val="0"/>
      <w:sz w:val="22"/>
      <w:lang w:val="zh-CN"/>
    </w:rPr>
  </w:style>
  <w:style w:type="character" w:customStyle="1" w:styleId="162">
    <w:name w:val="Table of contents|1_"/>
    <w:link w:val="163"/>
    <w:qFormat/>
    <w:locked/>
    <w:uiPriority w:val="99"/>
    <w:rPr>
      <w:rFonts w:ascii="PMingLiU" w:hAnsi="PMingLiU" w:eastAsia="PMingLiU" w:cs="PMingLiU"/>
      <w:spacing w:val="20"/>
      <w:sz w:val="22"/>
      <w:szCs w:val="22"/>
      <w:shd w:val="clear" w:color="auto" w:fill="FFFFFF"/>
      <w:lang w:val="zh-CN"/>
    </w:rPr>
  </w:style>
  <w:style w:type="paragraph" w:customStyle="1" w:styleId="163">
    <w:name w:val="Table of contents|1"/>
    <w:basedOn w:val="1"/>
    <w:link w:val="162"/>
    <w:qFormat/>
    <w:uiPriority w:val="99"/>
    <w:pPr>
      <w:shd w:val="clear" w:color="auto" w:fill="FFFFFF"/>
      <w:autoSpaceDE w:val="0"/>
      <w:autoSpaceDN w:val="0"/>
      <w:spacing w:line="605" w:lineRule="exact"/>
      <w:jc w:val="left"/>
    </w:pPr>
    <w:rPr>
      <w:rFonts w:ascii="PMingLiU" w:hAnsi="PMingLiU" w:eastAsia="PMingLiU" w:cs="PMingLiU"/>
      <w:spacing w:val="20"/>
      <w:kern w:val="0"/>
      <w:sz w:val="22"/>
      <w:lang w:val="zh-CN"/>
    </w:rPr>
  </w:style>
  <w:style w:type="paragraph" w:customStyle="1" w:styleId="164">
    <w:name w:val="Picture caption|4"/>
    <w:basedOn w:val="1"/>
    <w:qFormat/>
    <w:uiPriority w:val="99"/>
    <w:pPr>
      <w:shd w:val="clear" w:color="auto" w:fill="FFFFFF"/>
      <w:autoSpaceDE w:val="0"/>
      <w:autoSpaceDN w:val="0"/>
      <w:spacing w:line="190" w:lineRule="exact"/>
      <w:jc w:val="distribute"/>
    </w:pPr>
    <w:rPr>
      <w:rFonts w:ascii="PMingLiU" w:hAnsi="PMingLiU" w:eastAsia="PMingLiU" w:cs="PMingLiU"/>
      <w:kern w:val="0"/>
      <w:sz w:val="19"/>
      <w:szCs w:val="19"/>
      <w:lang w:val="zh-CN"/>
    </w:rPr>
  </w:style>
  <w:style w:type="paragraph" w:customStyle="1" w:styleId="165">
    <w:name w:val="正文1"/>
    <w:qFormat/>
    <w:uiPriority w:val="99"/>
    <w:pPr>
      <w:autoSpaceDN w:val="0"/>
      <w:jc w:val="both"/>
    </w:pPr>
    <w:rPr>
      <w:rFonts w:ascii="Times New Roman" w:hAnsi="Times New Roman" w:eastAsia="宋体" w:cs="Times New Roman"/>
      <w:kern w:val="2"/>
      <w:sz w:val="21"/>
      <w:szCs w:val="21"/>
      <w:lang w:val="en-US" w:eastAsia="zh-CN" w:bidi="ar-SA"/>
    </w:rPr>
  </w:style>
  <w:style w:type="paragraph" w:customStyle="1" w:styleId="166">
    <w:name w:val="msonormalcxspmiddle"/>
    <w:basedOn w:val="1"/>
    <w:qFormat/>
    <w:uiPriority w:val="99"/>
    <w:pPr>
      <w:widowControl/>
      <w:autoSpaceDE w:val="0"/>
      <w:autoSpaceDN w:val="0"/>
      <w:spacing w:before="100" w:beforeAutospacing="1" w:after="100" w:afterAutospacing="1"/>
      <w:jc w:val="left"/>
    </w:pPr>
    <w:rPr>
      <w:rFonts w:ascii="宋体" w:hAnsi="宋体" w:eastAsia="MS Mincho" w:cs="宋体"/>
      <w:kern w:val="0"/>
      <w:sz w:val="24"/>
      <w:lang w:val="zh-CN"/>
    </w:rPr>
  </w:style>
  <w:style w:type="paragraph" w:customStyle="1" w:styleId="167">
    <w:name w:val="Style1137"/>
    <w:basedOn w:val="1"/>
    <w:next w:val="1"/>
    <w:qFormat/>
    <w:uiPriority w:val="99"/>
    <w:pPr>
      <w:autoSpaceDE w:val="0"/>
      <w:autoSpaceDN w:val="0"/>
      <w:jc w:val="left"/>
    </w:pPr>
    <w:rPr>
      <w:rFonts w:ascii="仿宋" w:hAnsi="仿宋" w:eastAsia="仿宋" w:cs="仿宋"/>
      <w:kern w:val="0"/>
      <w:sz w:val="24"/>
      <w:lang w:val="zh-CN"/>
    </w:rPr>
  </w:style>
  <w:style w:type="character" w:customStyle="1" w:styleId="168">
    <w:name w:val="正文文本 (8)_"/>
    <w:link w:val="169"/>
    <w:qFormat/>
    <w:locked/>
    <w:uiPriority w:val="99"/>
    <w:rPr>
      <w:rFonts w:ascii="黑体" w:hAnsi="黑体" w:eastAsia="黑体"/>
      <w:sz w:val="22"/>
      <w:shd w:val="clear" w:color="auto" w:fill="FFFFFF"/>
    </w:rPr>
  </w:style>
  <w:style w:type="paragraph" w:customStyle="1" w:styleId="169">
    <w:name w:val="正文文本 (8)1"/>
    <w:basedOn w:val="1"/>
    <w:link w:val="168"/>
    <w:qFormat/>
    <w:uiPriority w:val="99"/>
    <w:pPr>
      <w:shd w:val="clear" w:color="auto" w:fill="FFFFFF"/>
      <w:autoSpaceDE w:val="0"/>
      <w:autoSpaceDN w:val="0"/>
      <w:spacing w:line="240" w:lineRule="atLeast"/>
      <w:ind w:hanging="6560"/>
      <w:jc w:val="left"/>
    </w:pPr>
    <w:rPr>
      <w:rFonts w:ascii="黑体" w:hAnsi="黑体" w:eastAsia="黑体"/>
      <w:kern w:val="0"/>
      <w:sz w:val="22"/>
      <w:szCs w:val="20"/>
    </w:rPr>
  </w:style>
  <w:style w:type="character" w:customStyle="1" w:styleId="170">
    <w:name w:val="Body text|2 + MingLiU"/>
    <w:qFormat/>
    <w:uiPriority w:val="99"/>
    <w:rPr>
      <w:rFonts w:hint="eastAsia" w:ascii="MingLiU" w:hAnsi="MingLiU" w:eastAsia="MingLiU"/>
      <w:b/>
      <w:color w:val="000000"/>
      <w:spacing w:val="0"/>
      <w:w w:val="100"/>
      <w:position w:val="0"/>
      <w:sz w:val="24"/>
      <w:u w:val="none"/>
      <w:lang w:val="en-US" w:eastAsia="en-US"/>
    </w:rPr>
  </w:style>
  <w:style w:type="character" w:customStyle="1" w:styleId="171">
    <w:name w:val="Table of contents|1 + MingLiU"/>
    <w:qFormat/>
    <w:uiPriority w:val="99"/>
    <w:rPr>
      <w:rFonts w:hint="eastAsia" w:ascii="MingLiU" w:hAnsi="MingLiU" w:eastAsia="MingLiU"/>
      <w:color w:val="000000"/>
      <w:spacing w:val="0"/>
      <w:w w:val="100"/>
      <w:position w:val="0"/>
      <w:sz w:val="22"/>
      <w:u w:val="none"/>
      <w:lang w:val="en-US" w:eastAsia="en-US"/>
    </w:rPr>
  </w:style>
  <w:style w:type="character" w:customStyle="1" w:styleId="172">
    <w:name w:val="Table of contents|1 + MingLiU_0"/>
    <w:qFormat/>
    <w:uiPriority w:val="99"/>
    <w:rPr>
      <w:rFonts w:hint="eastAsia" w:ascii="MingLiU" w:hAnsi="MingLiU" w:eastAsia="MingLiU"/>
      <w:b/>
      <w:color w:val="000000"/>
      <w:spacing w:val="0"/>
      <w:w w:val="100"/>
      <w:position w:val="0"/>
      <w:sz w:val="24"/>
      <w:u w:val="none"/>
      <w:lang w:val="en-US" w:eastAsia="en-US"/>
    </w:rPr>
  </w:style>
  <w:style w:type="character" w:customStyle="1" w:styleId="173">
    <w:name w:val="Body text|2 + MingLiU_0"/>
    <w:qFormat/>
    <w:uiPriority w:val="99"/>
    <w:rPr>
      <w:rFonts w:hint="eastAsia" w:ascii="MingLiU" w:hAnsi="MingLiU" w:eastAsia="MingLiU"/>
      <w:color w:val="000000"/>
      <w:spacing w:val="0"/>
      <w:w w:val="100"/>
      <w:position w:val="0"/>
      <w:sz w:val="22"/>
      <w:u w:val="none"/>
      <w:lang w:val="en-US" w:eastAsia="en-US"/>
    </w:rPr>
  </w:style>
  <w:style w:type="character" w:customStyle="1" w:styleId="174">
    <w:name w:val="qseq"/>
    <w:qFormat/>
    <w:uiPriority w:val="99"/>
  </w:style>
  <w:style w:type="character" w:customStyle="1" w:styleId="175">
    <w:name w:val="Body text|2 + MingLiU_1"/>
    <w:qFormat/>
    <w:uiPriority w:val="0"/>
    <w:rPr>
      <w:rFonts w:hint="eastAsia" w:ascii="MingLiU" w:hAnsi="MingLiU" w:eastAsia="MingLiU" w:cs="MingLiU"/>
      <w:b/>
      <w:bCs/>
      <w:smallCaps/>
      <w:color w:val="000000"/>
      <w:spacing w:val="0"/>
      <w:w w:val="100"/>
      <w:position w:val="0"/>
      <w:sz w:val="24"/>
      <w:szCs w:val="24"/>
      <w:u w:val="none"/>
      <w:lang w:val="en-US" w:eastAsia="en-US" w:bidi="en-US"/>
    </w:rPr>
  </w:style>
  <w:style w:type="table" w:customStyle="1" w:styleId="176">
    <w:name w:val="Table Normal_0"/>
    <w:semiHidden/>
    <w:qFormat/>
    <w:uiPriority w:val="99"/>
    <w:rPr>
      <w:rFonts w:ascii="Times New Roman" w:hAnsi="Times New Roman"/>
      <w:lang w:val="en-US" w:eastAsia="zh-CN" w:bidi="ar-SA"/>
    </w:rPr>
    <w:tblPr>
      <w:tblCellMar>
        <w:top w:w="0" w:type="dxa"/>
        <w:left w:w="0" w:type="dxa"/>
        <w:bottom w:w="0" w:type="dxa"/>
        <w:right w:w="0" w:type="dxa"/>
      </w:tblCellMar>
    </w:tblPr>
  </w:style>
  <w:style w:type="table" w:customStyle="1" w:styleId="177">
    <w:name w:val="edittable"/>
    <w:qFormat/>
    <w:uiPriority w:val="99"/>
    <w:rPr>
      <w:rFonts w:ascii="Times New Roman" w:hAnsi="Times New Roman"/>
      <w:lang w:val="en-US" w:eastAsia="zh-CN" w:bidi="ar-SA"/>
    </w:rPr>
    <w:tblPr>
      <w:tblCellMar>
        <w:top w:w="0" w:type="dxa"/>
        <w:left w:w="108" w:type="dxa"/>
        <w:bottom w:w="0" w:type="dxa"/>
        <w:right w:w="108" w:type="dxa"/>
      </w:tblCellMar>
    </w:tblPr>
  </w:style>
  <w:style w:type="paragraph" w:customStyle="1" w:styleId="178">
    <w:name w:val="_Style 46"/>
    <w:basedOn w:val="1"/>
    <w:next w:val="137"/>
    <w:qFormat/>
    <w:uiPriority w:val="99"/>
    <w:pPr>
      <w:autoSpaceDE/>
      <w:autoSpaceDN/>
      <w:ind w:firstLine="420" w:firstLineChars="200"/>
      <w:jc w:val="both"/>
    </w:pPr>
    <w:rPr>
      <w:rFonts w:ascii="Calibri" w:hAnsi="Calibri" w:eastAsia="宋体" w:cs="Times New Roman"/>
      <w:kern w:val="2"/>
      <w:sz w:val="21"/>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2673</Words>
  <Characters>2952</Characters>
  <Lines>23</Lines>
  <Paragraphs>6</Paragraphs>
  <TotalTime>0</TotalTime>
  <ScaleCrop>false</ScaleCrop>
  <LinksUpToDate>false</LinksUpToDate>
  <CharactersWithSpaces>3120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2023-10-13T00:40:00Z</dcterms:created>
  <dcterms:modified xsi:type="dcterms:W3CDTF">2024-08-22T07:51:41Z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EA70628E305E4C95A2A265046765A21D</vt:lpwstr>
  </property>
</Properties>
</file>