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34431" w14:textId="77777777" w:rsidR="00FD5AC7" w:rsidRDefault="00FD5AC7" w:rsidP="00FD5AC7">
      <w:pPr>
        <w:pStyle w:val="BorderColor03B04FA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</w:t>
      </w:r>
      <w:r>
        <w:rPr>
          <w:rFonts w:ascii="Times New Roman" w:eastAsia="新宋体" w:hAnsi="Times New Roman" w:hint="eastAsia"/>
          <w:b/>
          <w:sz w:val="30"/>
          <w:szCs w:val="30"/>
        </w:rPr>
        <w:t>年上海市杨浦区中考数学二模试卷</w:t>
      </w:r>
    </w:p>
    <w:p w14:paraId="5C1BD142" w14:textId="77777777" w:rsidR="00FD5AC7" w:rsidRDefault="00FD5AC7" w:rsidP="00FD5AC7">
      <w:pPr>
        <w:pStyle w:val="BorderColor03B04FAA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一、选择题：（本大题共</w:t>
      </w:r>
      <w:r>
        <w:rPr>
          <w:rFonts w:ascii="Times New Roman" w:eastAsia="新宋体" w:hAnsi="Times New Roman" w:hint="eastAsia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分）【下列各题的四个选项中，有且只有一个选项是正确的，选择正确项的代号并填涂在答题纸的相应位置上】</w:t>
      </w:r>
    </w:p>
    <w:p w14:paraId="3237B96E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分）下列根式中，是最简二次根式的是（　　）</w:t>
      </w:r>
    </w:p>
    <w:p w14:paraId="1ED16C62" w14:textId="77777777" w:rsidR="00FD5AC7" w:rsidRDefault="00FD5AC7" w:rsidP="00FD5AC7">
      <w:pPr>
        <w:pStyle w:val="BorderColor03B04FAA"/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f>
              <m:fPr>
                <m:ctrlPr>
                  <w:rPr>
                    <w:rFonts w:ascii="Cambria Math" w:eastAsia="新宋体" w:hAnsi="Cambria Math" w:hint="eastAsia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6</m:t>
                </m:r>
              </m:den>
            </m:f>
          </m:e>
        </m:rad>
      </m:oMath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6</m:t>
            </m:r>
          </m:e>
        </m:rad>
      </m:oMath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12</m:t>
            </m:r>
          </m:e>
        </m:rad>
      </m:oMath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20</m:t>
            </m:r>
          </m:e>
        </m:rad>
      </m:oMath>
    </w:p>
    <w:p w14:paraId="6337A0A6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分）下列计算中，正确的是（　　）</w:t>
      </w:r>
    </w:p>
    <w:p w14:paraId="681AF138" w14:textId="77777777" w:rsidR="00FD5AC7" w:rsidRDefault="00FD5AC7" w:rsidP="00FD5AC7">
      <w:pPr>
        <w:pStyle w:val="BorderColor03B04FAA"/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tab/>
      </w:r>
    </w:p>
    <w:p w14:paraId="6CA4E747" w14:textId="77777777" w:rsidR="00FD5AC7" w:rsidRDefault="00FD5AC7" w:rsidP="00FD5AC7">
      <w:pPr>
        <w:pStyle w:val="BorderColor03B04FAA"/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．（﹣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</w:p>
    <w:p w14:paraId="0D498B41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分）如果反比例函数</w:t>
      </w:r>
      <m:oMath>
        <m:r>
          <w:rPr>
            <w:rFonts w:ascii="Cambria Math" w:eastAsia="新宋体" w:hAnsi="Cambria Math" w:hint="eastAsia"/>
            <w:szCs w:val="21"/>
          </w:rPr>
          <m:t>y=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2-m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的图象上有两点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）、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），当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时，有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14:paraId="596FE4D9" w14:textId="77777777" w:rsidR="00FD5AC7" w:rsidRDefault="00FD5AC7" w:rsidP="00FD5AC7">
      <w:pPr>
        <w:pStyle w:val="BorderColor03B04FAA"/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2</w:t>
      </w:r>
    </w:p>
    <w:p w14:paraId="34AB476D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分）小王为了统计某一试验结果出现的频率，利用计算机进行模拟试验，并绘制出如图所示的统计图，那么符合这一试验结果的可能是（　　）</w:t>
      </w:r>
    </w:p>
    <w:p w14:paraId="29DFFE56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7C11958F" wp14:editId="49A38D21">
            <wp:extent cx="3194310" cy="160020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310" cy="160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CE5A3" w14:textId="77777777" w:rsidR="00FD5AC7" w:rsidRDefault="00FD5AC7" w:rsidP="00FD5AC7">
      <w:pPr>
        <w:pStyle w:val="BorderColor03B04FAA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．掷一枚质地均匀的骰子，出现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点朝上的概率</w:t>
      </w:r>
      <w:r>
        <w:tab/>
      </w:r>
    </w:p>
    <w:p w14:paraId="02726121" w14:textId="77777777" w:rsidR="00FD5AC7" w:rsidRDefault="00FD5AC7" w:rsidP="00FD5AC7">
      <w:pPr>
        <w:pStyle w:val="BorderColor03B04FAA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．掷一枚质地均匀的骰子，出现奇数点朝上的概率</w:t>
      </w:r>
      <w:r>
        <w:tab/>
      </w:r>
    </w:p>
    <w:p w14:paraId="7904EA54" w14:textId="77777777" w:rsidR="00FD5AC7" w:rsidRDefault="00FD5AC7" w:rsidP="00FD5AC7">
      <w:pPr>
        <w:pStyle w:val="BorderColor03B04FAA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．掷一枚质地均匀的骰子，出现素数点朝上的概率</w:t>
      </w:r>
      <w:r>
        <w:tab/>
      </w:r>
    </w:p>
    <w:p w14:paraId="4C9E9353" w14:textId="77777777" w:rsidR="00FD5AC7" w:rsidRDefault="00FD5AC7" w:rsidP="00FD5AC7">
      <w:pPr>
        <w:pStyle w:val="BorderColor03B04FAA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．掷一枚质地均匀的骰子，出现合数点朝上的概率</w:t>
      </w:r>
    </w:p>
    <w:p w14:paraId="7A86BCD4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分）下列命题中正确的是（　　）</w:t>
      </w:r>
    </w:p>
    <w:p w14:paraId="1E06FD84" w14:textId="77777777" w:rsidR="00FD5AC7" w:rsidRDefault="00FD5AC7" w:rsidP="00FD5AC7">
      <w:pPr>
        <w:pStyle w:val="BorderColor03B04FAA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．对角线相等的四边形是菱形</w:t>
      </w:r>
      <w:r>
        <w:tab/>
      </w:r>
    </w:p>
    <w:p w14:paraId="0D386508" w14:textId="77777777" w:rsidR="00FD5AC7" w:rsidRDefault="00FD5AC7" w:rsidP="00FD5AC7">
      <w:pPr>
        <w:pStyle w:val="BorderColor03B04FAA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．对角线互相垂直的四边形是菱形</w:t>
      </w:r>
      <w:r>
        <w:tab/>
      </w:r>
    </w:p>
    <w:p w14:paraId="4788A099" w14:textId="77777777" w:rsidR="00FD5AC7" w:rsidRDefault="00FD5AC7" w:rsidP="00FD5AC7">
      <w:pPr>
        <w:pStyle w:val="BorderColor03B04FAA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．对角线相等的平行四边形是菱形</w:t>
      </w:r>
      <w:r>
        <w:tab/>
      </w:r>
    </w:p>
    <w:p w14:paraId="5F85EC5D" w14:textId="77777777" w:rsidR="00FD5AC7" w:rsidRDefault="00FD5AC7" w:rsidP="00FD5AC7">
      <w:pPr>
        <w:pStyle w:val="BorderColor03B04FAA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．对角线互相垂直的平行四边形是菱形</w:t>
      </w:r>
    </w:p>
    <w:p w14:paraId="2FC9A35F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分）如图，已知线段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，圆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的半径为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上一点，以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为圆心、</w:t>
      </w:r>
      <w:r>
        <w:rPr>
          <w:rFonts w:ascii="Times New Roman" w:eastAsia="新宋体" w:hAnsi="Times New Roman" w:hint="eastAsia"/>
          <w:i/>
          <w:szCs w:val="21"/>
        </w:rPr>
        <w:t>BP</w:t>
      </w:r>
      <w:r>
        <w:rPr>
          <w:rFonts w:ascii="Times New Roman" w:eastAsia="新宋体" w:hAnsi="Times New Roman" w:hint="eastAsia"/>
          <w:szCs w:val="21"/>
        </w:rPr>
        <w:t>为半径作圆，将圆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旋转</w:t>
      </w:r>
      <w:r>
        <w:rPr>
          <w:rFonts w:ascii="Times New Roman" w:eastAsia="新宋体" w:hAnsi="Times New Roman" w:hint="eastAsia"/>
          <w:szCs w:val="21"/>
        </w:rPr>
        <w:t>180</w:t>
      </w:r>
      <w:r>
        <w:rPr>
          <w:rFonts w:ascii="Times New Roman" w:eastAsia="新宋体" w:hAnsi="Times New Roman" w:hint="eastAsia"/>
          <w:szCs w:val="21"/>
        </w:rPr>
        <w:t>°得到圆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的对应点，如果圆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与圆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相切，那么符合条件的点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的个数是（　　）</w:t>
      </w:r>
    </w:p>
    <w:p w14:paraId="658D4974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226A0055" wp14:editId="579B9272">
            <wp:extent cx="1975108" cy="603505"/>
            <wp:effectExtent l="0" t="0" r="0" b="0"/>
            <wp:docPr id="94598307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108" cy="60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7CE17" w14:textId="77777777" w:rsidR="00FD5AC7" w:rsidRDefault="00FD5AC7" w:rsidP="00FD5AC7">
      <w:pPr>
        <w:pStyle w:val="BorderColor03B04FAA"/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</w:p>
    <w:p w14:paraId="75BA3838" w14:textId="77777777" w:rsidR="00FD5AC7" w:rsidRDefault="00FD5AC7" w:rsidP="00FD5AC7">
      <w:pPr>
        <w:pStyle w:val="BorderColor03B04FAA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二、填空题：（本大题共</w:t>
      </w:r>
      <w:r>
        <w:rPr>
          <w:rFonts w:ascii="Times New Roman" w:eastAsia="新宋体" w:hAnsi="Times New Roman" w:hint="eastAsia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48</w:t>
      </w:r>
      <w:r>
        <w:rPr>
          <w:rFonts w:ascii="Times New Roman" w:eastAsia="新宋体" w:hAnsi="Times New Roman" w:hint="eastAsia"/>
          <w:b/>
          <w:szCs w:val="21"/>
        </w:rPr>
        <w:t>分）【请将结果直接填入答题纸的相应位置上】</w:t>
      </w:r>
    </w:p>
    <w:p w14:paraId="040BC3E5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8a</m:t>
            </m:r>
          </m:e>
        </m:rad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266CBEE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分）因式分解：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CAA5BF3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分）方程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2x</m:t>
            </m:r>
            <m:r>
              <w:rPr>
                <w:rFonts w:ascii="Cambria Math" w:eastAsia="新宋体" w:hAnsi="Cambria Math" w:hint="eastAsia"/>
                <w:szCs w:val="21"/>
              </w:rPr>
              <m:t>-</m:t>
            </m:r>
            <m:r>
              <w:rPr>
                <w:rFonts w:ascii="Cambria Math" w:eastAsia="新宋体" w:hAnsi="Cambria Math" w:hint="eastAsia"/>
                <w:szCs w:val="21"/>
              </w:rPr>
              <m:t>4</m:t>
            </m:r>
          </m:e>
        </m:rad>
        <m:r>
          <w:rPr>
            <w:rFonts w:ascii="Cambria Math" w:eastAsia="新宋体" w:hAnsi="Cambria Math"/>
            <w:szCs w:val="21"/>
          </w:rPr>
          <m:t>=2</m:t>
        </m:r>
      </m:oMath>
      <w:r>
        <w:rPr>
          <w:rFonts w:ascii="Times New Roman" w:eastAsia="新宋体" w:hAnsi="Times New Roman" w:hint="eastAsia"/>
          <w:szCs w:val="21"/>
        </w:rPr>
        <w:t>的解是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E966819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，判断该方程的根的情况是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B24535C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分）某新能源汽车销售公司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年盈利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万元，如果该公司每年盈利增长的百分率都为</w:t>
      </w:r>
      <w:r>
        <w:rPr>
          <w:rFonts w:ascii="Times New Roman" w:eastAsia="新宋体" w:hAnsi="Times New Roman" w:hint="eastAsia"/>
          <w:szCs w:val="21"/>
        </w:rPr>
        <w:t>10%</w:t>
      </w:r>
      <w:r>
        <w:rPr>
          <w:rFonts w:ascii="Times New Roman" w:eastAsia="新宋体" w:hAnsi="Times New Roman" w:hint="eastAsia"/>
          <w:szCs w:val="21"/>
        </w:rPr>
        <w:t>，那么该公司</w:t>
      </w:r>
      <w:r>
        <w:rPr>
          <w:rFonts w:ascii="Times New Roman" w:eastAsia="新宋体" w:hAnsi="Times New Roman" w:hint="eastAsia"/>
          <w:szCs w:val="21"/>
        </w:rPr>
        <w:t>2024</w:t>
      </w:r>
      <w:r>
        <w:rPr>
          <w:rFonts w:ascii="Times New Roman" w:eastAsia="新宋体" w:hAnsi="Times New Roman" w:hint="eastAsia"/>
          <w:szCs w:val="21"/>
        </w:rPr>
        <w:t>年盈利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万元．（用含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的代数式表示）</w:t>
      </w:r>
    </w:p>
    <w:p w14:paraId="2B9EC6D1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分）如果将直线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平移，使其经过点（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），那么平移后所得直线的表达式是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53E03F7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的重心，如果</w:t>
      </w:r>
      <w:r>
        <w:rPr>
          <w:rFonts w:ascii="Times New Roman" w:eastAsia="新宋体" w:hAnsi="Times New Roman" w:hint="eastAsia"/>
          <w:i/>
          <w:szCs w:val="21"/>
        </w:rPr>
        <w:t>CG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，那么斜边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的长等于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72ACB82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分）某中学为了了解全校</w:t>
      </w:r>
      <w:r>
        <w:rPr>
          <w:rFonts w:ascii="Times New Roman" w:eastAsia="新宋体" w:hAnsi="Times New Roman" w:hint="eastAsia"/>
          <w:szCs w:val="21"/>
        </w:rPr>
        <w:t>600</w:t>
      </w:r>
      <w:r>
        <w:rPr>
          <w:rFonts w:ascii="Times New Roman" w:eastAsia="新宋体" w:hAnsi="Times New Roman" w:hint="eastAsia"/>
          <w:szCs w:val="21"/>
        </w:rPr>
        <w:t>名学生平均每周周末在家体育锻炼时间的情况，随机调查了该校</w:t>
      </w:r>
      <w:r>
        <w:rPr>
          <w:rFonts w:ascii="Times New Roman" w:eastAsia="新宋体" w:hAnsi="Times New Roman" w:hint="eastAsia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名学生一月内平均每周周末在家体育锻炼时间的情况，结果如表：</w:t>
      </w:r>
    </w:p>
    <w:tbl>
      <w:tblPr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75"/>
        <w:gridCol w:w="765"/>
        <w:gridCol w:w="765"/>
        <w:gridCol w:w="750"/>
        <w:gridCol w:w="750"/>
        <w:gridCol w:w="765"/>
        <w:gridCol w:w="765"/>
        <w:gridCol w:w="750"/>
      </w:tblGrid>
      <w:tr w:rsidR="00FD5AC7" w14:paraId="49A77B98" w14:textId="77777777" w:rsidTr="00F86CA6">
        <w:tc>
          <w:tcPr>
            <w:tcW w:w="1275" w:type="dxa"/>
          </w:tcPr>
          <w:p w14:paraId="7FCE1D94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时间（分）</w:t>
            </w:r>
          </w:p>
        </w:tc>
        <w:tc>
          <w:tcPr>
            <w:tcW w:w="765" w:type="dxa"/>
          </w:tcPr>
          <w:p w14:paraId="2151B16D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40</w:t>
            </w:r>
          </w:p>
        </w:tc>
        <w:tc>
          <w:tcPr>
            <w:tcW w:w="765" w:type="dxa"/>
          </w:tcPr>
          <w:p w14:paraId="56106369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45</w:t>
            </w:r>
          </w:p>
        </w:tc>
        <w:tc>
          <w:tcPr>
            <w:tcW w:w="750" w:type="dxa"/>
          </w:tcPr>
          <w:p w14:paraId="4DC2918E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50</w:t>
            </w:r>
          </w:p>
        </w:tc>
        <w:tc>
          <w:tcPr>
            <w:tcW w:w="750" w:type="dxa"/>
          </w:tcPr>
          <w:p w14:paraId="3C56C955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55</w:t>
            </w:r>
          </w:p>
        </w:tc>
        <w:tc>
          <w:tcPr>
            <w:tcW w:w="765" w:type="dxa"/>
          </w:tcPr>
          <w:p w14:paraId="68768610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60</w:t>
            </w:r>
          </w:p>
        </w:tc>
        <w:tc>
          <w:tcPr>
            <w:tcW w:w="765" w:type="dxa"/>
          </w:tcPr>
          <w:p w14:paraId="2601F8E5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65</w:t>
            </w:r>
          </w:p>
        </w:tc>
        <w:tc>
          <w:tcPr>
            <w:tcW w:w="750" w:type="dxa"/>
          </w:tcPr>
          <w:p w14:paraId="34B61DF1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70</w:t>
            </w:r>
          </w:p>
        </w:tc>
      </w:tr>
      <w:tr w:rsidR="00FD5AC7" w14:paraId="2B9CFE89" w14:textId="77777777" w:rsidTr="00F86CA6">
        <w:tc>
          <w:tcPr>
            <w:tcW w:w="1275" w:type="dxa"/>
          </w:tcPr>
          <w:p w14:paraId="393D5647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人数</w:t>
            </w:r>
          </w:p>
        </w:tc>
        <w:tc>
          <w:tcPr>
            <w:tcW w:w="765" w:type="dxa"/>
          </w:tcPr>
          <w:p w14:paraId="0123B664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</w:p>
        </w:tc>
        <w:tc>
          <w:tcPr>
            <w:tcW w:w="765" w:type="dxa"/>
          </w:tcPr>
          <w:p w14:paraId="5218D093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</w:p>
        </w:tc>
        <w:tc>
          <w:tcPr>
            <w:tcW w:w="750" w:type="dxa"/>
          </w:tcPr>
          <w:p w14:paraId="1D0684BA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8</w:t>
            </w:r>
          </w:p>
        </w:tc>
        <w:tc>
          <w:tcPr>
            <w:tcW w:w="750" w:type="dxa"/>
          </w:tcPr>
          <w:p w14:paraId="1E1E9309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6</w:t>
            </w:r>
          </w:p>
        </w:tc>
        <w:tc>
          <w:tcPr>
            <w:tcW w:w="765" w:type="dxa"/>
          </w:tcPr>
          <w:p w14:paraId="15FB9458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5</w:t>
            </w:r>
          </w:p>
        </w:tc>
        <w:tc>
          <w:tcPr>
            <w:tcW w:w="765" w:type="dxa"/>
          </w:tcPr>
          <w:p w14:paraId="6F769FCD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6</w:t>
            </w:r>
          </w:p>
        </w:tc>
        <w:tc>
          <w:tcPr>
            <w:tcW w:w="750" w:type="dxa"/>
          </w:tcPr>
          <w:p w14:paraId="34DD5F47" w14:textId="77777777" w:rsidR="00FD5AC7" w:rsidRDefault="00FD5AC7" w:rsidP="00F86CA6">
            <w:pPr>
              <w:pStyle w:val="BorderColor03B04FA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5</w:t>
            </w:r>
          </w:p>
        </w:tc>
      </w:tr>
    </w:tbl>
    <w:p w14:paraId="40DD9C25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请估计该学校平均每周周末在家体育锻炼时间不少于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分钟的学生大约有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人．</w:t>
      </w:r>
    </w:p>
    <w:p w14:paraId="10BC1122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分）如果抛物线不经过第二象限，且它的对称轴在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轴右侧，那么这条抛物线的表达式可以是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（只需写出一个即可）．</w:t>
      </w:r>
    </w:p>
    <w:p w14:paraId="19EA0917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，如果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，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AO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，那么用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、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表示向量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AD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26B72A0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064E09E4" wp14:editId="7ADE2792">
            <wp:extent cx="1295403" cy="941834"/>
            <wp:effectExtent l="0" t="0" r="0" b="0"/>
            <wp:docPr id="24037130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4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9319A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分）如图，已知正五边形</w:t>
      </w:r>
      <w:r>
        <w:rPr>
          <w:rFonts w:ascii="Times New Roman" w:eastAsia="新宋体" w:hAnsi="Times New Roman" w:hint="eastAsia"/>
          <w:i/>
          <w:szCs w:val="21"/>
        </w:rPr>
        <w:t>ABCDE</w:t>
      </w:r>
      <w:r>
        <w:rPr>
          <w:rFonts w:ascii="Times New Roman" w:eastAsia="新宋体" w:hAnsi="Times New Roman" w:hint="eastAsia"/>
          <w:szCs w:val="21"/>
        </w:rPr>
        <w:t>的边长是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490B3BD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37A111A3" wp14:editId="392E6EF6">
            <wp:extent cx="1749556" cy="1648971"/>
            <wp:effectExtent l="0" t="0" r="0" b="0"/>
            <wp:docPr id="157335286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9556" cy="164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C4ED8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为圆心、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为半径作圆，点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是圆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上一点，联结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的中点，联结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长度的取值范围是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079B7F9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4563978D" wp14:editId="18B9E14E">
            <wp:extent cx="1447803" cy="1560579"/>
            <wp:effectExtent l="0" t="0" r="0" b="0"/>
            <wp:docPr id="200549239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3" cy="1560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3768A" w14:textId="77777777" w:rsidR="00FD5AC7" w:rsidRDefault="00FD5AC7" w:rsidP="00FD5AC7">
      <w:pPr>
        <w:pStyle w:val="BorderColor03B04FAA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三、解答题：（本大题共</w:t>
      </w:r>
      <w:r>
        <w:rPr>
          <w:rFonts w:ascii="Times New Roman" w:eastAsia="新宋体" w:hAnsi="Times New Roman" w:hint="eastAsia"/>
          <w:b/>
          <w:szCs w:val="21"/>
        </w:rPr>
        <w:t>7</w:t>
      </w:r>
      <w:r>
        <w:rPr>
          <w:rFonts w:ascii="Times New Roman" w:eastAsia="新宋体" w:hAnsi="Times New Roman" w:hint="eastAsia"/>
          <w:b/>
          <w:szCs w:val="21"/>
        </w:rPr>
        <w:t>题，满分</w:t>
      </w:r>
      <w:r>
        <w:rPr>
          <w:rFonts w:ascii="Times New Roman" w:eastAsia="新宋体" w:hAnsi="Times New Roman" w:hint="eastAsia"/>
          <w:b/>
          <w:szCs w:val="21"/>
        </w:rPr>
        <w:t>78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2C3776FC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分）先化简，再求值：</w:t>
      </w:r>
      <m:oMath>
        <m:r>
          <w:rPr>
            <w:rFonts w:ascii="Cambria Math" w:eastAsia="新宋体" w:hAnsi="Cambria Math" w:hint="eastAsia"/>
            <w:szCs w:val="21"/>
          </w:rPr>
          <m:t>(a+1</m:t>
        </m:r>
        <m:r>
          <w:rPr>
            <w:rFonts w:ascii="Cambria Math" w:eastAsia="新宋体" w:hAnsi="Cambria Math" w:hint="eastAsia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2a-1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a-1</m:t>
            </m:r>
          </m:den>
        </m:f>
        <m:r>
          <w:rPr>
            <w:rFonts w:ascii="Cambria Math" w:eastAsia="新宋体" w:hAnsi="Cambria Math"/>
            <w:szCs w:val="21"/>
          </w:rPr>
          <m:t>)÷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新宋体" w:hAnsi="Cambria Math"/>
                <w:sz w:val="28"/>
                <w:szCs w:val="28"/>
              </w:rPr>
              <m:t>-4a+4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a-1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，其中</w:t>
      </w:r>
      <m:oMath>
        <m:r>
          <w:rPr>
            <w:rFonts w:ascii="Cambria Math" w:eastAsia="新宋体" w:hAnsi="Cambria Math" w:hint="eastAsia"/>
            <w:szCs w:val="21"/>
          </w:rPr>
          <m:t>a=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/>
                <w:szCs w:val="21"/>
              </w:rPr>
              <m:t>3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．</w:t>
      </w:r>
    </w:p>
    <w:p w14:paraId="66DC613C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分）解不等式组：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 w:hint="eastAsia"/>
                      <w:szCs w:val="21"/>
                    </w:rPr>
                    <m:t>6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3x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＞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2(x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2)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2x-1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-3x≤4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．</w:t>
      </w:r>
    </w:p>
    <w:p w14:paraId="2F8B23C6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m:oMath>
        <m:r>
          <w:rPr>
            <w:rFonts w:ascii="Cambria Math" w:eastAsia="新宋体" w:hAnsi="Cambria Math" w:hint="eastAsia"/>
            <w:szCs w:val="21"/>
          </w:rPr>
          <m:t>tanA=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是中线，作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，交边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7E828C4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的长；</w:t>
      </w:r>
    </w:p>
    <w:p w14:paraId="7070A5C4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）求∠</w:t>
      </w:r>
      <w:r>
        <w:rPr>
          <w:rFonts w:ascii="Times New Roman" w:eastAsia="新宋体" w:hAnsi="Times New Roman" w:hint="eastAsia"/>
          <w:i/>
          <w:szCs w:val="21"/>
        </w:rPr>
        <w:t>EBA</w:t>
      </w:r>
      <w:r>
        <w:rPr>
          <w:rFonts w:ascii="Times New Roman" w:eastAsia="新宋体" w:hAnsi="Times New Roman" w:hint="eastAsia"/>
          <w:szCs w:val="21"/>
        </w:rPr>
        <w:t>的正切值．</w:t>
      </w:r>
    </w:p>
    <w:p w14:paraId="2C9443BE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2E052216" wp14:editId="15F97B0A">
            <wp:extent cx="1837948" cy="1097282"/>
            <wp:effectExtent l="0" t="0" r="0" b="0"/>
            <wp:docPr id="2447312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7948" cy="109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7AD75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为了让游客更好的观赏花圃景观，某植物园打算在不同形状的花圃内都建设一条半圆形的步道，要求一：步道的外围不超过各自花圃的范围；要求二：半圆形步道的圆心在花圃的某一条边上；要求三：半圆形步道的半径尽可能的大（忽略步道的宽度）．</w:t>
      </w:r>
    </w:p>
    <w:p w14:paraId="0EC64EC1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根据以下不同形状的花圃分别按要求画出这个半圆形步道的圆心（不用写作法，保留痕迹），并直接写出不同形状的花圃下半圆形步道的半径．</w:t>
      </w:r>
    </w:p>
    <w:p w14:paraId="68C7EF25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花圃一：如图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是一个等腰三角形的花圃，经测量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，半圆形步道的圆</w:t>
      </w:r>
      <w:r>
        <w:rPr>
          <w:rFonts w:ascii="Times New Roman" w:eastAsia="新宋体" w:hAnsi="Times New Roman" w:hint="eastAsia"/>
          <w:szCs w:val="21"/>
        </w:rPr>
        <w:lastRenderedPageBreak/>
        <w:t>心在边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上；</w:t>
      </w:r>
    </w:p>
    <w:p w14:paraId="592E3EA6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花圃二：如图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，四边形</w:t>
      </w:r>
      <w:r>
        <w:rPr>
          <w:rFonts w:ascii="Times New Roman" w:eastAsia="新宋体" w:hAnsi="Times New Roman" w:hint="eastAsia"/>
          <w:i/>
          <w:szCs w:val="21"/>
        </w:rPr>
        <w:t>DEFG</w:t>
      </w:r>
      <w:r>
        <w:rPr>
          <w:rFonts w:ascii="Times New Roman" w:eastAsia="新宋体" w:hAnsi="Times New Roman" w:hint="eastAsia"/>
          <w:szCs w:val="21"/>
        </w:rPr>
        <w:t>是一个梯形的花圃，</w:t>
      </w:r>
      <w:r>
        <w:rPr>
          <w:rFonts w:ascii="Times New Roman" w:eastAsia="新宋体" w:hAnsi="Times New Roman" w:hint="eastAsia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，经测量</w:t>
      </w:r>
      <w:r>
        <w:rPr>
          <w:rFonts w:ascii="Times New Roman" w:eastAsia="新宋体" w:hAnsi="Times New Roman" w:hint="eastAsia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27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，半圆形步道的圆心在边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上．（结果保留根号）</w:t>
      </w:r>
    </w:p>
    <w:p w14:paraId="5E2648D5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EF1E854" wp14:editId="416AB31C">
            <wp:extent cx="5312675" cy="1316739"/>
            <wp:effectExtent l="0" t="0" r="0" b="0"/>
            <wp:docPr id="144450225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2675" cy="131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50E1C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分）已知：如图，在矩形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分别在边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上，且∠</w:t>
      </w:r>
      <w:r>
        <w:rPr>
          <w:rFonts w:ascii="Times New Roman" w:eastAsia="新宋体" w:hAnsi="Times New Roman" w:hint="eastAsia"/>
          <w:i/>
          <w:szCs w:val="21"/>
        </w:rPr>
        <w:t>BAE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DAF</w:t>
      </w:r>
      <w:r>
        <w:rPr>
          <w:rFonts w:ascii="Times New Roman" w:eastAsia="新宋体" w:hAnsi="Times New Roman" w:hint="eastAsia"/>
          <w:szCs w:val="21"/>
        </w:rPr>
        <w:t>，延长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分别交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延长线于点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BBB363F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81CBBEC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）联结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HG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HG</w:t>
      </w:r>
      <w:r>
        <w:rPr>
          <w:rFonts w:ascii="Times New Roman" w:eastAsia="新宋体" w:hAnsi="Times New Roman" w:hint="eastAsia"/>
          <w:szCs w:val="21"/>
        </w:rPr>
        <w:t>，求证：四边形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是正方形．</w:t>
      </w:r>
    </w:p>
    <w:p w14:paraId="71620694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356615C9" wp14:editId="285E86FA">
            <wp:extent cx="1328931" cy="1469139"/>
            <wp:effectExtent l="0" t="0" r="0" b="0"/>
            <wp:docPr id="10788046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8931" cy="146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33E4C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分）已知平面直角坐标系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，抛物线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左侧），与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，顶点为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轴交抛物线于点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999BE0F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）直接写出抛物线的对称轴及点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的坐标；</w:t>
      </w:r>
    </w:p>
    <w:p w14:paraId="6A1CEDC2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）联结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的值；</w:t>
      </w:r>
    </w:p>
    <w:p w14:paraId="72DA2109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是抛物线上一点，线段</w:t>
      </w:r>
      <w:r>
        <w:rPr>
          <w:rFonts w:ascii="Times New Roman" w:eastAsia="新宋体" w:hAnsi="Times New Roman" w:hint="eastAsia"/>
          <w:i/>
          <w:szCs w:val="21"/>
        </w:rPr>
        <w:t>PD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AFD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PFE</w:t>
      </w:r>
      <w:r>
        <w:rPr>
          <w:rFonts w:ascii="Times New Roman" w:eastAsia="新宋体" w:hAnsi="Times New Roman" w:hint="eastAsia"/>
          <w:szCs w:val="21"/>
        </w:rPr>
        <w:t>，那么直线</w:t>
      </w:r>
      <w:r>
        <w:rPr>
          <w:rFonts w:ascii="Times New Roman" w:eastAsia="新宋体" w:hAnsi="Times New Roman" w:hint="eastAsia"/>
          <w:i/>
          <w:szCs w:val="21"/>
        </w:rPr>
        <w:t>PD</w:t>
      </w:r>
      <w:r>
        <w:rPr>
          <w:rFonts w:ascii="Times New Roman" w:eastAsia="新宋体" w:hAnsi="Times New Roman" w:hint="eastAsia"/>
          <w:szCs w:val="21"/>
        </w:rPr>
        <w:t>是否一定会经过一个定点？如果会，求出这个定点的坐标；如果不会，请说明理由．</w:t>
      </w:r>
    </w:p>
    <w:p w14:paraId="3532563F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4D6CFF2F" wp14:editId="69868A29">
            <wp:extent cx="2380493" cy="2703582"/>
            <wp:effectExtent l="0" t="0" r="0" b="0"/>
            <wp:docPr id="396760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270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39204" w14:textId="77777777" w:rsidR="00FD5AC7" w:rsidRDefault="00FD5AC7" w:rsidP="00FD5AC7">
      <w:pPr>
        <w:pStyle w:val="BorderColor03B04FAA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分）已知圆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上有一点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（不与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重合），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作弦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是弧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的中点，联结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AA58934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重合时，求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的长；</w:t>
      </w:r>
    </w:p>
    <w:p w14:paraId="1B8D835C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rFonts w:ascii="Times New Roman" w:eastAsia="新宋体" w:hAnsi="Times New Roman" w:hint="eastAsia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时，求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DE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EF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的值；</w:t>
      </w:r>
    </w:p>
    <w:p w14:paraId="1EF51061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）设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m:oMath>
        <m:r>
          <w:rPr>
            <w:rFonts w:ascii="Cambria Math" w:eastAsia="新宋体" w:hAnsi="Cambria Math" w:hint="eastAsia"/>
            <w:szCs w:val="21"/>
          </w:rPr>
          <m:t>y=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EG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GF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的函数解析式，并写出自变量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 w14:paraId="3A82164E" w14:textId="77777777" w:rsidR="00FD5AC7" w:rsidRDefault="00FD5AC7" w:rsidP="00FD5AC7">
      <w:pPr>
        <w:pStyle w:val="BorderColor03B04FAA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696F29CC" wp14:editId="68A36E51">
            <wp:extent cx="3846584" cy="1386843"/>
            <wp:effectExtent l="0" t="0" r="0" b="0"/>
            <wp:docPr id="69434727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6584" cy="138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64C44" w14:textId="4625D941" w:rsidR="0088365D" w:rsidRDefault="0088365D" w:rsidP="00FD5AC7">
      <w:pPr>
        <w:pStyle w:val="BorderColor03B04FAA"/>
        <w:widowControl/>
        <w:spacing w:line="360" w:lineRule="auto"/>
        <w:jc w:val="left"/>
      </w:pPr>
    </w:p>
    <w:sectPr w:rsidR="0088365D" w:rsidSect="00046EA6">
      <w:type w:val="continuous"/>
      <w:pgSz w:w="11906" w:h="16838"/>
      <w:pgMar w:top="1418" w:right="1077" w:bottom="1418" w:left="1077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161A1" w14:textId="77777777" w:rsidR="002F1137" w:rsidRDefault="002F1137" w:rsidP="00FD5AC7">
      <w:r>
        <w:separator/>
      </w:r>
    </w:p>
  </w:endnote>
  <w:endnote w:type="continuationSeparator" w:id="0">
    <w:p w14:paraId="08A3C9C9" w14:textId="77777777" w:rsidR="002F1137" w:rsidRDefault="002F1137" w:rsidP="00FD5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BCBCE" w14:textId="77777777" w:rsidR="002F1137" w:rsidRDefault="002F1137" w:rsidP="00FD5AC7">
      <w:r>
        <w:separator/>
      </w:r>
    </w:p>
  </w:footnote>
  <w:footnote w:type="continuationSeparator" w:id="0">
    <w:p w14:paraId="583DF341" w14:textId="77777777" w:rsidR="002F1137" w:rsidRDefault="002F1137" w:rsidP="00FD5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43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C44"/>
    <w:rsid w:val="00002279"/>
    <w:rsid w:val="000030F5"/>
    <w:rsid w:val="0000558C"/>
    <w:rsid w:val="00021323"/>
    <w:rsid w:val="00041180"/>
    <w:rsid w:val="00046EA6"/>
    <w:rsid w:val="00064B5D"/>
    <w:rsid w:val="0006641B"/>
    <w:rsid w:val="000F1EF6"/>
    <w:rsid w:val="00111829"/>
    <w:rsid w:val="00161ABB"/>
    <w:rsid w:val="001852AA"/>
    <w:rsid w:val="00194042"/>
    <w:rsid w:val="001B43CF"/>
    <w:rsid w:val="002168DE"/>
    <w:rsid w:val="00222E1D"/>
    <w:rsid w:val="00227B50"/>
    <w:rsid w:val="0026211A"/>
    <w:rsid w:val="002A0312"/>
    <w:rsid w:val="002A5684"/>
    <w:rsid w:val="002A6C27"/>
    <w:rsid w:val="002C0ED5"/>
    <w:rsid w:val="002C167C"/>
    <w:rsid w:val="002F1137"/>
    <w:rsid w:val="00351BD4"/>
    <w:rsid w:val="003A5EED"/>
    <w:rsid w:val="004258ED"/>
    <w:rsid w:val="0046016F"/>
    <w:rsid w:val="0046721F"/>
    <w:rsid w:val="004C5EEF"/>
    <w:rsid w:val="004D2AEE"/>
    <w:rsid w:val="004E6228"/>
    <w:rsid w:val="00503304"/>
    <w:rsid w:val="00513D23"/>
    <w:rsid w:val="00563D52"/>
    <w:rsid w:val="005725D1"/>
    <w:rsid w:val="00576C8F"/>
    <w:rsid w:val="00583F88"/>
    <w:rsid w:val="00585238"/>
    <w:rsid w:val="005B3ADB"/>
    <w:rsid w:val="005B4110"/>
    <w:rsid w:val="005B5577"/>
    <w:rsid w:val="005C0C09"/>
    <w:rsid w:val="005C2CCA"/>
    <w:rsid w:val="005D288C"/>
    <w:rsid w:val="00611791"/>
    <w:rsid w:val="006232E3"/>
    <w:rsid w:val="00624D9E"/>
    <w:rsid w:val="006316DE"/>
    <w:rsid w:val="006325DA"/>
    <w:rsid w:val="006418BF"/>
    <w:rsid w:val="00664FBF"/>
    <w:rsid w:val="00672C44"/>
    <w:rsid w:val="00677D91"/>
    <w:rsid w:val="006B73DE"/>
    <w:rsid w:val="006C4462"/>
    <w:rsid w:val="006E1169"/>
    <w:rsid w:val="006F1E50"/>
    <w:rsid w:val="006F25C3"/>
    <w:rsid w:val="00743824"/>
    <w:rsid w:val="0078517F"/>
    <w:rsid w:val="0078787F"/>
    <w:rsid w:val="007D0A6A"/>
    <w:rsid w:val="00811561"/>
    <w:rsid w:val="00832877"/>
    <w:rsid w:val="00846687"/>
    <w:rsid w:val="00855991"/>
    <w:rsid w:val="0088365D"/>
    <w:rsid w:val="0089208B"/>
    <w:rsid w:val="008B4964"/>
    <w:rsid w:val="008C54F6"/>
    <w:rsid w:val="008C5F50"/>
    <w:rsid w:val="008E7E13"/>
    <w:rsid w:val="009758CE"/>
    <w:rsid w:val="0099517C"/>
    <w:rsid w:val="009A2FA0"/>
    <w:rsid w:val="009A73BC"/>
    <w:rsid w:val="009B23DF"/>
    <w:rsid w:val="009C5AF8"/>
    <w:rsid w:val="009D24BE"/>
    <w:rsid w:val="009D2786"/>
    <w:rsid w:val="009E0E75"/>
    <w:rsid w:val="009E319A"/>
    <w:rsid w:val="00A2518B"/>
    <w:rsid w:val="00A425EA"/>
    <w:rsid w:val="00A61525"/>
    <w:rsid w:val="00A8512B"/>
    <w:rsid w:val="00A86CB9"/>
    <w:rsid w:val="00A94C76"/>
    <w:rsid w:val="00AB0BD7"/>
    <w:rsid w:val="00AD396B"/>
    <w:rsid w:val="00AE6324"/>
    <w:rsid w:val="00B01C03"/>
    <w:rsid w:val="00B158CE"/>
    <w:rsid w:val="00B23DB7"/>
    <w:rsid w:val="00B26BF8"/>
    <w:rsid w:val="00B54D4B"/>
    <w:rsid w:val="00B670EC"/>
    <w:rsid w:val="00B73E37"/>
    <w:rsid w:val="00BF17C9"/>
    <w:rsid w:val="00C468A2"/>
    <w:rsid w:val="00C565E5"/>
    <w:rsid w:val="00CD481B"/>
    <w:rsid w:val="00D0709D"/>
    <w:rsid w:val="00D15292"/>
    <w:rsid w:val="00D207F7"/>
    <w:rsid w:val="00D22E31"/>
    <w:rsid w:val="00D50F1D"/>
    <w:rsid w:val="00D60E24"/>
    <w:rsid w:val="00D63D2E"/>
    <w:rsid w:val="00D8682B"/>
    <w:rsid w:val="00DB4394"/>
    <w:rsid w:val="00DF276F"/>
    <w:rsid w:val="00E224CB"/>
    <w:rsid w:val="00E5117B"/>
    <w:rsid w:val="00E56A17"/>
    <w:rsid w:val="00E95377"/>
    <w:rsid w:val="00E95DD8"/>
    <w:rsid w:val="00E95EB6"/>
    <w:rsid w:val="00EA21E8"/>
    <w:rsid w:val="00EC063B"/>
    <w:rsid w:val="00EC6005"/>
    <w:rsid w:val="00ED2E87"/>
    <w:rsid w:val="00EF1A71"/>
    <w:rsid w:val="00F12534"/>
    <w:rsid w:val="00F36877"/>
    <w:rsid w:val="00F456C6"/>
    <w:rsid w:val="00F94E80"/>
    <w:rsid w:val="00FD416D"/>
    <w:rsid w:val="00FD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0AD5F3C-FCB4-4717-9273-FC84B8C35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AC7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2C44"/>
    <w:pPr>
      <w:keepNext/>
      <w:keepLines/>
      <w:spacing w:before="480" w:after="8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C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C44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b/>
      <w:bCs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2C44"/>
    <w:pPr>
      <w:keepNext/>
      <w:keepLines/>
      <w:spacing w:before="80" w:after="40" w:line="259" w:lineRule="auto"/>
      <w:outlineLvl w:val="3"/>
    </w:pPr>
    <w:rPr>
      <w:rFonts w:cstheme="majorBidi"/>
      <w:b/>
      <w:bCs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2C44"/>
    <w:pPr>
      <w:keepNext/>
      <w:keepLines/>
      <w:spacing w:before="80" w:after="40" w:line="259" w:lineRule="auto"/>
      <w:outlineLvl w:val="4"/>
    </w:pPr>
    <w:rPr>
      <w:rFonts w:cstheme="majorBidi"/>
      <w:b/>
      <w:bCs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2C44"/>
    <w:pPr>
      <w:keepNext/>
      <w:keepLines/>
      <w:spacing w:before="40" w:line="259" w:lineRule="auto"/>
      <w:outlineLvl w:val="5"/>
    </w:pPr>
    <w:rPr>
      <w:rFonts w:cstheme="majorBidi"/>
      <w:b/>
      <w:bCs/>
      <w:color w:val="2F5496" w:themeColor="accent1" w:themeShade="BF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2C44"/>
    <w:pPr>
      <w:keepNext/>
      <w:keepLines/>
      <w:spacing w:before="40" w:line="259" w:lineRule="auto"/>
      <w:outlineLvl w:val="6"/>
    </w:pPr>
    <w:rPr>
      <w:rFonts w:cstheme="majorBidi"/>
      <w:b/>
      <w:bCs/>
      <w:color w:val="595959" w:themeColor="text1" w:themeTint="A6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2C44"/>
    <w:pPr>
      <w:keepNext/>
      <w:keepLines/>
      <w:spacing w:line="259" w:lineRule="auto"/>
      <w:outlineLvl w:val="7"/>
    </w:pPr>
    <w:rPr>
      <w:rFonts w:cstheme="majorBidi"/>
      <w:b/>
      <w:bCs/>
      <w:color w:val="595959" w:themeColor="text1" w:themeTint="A6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2C44"/>
    <w:pPr>
      <w:keepNext/>
      <w:keepLines/>
      <w:spacing w:line="259" w:lineRule="auto"/>
      <w:outlineLvl w:val="8"/>
    </w:pPr>
    <w:rPr>
      <w:rFonts w:eastAsiaTheme="majorEastAsia" w:cstheme="majorBidi"/>
      <w:b/>
      <w:bCs/>
      <w:color w:val="595959" w:themeColor="text1" w:themeTint="A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F1EF6"/>
    <w:pPr>
      <w:spacing w:after="120" w:line="259" w:lineRule="auto"/>
    </w:pPr>
    <w:rPr>
      <w:rFonts w:ascii="Times New Roman" w:eastAsia="宋体" w:hAnsi="Times New Roman" w:cs="宋体"/>
      <w:b/>
      <w:bCs/>
      <w:szCs w:val="21"/>
    </w:rPr>
  </w:style>
  <w:style w:type="character" w:customStyle="1" w:styleId="a4">
    <w:name w:val="正文文本 字符"/>
    <w:basedOn w:val="a0"/>
    <w:link w:val="a3"/>
    <w:uiPriority w:val="99"/>
    <w:semiHidden/>
    <w:rsid w:val="000F1EF6"/>
    <w:rPr>
      <w:rFonts w:ascii="Times New Roman" w:eastAsia="宋体" w:hAnsi="Times New Roman" w:cs="宋体"/>
      <w:b/>
      <w:bCs/>
      <w:szCs w:val="21"/>
      <w14:ligatures w14:val="none"/>
    </w:rPr>
  </w:style>
  <w:style w:type="character" w:customStyle="1" w:styleId="10">
    <w:name w:val="标题 1 字符"/>
    <w:basedOn w:val="a0"/>
    <w:link w:val="1"/>
    <w:uiPriority w:val="9"/>
    <w:rsid w:val="00672C44"/>
    <w:rPr>
      <w:rFonts w:asciiTheme="majorHAnsi" w:eastAsiaTheme="majorEastAsia" w:hAnsiTheme="majorHAnsi" w:cstheme="majorBidi"/>
      <w:b/>
      <w:bCs/>
      <w:color w:val="2F5496" w:themeColor="accent1" w:themeShade="BF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semiHidden/>
    <w:rsid w:val="00672C44"/>
    <w:rPr>
      <w:rFonts w:asciiTheme="majorHAnsi" w:eastAsiaTheme="majorEastAsia" w:hAnsiTheme="majorHAnsi" w:cstheme="majorBidi"/>
      <w:b/>
      <w:bCs/>
      <w:color w:val="2F5496" w:themeColor="accent1" w:themeShade="BF"/>
      <w:sz w:val="40"/>
      <w:szCs w:val="40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672C44"/>
    <w:rPr>
      <w:rFonts w:asciiTheme="majorHAnsi" w:eastAsiaTheme="majorEastAsia" w:hAnsiTheme="majorHAnsi" w:cstheme="majorBidi"/>
      <w:b/>
      <w:bCs/>
      <w:color w:val="2F5496" w:themeColor="accent1" w:themeShade="BF"/>
      <w:sz w:val="32"/>
      <w:szCs w:val="32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672C44"/>
    <w:rPr>
      <w:rFonts w:cstheme="majorBidi"/>
      <w:b/>
      <w:bCs/>
      <w:color w:val="2F5496" w:themeColor="accent1" w:themeShade="BF"/>
      <w:sz w:val="28"/>
      <w:szCs w:val="28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672C44"/>
    <w:rPr>
      <w:rFonts w:cstheme="majorBidi"/>
      <w:b/>
      <w:bCs/>
      <w:color w:val="2F5496" w:themeColor="accent1" w:themeShade="BF"/>
      <w:sz w:val="24"/>
      <w:szCs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672C44"/>
    <w:rPr>
      <w:rFonts w:cstheme="majorBidi"/>
      <w:b/>
      <w:bCs/>
      <w:color w:val="2F5496" w:themeColor="accent1" w:themeShade="BF"/>
      <w:szCs w:val="21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672C44"/>
    <w:rPr>
      <w:rFonts w:cstheme="majorBidi"/>
      <w:b/>
      <w:bCs/>
      <w:color w:val="595959" w:themeColor="text1" w:themeTint="A6"/>
      <w:szCs w:val="21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672C44"/>
    <w:rPr>
      <w:rFonts w:cstheme="majorBidi"/>
      <w:b/>
      <w:bCs/>
      <w:color w:val="595959" w:themeColor="text1" w:themeTint="A6"/>
      <w:szCs w:val="21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672C44"/>
    <w:rPr>
      <w:rFonts w:eastAsiaTheme="majorEastAsia" w:cstheme="majorBidi"/>
      <w:b/>
      <w:bCs/>
      <w:color w:val="595959" w:themeColor="text1" w:themeTint="A6"/>
      <w:szCs w:val="21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672C44"/>
    <w:pPr>
      <w:spacing w:after="80"/>
      <w:contextualSpacing/>
      <w:jc w:val="center"/>
    </w:pPr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672C44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672C44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b/>
      <w:bCs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672C44"/>
    <w:rPr>
      <w:rFonts w:asciiTheme="majorHAnsi" w:eastAsiaTheme="majorEastAsia" w:hAnsiTheme="majorHAnsi" w:cstheme="majorBidi"/>
      <w:b/>
      <w:bCs/>
      <w:color w:val="595959" w:themeColor="text1" w:themeTint="A6"/>
      <w:spacing w:val="15"/>
      <w:sz w:val="28"/>
      <w:szCs w:val="28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672C44"/>
    <w:pPr>
      <w:spacing w:before="160" w:after="160" w:line="259" w:lineRule="auto"/>
      <w:jc w:val="center"/>
    </w:pPr>
    <w:rPr>
      <w:rFonts w:ascii="Times New Roman" w:eastAsia="宋体" w:hAnsi="Times New Roman" w:cs="宋体"/>
      <w:b/>
      <w:bCs/>
      <w:i/>
      <w:iCs/>
      <w:color w:val="404040" w:themeColor="text1" w:themeTint="BF"/>
      <w:szCs w:val="21"/>
    </w:rPr>
  </w:style>
  <w:style w:type="character" w:customStyle="1" w:styleId="aa">
    <w:name w:val="引用 字符"/>
    <w:basedOn w:val="a0"/>
    <w:link w:val="a9"/>
    <w:uiPriority w:val="29"/>
    <w:rsid w:val="00672C44"/>
    <w:rPr>
      <w:rFonts w:ascii="Times New Roman" w:eastAsia="宋体" w:hAnsi="Times New Roman" w:cs="宋体"/>
      <w:b/>
      <w:bCs/>
      <w:i/>
      <w:iCs/>
      <w:color w:val="404040" w:themeColor="text1" w:themeTint="BF"/>
      <w:szCs w:val="21"/>
      <w14:ligatures w14:val="none"/>
    </w:rPr>
  </w:style>
  <w:style w:type="paragraph" w:styleId="ab">
    <w:name w:val="List Paragraph"/>
    <w:basedOn w:val="a"/>
    <w:uiPriority w:val="34"/>
    <w:qFormat/>
    <w:rsid w:val="00672C44"/>
    <w:pPr>
      <w:spacing w:after="160" w:line="259" w:lineRule="auto"/>
      <w:ind w:left="720"/>
      <w:contextualSpacing/>
    </w:pPr>
    <w:rPr>
      <w:rFonts w:ascii="Times New Roman" w:eastAsia="宋体" w:hAnsi="Times New Roman" w:cs="宋体"/>
      <w:b/>
      <w:bCs/>
      <w:szCs w:val="21"/>
    </w:rPr>
  </w:style>
  <w:style w:type="character" w:styleId="ac">
    <w:name w:val="Intense Emphasis"/>
    <w:basedOn w:val="a0"/>
    <w:uiPriority w:val="21"/>
    <w:qFormat/>
    <w:rsid w:val="00672C44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672C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="宋体" w:hAnsi="Times New Roman" w:cs="宋体"/>
      <w:b/>
      <w:bCs/>
      <w:i/>
      <w:iCs/>
      <w:color w:val="2F5496" w:themeColor="accent1" w:themeShade="BF"/>
      <w:szCs w:val="21"/>
    </w:rPr>
  </w:style>
  <w:style w:type="character" w:customStyle="1" w:styleId="ae">
    <w:name w:val="明显引用 字符"/>
    <w:basedOn w:val="a0"/>
    <w:link w:val="ad"/>
    <w:uiPriority w:val="30"/>
    <w:rsid w:val="00672C44"/>
    <w:rPr>
      <w:rFonts w:ascii="Times New Roman" w:eastAsia="宋体" w:hAnsi="Times New Roman" w:cs="宋体"/>
      <w:b/>
      <w:bCs/>
      <w:i/>
      <w:iCs/>
      <w:color w:val="2F5496" w:themeColor="accent1" w:themeShade="BF"/>
      <w:szCs w:val="21"/>
      <w14:ligatures w14:val="none"/>
    </w:rPr>
  </w:style>
  <w:style w:type="character" w:styleId="af">
    <w:name w:val="Intense Reference"/>
    <w:basedOn w:val="a0"/>
    <w:uiPriority w:val="32"/>
    <w:qFormat/>
    <w:rsid w:val="00672C44"/>
    <w:rPr>
      <w:b/>
      <w:bCs/>
      <w:smallCaps/>
      <w:color w:val="2F5496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FD5AC7"/>
    <w:pPr>
      <w:tabs>
        <w:tab w:val="center" w:pos="4153"/>
        <w:tab w:val="right" w:pos="8306"/>
      </w:tabs>
      <w:snapToGrid w:val="0"/>
      <w:spacing w:after="160"/>
      <w:jc w:val="center"/>
    </w:pPr>
    <w:rPr>
      <w:rFonts w:ascii="Times New Roman" w:eastAsia="宋体" w:hAnsi="Times New Roman" w:cs="宋体"/>
      <w:b/>
      <w:bCs/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FD5AC7"/>
    <w:rPr>
      <w:rFonts w:ascii="Times New Roman" w:eastAsia="宋体" w:hAnsi="Times New Roman" w:cs="宋体"/>
      <w:b/>
      <w:bCs/>
      <w:sz w:val="18"/>
      <w:szCs w:val="18"/>
      <w14:ligatures w14:val="none"/>
    </w:rPr>
  </w:style>
  <w:style w:type="paragraph" w:styleId="af2">
    <w:name w:val="footer"/>
    <w:basedOn w:val="a"/>
    <w:link w:val="af3"/>
    <w:uiPriority w:val="99"/>
    <w:unhideWhenUsed/>
    <w:rsid w:val="00FD5AC7"/>
    <w:pPr>
      <w:tabs>
        <w:tab w:val="center" w:pos="4153"/>
        <w:tab w:val="right" w:pos="8306"/>
      </w:tabs>
      <w:snapToGrid w:val="0"/>
      <w:spacing w:after="160"/>
      <w:jc w:val="left"/>
    </w:pPr>
    <w:rPr>
      <w:rFonts w:ascii="Times New Roman" w:eastAsia="宋体" w:hAnsi="Times New Roman" w:cs="宋体"/>
      <w:b/>
      <w:bCs/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FD5AC7"/>
    <w:rPr>
      <w:rFonts w:ascii="Times New Roman" w:eastAsia="宋体" w:hAnsi="Times New Roman" w:cs="宋体"/>
      <w:b/>
      <w:bCs/>
      <w:sz w:val="18"/>
      <w:szCs w:val="18"/>
      <w14:ligatures w14:val="none"/>
    </w:rPr>
  </w:style>
  <w:style w:type="paragraph" w:customStyle="1" w:styleId="BorderColor03B04FAA">
    <w:name w:val="Border Color 03B04FAA"/>
    <w:qFormat/>
    <w:rsid w:val="00FD5AC7"/>
    <w:pPr>
      <w:widowControl w:val="0"/>
      <w:jc w:val="both"/>
    </w:pPr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1249</Words>
  <Characters>1537</Characters>
  <Application>Microsoft Office Word</Application>
  <DocSecurity>0</DocSecurity>
  <Lines>76</Lines>
  <Paragraphs>107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2025-05-10T03:25:00Z</dcterms:created>
  <dcterms:modified xsi:type="dcterms:W3CDTF">2025-05-10T03:26:00Z</dcterms:modified>
</cp:coreProperties>
</file>